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2E9B5">
      <w:pPr>
        <w:pStyle w:val="7"/>
        <w:rPr>
          <w:rFonts w:hint="default" w:ascii="Times New Roman" w:hAnsi="Times New Roman" w:cs="Times New Roman"/>
          <w:caps w:val="0"/>
          <w:spacing w:val="0"/>
          <w:sz w:val="22"/>
          <w:szCs w:val="21"/>
          <w:highlight w:val="none"/>
        </w:rPr>
      </w:pPr>
      <w:bookmarkStart w:id="0" w:name="_Toc11473"/>
      <w:bookmarkStart w:id="1" w:name="_Toc18426"/>
    </w:p>
    <w:p w14:paraId="6610C1F4">
      <w:pPr>
        <w:spacing w:line="560" w:lineRule="exact"/>
        <w:rPr>
          <w:rFonts w:hint="default" w:ascii="Times New Roman" w:hAnsi="Times New Roman" w:cs="Times New Roman"/>
          <w:b/>
          <w:bCs/>
          <w:caps w:val="0"/>
          <w:spacing w:val="0"/>
          <w:sz w:val="52"/>
          <w:szCs w:val="52"/>
          <w:highlight w:val="none"/>
        </w:rPr>
      </w:pPr>
    </w:p>
    <w:p w14:paraId="2FBD2ECC">
      <w:pPr>
        <w:spacing w:line="560" w:lineRule="exact"/>
        <w:rPr>
          <w:rFonts w:hint="default" w:ascii="Times New Roman" w:hAnsi="Times New Roman" w:cs="Times New Roman"/>
          <w:b/>
          <w:bCs/>
          <w:caps w:val="0"/>
          <w:spacing w:val="0"/>
          <w:sz w:val="52"/>
          <w:szCs w:val="52"/>
          <w:highlight w:val="none"/>
        </w:rPr>
      </w:pPr>
    </w:p>
    <w:p w14:paraId="473EF0FB">
      <w:pPr>
        <w:spacing w:line="560" w:lineRule="exact"/>
        <w:jc w:val="center"/>
        <w:rPr>
          <w:rFonts w:hint="eastAsia" w:ascii="方正小标宋简体" w:hAnsi="方正小标宋简体" w:eastAsia="方正小标宋简体" w:cs="方正小标宋简体"/>
          <w:bCs/>
          <w:caps w:val="0"/>
          <w:spacing w:val="0"/>
          <w:sz w:val="52"/>
          <w:szCs w:val="52"/>
          <w:highlight w:val="none"/>
        </w:rPr>
      </w:pPr>
      <w:r>
        <w:rPr>
          <w:rFonts w:hint="eastAsia" w:ascii="方正小标宋简体" w:hAnsi="方正小标宋简体" w:eastAsia="方正小标宋简体" w:cs="方正小标宋简体"/>
          <w:bCs/>
          <w:caps w:val="0"/>
          <w:spacing w:val="0"/>
          <w:sz w:val="52"/>
          <w:szCs w:val="52"/>
          <w:highlight w:val="none"/>
          <w:lang w:val="en-US" w:eastAsia="zh-CN"/>
        </w:rPr>
        <w:t>巴中蜀道物流发展有限公司</w:t>
      </w:r>
    </w:p>
    <w:p w14:paraId="39086F28">
      <w:pPr>
        <w:pStyle w:val="7"/>
        <w:jc w:val="center"/>
        <w:rPr>
          <w:rFonts w:hint="eastAsia" w:ascii="方正小标宋简体" w:hAnsi="方正小标宋简体" w:eastAsia="方正小标宋简体" w:cs="方正小标宋简体"/>
          <w:bCs/>
          <w:caps w:val="0"/>
          <w:spacing w:val="0"/>
          <w:sz w:val="52"/>
          <w:szCs w:val="52"/>
          <w:highlight w:val="none"/>
        </w:rPr>
      </w:pPr>
    </w:p>
    <w:p w14:paraId="0C5D1A8B">
      <w:pPr>
        <w:spacing w:line="560" w:lineRule="exact"/>
        <w:jc w:val="center"/>
        <w:rPr>
          <w:rFonts w:hint="eastAsia" w:ascii="方正小标宋简体" w:hAnsi="方正小标宋简体" w:eastAsia="方正小标宋简体" w:cs="方正小标宋简体"/>
          <w:bCs/>
          <w:caps w:val="0"/>
          <w:spacing w:val="0"/>
          <w:sz w:val="52"/>
          <w:szCs w:val="52"/>
          <w:highlight w:val="none"/>
        </w:rPr>
      </w:pPr>
      <w:r>
        <w:rPr>
          <w:rFonts w:hint="eastAsia" w:ascii="方正小标宋简体" w:hAnsi="方正小标宋简体" w:eastAsia="方正小标宋简体" w:cs="方正小标宋简体"/>
          <w:bCs/>
          <w:caps w:val="0"/>
          <w:spacing w:val="0"/>
          <w:sz w:val="52"/>
          <w:szCs w:val="52"/>
          <w:highlight w:val="none"/>
          <w:lang w:val="en-US" w:eastAsia="zh-CN"/>
        </w:rPr>
        <w:t>成南高速廖家停车区、仓山停车区项目供应房建材料</w:t>
      </w:r>
    </w:p>
    <w:p w14:paraId="1EE48B6C">
      <w:pPr>
        <w:spacing w:line="560" w:lineRule="exact"/>
        <w:ind w:firstLine="1044" w:firstLineChars="200"/>
        <w:jc w:val="center"/>
        <w:rPr>
          <w:rFonts w:hint="eastAsia" w:ascii="方正小标宋简体" w:hAnsi="方正小标宋简体" w:eastAsia="方正小标宋简体" w:cs="方正小标宋简体"/>
          <w:b/>
          <w:bCs/>
          <w:caps w:val="0"/>
          <w:spacing w:val="0"/>
          <w:sz w:val="52"/>
          <w:szCs w:val="52"/>
          <w:highlight w:val="none"/>
        </w:rPr>
      </w:pPr>
    </w:p>
    <w:p w14:paraId="14A04738">
      <w:pPr>
        <w:jc w:val="center"/>
        <w:rPr>
          <w:rFonts w:hint="eastAsia" w:ascii="方正小标宋简体" w:hAnsi="方正小标宋简体" w:eastAsia="方正小标宋简体" w:cs="方正小标宋简体"/>
          <w:b/>
          <w:bCs/>
          <w:caps w:val="0"/>
          <w:spacing w:val="0"/>
          <w:sz w:val="112"/>
          <w:szCs w:val="52"/>
          <w:highlight w:val="none"/>
        </w:rPr>
      </w:pPr>
      <w:r>
        <w:rPr>
          <w:rFonts w:hint="eastAsia" w:ascii="方正小标宋简体" w:hAnsi="方正小标宋简体" w:eastAsia="方正小标宋简体" w:cs="方正小标宋简体"/>
          <w:bCs/>
          <w:caps w:val="0"/>
          <w:spacing w:val="0"/>
          <w:sz w:val="52"/>
          <w:szCs w:val="52"/>
          <w:highlight w:val="none"/>
          <w:lang w:eastAsia="zh-CN"/>
        </w:rPr>
        <w:t>询比</w:t>
      </w:r>
      <w:r>
        <w:rPr>
          <w:rFonts w:hint="eastAsia" w:ascii="方正小标宋简体" w:hAnsi="方正小标宋简体" w:eastAsia="方正小标宋简体" w:cs="方正小标宋简体"/>
          <w:bCs/>
          <w:caps w:val="0"/>
          <w:spacing w:val="0"/>
          <w:sz w:val="52"/>
          <w:szCs w:val="52"/>
          <w:highlight w:val="none"/>
        </w:rPr>
        <w:t>文件</w:t>
      </w:r>
    </w:p>
    <w:p w14:paraId="2C0C9209">
      <w:pPr>
        <w:rPr>
          <w:rFonts w:hint="default" w:ascii="Times New Roman" w:hAnsi="Times New Roman" w:cs="Times New Roman"/>
          <w:b/>
          <w:caps w:val="0"/>
          <w:spacing w:val="0"/>
          <w:sz w:val="36"/>
          <w:szCs w:val="21"/>
          <w:highlight w:val="none"/>
        </w:rPr>
      </w:pPr>
    </w:p>
    <w:p w14:paraId="471F264D">
      <w:pPr>
        <w:rPr>
          <w:rFonts w:hint="default" w:ascii="Times New Roman" w:hAnsi="Times New Roman" w:cs="Times New Roman"/>
          <w:b/>
          <w:caps w:val="0"/>
          <w:spacing w:val="0"/>
          <w:sz w:val="36"/>
          <w:szCs w:val="21"/>
          <w:highlight w:val="none"/>
        </w:rPr>
      </w:pPr>
    </w:p>
    <w:p w14:paraId="358F5D98">
      <w:pPr>
        <w:spacing w:line="560" w:lineRule="exact"/>
        <w:rPr>
          <w:rFonts w:hint="default" w:ascii="Times New Roman" w:hAnsi="Times New Roman" w:cs="Times New Roman"/>
          <w:b/>
          <w:bCs/>
          <w:caps w:val="0"/>
          <w:spacing w:val="0"/>
          <w:sz w:val="36"/>
          <w:szCs w:val="21"/>
          <w:highlight w:val="none"/>
        </w:rPr>
      </w:pPr>
    </w:p>
    <w:p w14:paraId="677A4BAC">
      <w:pPr>
        <w:spacing w:line="560" w:lineRule="exact"/>
        <w:rPr>
          <w:rFonts w:hint="default" w:ascii="Times New Roman" w:hAnsi="Times New Roman" w:cs="Times New Roman"/>
          <w:b/>
          <w:bCs/>
          <w:caps w:val="0"/>
          <w:spacing w:val="0"/>
          <w:sz w:val="36"/>
          <w:szCs w:val="21"/>
          <w:highlight w:val="none"/>
        </w:rPr>
      </w:pPr>
    </w:p>
    <w:p w14:paraId="64AE52F9">
      <w:pPr>
        <w:spacing w:line="560" w:lineRule="exact"/>
        <w:rPr>
          <w:rFonts w:hint="default" w:ascii="Times New Roman" w:hAnsi="Times New Roman" w:cs="Times New Roman"/>
          <w:b/>
          <w:bCs/>
          <w:caps w:val="0"/>
          <w:spacing w:val="0"/>
          <w:sz w:val="36"/>
          <w:szCs w:val="21"/>
          <w:highlight w:val="none"/>
        </w:rPr>
      </w:pPr>
    </w:p>
    <w:p w14:paraId="01137FED">
      <w:pPr>
        <w:spacing w:line="560" w:lineRule="exact"/>
        <w:rPr>
          <w:rFonts w:hint="default" w:ascii="Times New Roman" w:hAnsi="Times New Roman" w:cs="Times New Roman"/>
          <w:b/>
          <w:bCs/>
          <w:caps w:val="0"/>
          <w:spacing w:val="0"/>
          <w:sz w:val="36"/>
          <w:szCs w:val="21"/>
          <w:highlight w:val="none"/>
        </w:rPr>
      </w:pPr>
    </w:p>
    <w:p w14:paraId="2D4E5FC1">
      <w:pPr>
        <w:spacing w:line="560" w:lineRule="exact"/>
        <w:rPr>
          <w:rFonts w:hint="default" w:ascii="Times New Roman" w:hAnsi="Times New Roman" w:cs="Times New Roman"/>
          <w:b/>
          <w:bCs/>
          <w:caps w:val="0"/>
          <w:spacing w:val="0"/>
          <w:sz w:val="36"/>
          <w:szCs w:val="21"/>
          <w:highlight w:val="none"/>
        </w:rPr>
      </w:pPr>
    </w:p>
    <w:p w14:paraId="2C1AE033">
      <w:pPr>
        <w:adjustRightInd w:val="0"/>
        <w:spacing w:line="560" w:lineRule="exact"/>
        <w:jc w:val="both"/>
        <w:rPr>
          <w:rFonts w:hint="default" w:ascii="Times New Roman" w:hAnsi="Times New Roman" w:cs="Times New Roman"/>
          <w:b/>
          <w:bCs/>
          <w:caps w:val="0"/>
          <w:spacing w:val="0"/>
          <w:sz w:val="32"/>
          <w:szCs w:val="32"/>
          <w:highlight w:val="none"/>
        </w:rPr>
      </w:pPr>
    </w:p>
    <w:p w14:paraId="0A4D11F7">
      <w:pPr>
        <w:spacing w:line="560" w:lineRule="exact"/>
        <w:jc w:val="center"/>
        <w:rPr>
          <w:rFonts w:hint="default" w:ascii="Times New Roman" w:hAnsi="Times New Roman" w:eastAsia="黑体" w:cs="Times New Roman"/>
          <w:caps w:val="0"/>
          <w:spacing w:val="0"/>
          <w:sz w:val="36"/>
          <w:szCs w:val="36"/>
          <w:highlight w:val="none"/>
        </w:rPr>
      </w:pPr>
      <w:r>
        <w:rPr>
          <w:rFonts w:hint="default" w:ascii="Times New Roman" w:hAnsi="Times New Roman" w:eastAsia="黑体" w:cs="Times New Roman"/>
          <w:caps w:val="0"/>
          <w:spacing w:val="0"/>
          <w:sz w:val="36"/>
          <w:szCs w:val="36"/>
          <w:highlight w:val="none"/>
          <w:lang w:eastAsia="zh-CN"/>
        </w:rPr>
        <w:t>询比</w:t>
      </w:r>
      <w:r>
        <w:rPr>
          <w:rFonts w:hint="default" w:ascii="Times New Roman" w:hAnsi="Times New Roman" w:eastAsia="黑体" w:cs="Times New Roman"/>
          <w:caps w:val="0"/>
          <w:spacing w:val="0"/>
          <w:sz w:val="36"/>
          <w:szCs w:val="36"/>
          <w:highlight w:val="none"/>
        </w:rPr>
        <w:t>人：</w:t>
      </w:r>
      <w:r>
        <w:rPr>
          <w:rFonts w:hint="eastAsia" w:ascii="Times New Roman" w:eastAsia="黑体" w:cs="Times New Roman"/>
          <w:caps w:val="0"/>
          <w:spacing w:val="0"/>
          <w:sz w:val="36"/>
          <w:szCs w:val="36"/>
          <w:highlight w:val="none"/>
          <w:u w:val="single"/>
          <w:lang w:val="en-US" w:eastAsia="zh-CN"/>
        </w:rPr>
        <w:t>巴中蜀道物流发展有限公司</w:t>
      </w:r>
      <w:r>
        <w:rPr>
          <w:rFonts w:hint="default" w:ascii="Times New Roman" w:hAnsi="Times New Roman" w:eastAsia="黑体" w:cs="Times New Roman"/>
          <w:caps w:val="0"/>
          <w:spacing w:val="0"/>
          <w:sz w:val="36"/>
          <w:szCs w:val="36"/>
          <w:highlight w:val="none"/>
        </w:rPr>
        <w:t>（</w:t>
      </w:r>
      <w:r>
        <w:rPr>
          <w:rFonts w:hint="default" w:ascii="Times New Roman" w:hAnsi="Times New Roman" w:eastAsia="黑体" w:cs="Times New Roman"/>
          <w:bCs/>
          <w:caps w:val="0"/>
          <w:spacing w:val="0"/>
          <w:sz w:val="36"/>
          <w:szCs w:val="36"/>
          <w:highlight w:val="none"/>
          <w:u w:val="none"/>
        </w:rPr>
        <w:t>盖单位章</w:t>
      </w:r>
      <w:r>
        <w:rPr>
          <w:rFonts w:hint="default" w:ascii="Times New Roman" w:hAnsi="Times New Roman" w:eastAsia="黑体" w:cs="Times New Roman"/>
          <w:caps w:val="0"/>
          <w:spacing w:val="0"/>
          <w:sz w:val="36"/>
          <w:szCs w:val="36"/>
          <w:highlight w:val="none"/>
        </w:rPr>
        <w:t>）</w:t>
      </w:r>
    </w:p>
    <w:p w14:paraId="41436257">
      <w:pPr>
        <w:spacing w:line="560" w:lineRule="exact"/>
        <w:rPr>
          <w:rFonts w:hint="default" w:ascii="Times New Roman" w:hAnsi="Times New Roman" w:eastAsia="黑体" w:cs="Times New Roman"/>
          <w:caps w:val="0"/>
          <w:spacing w:val="0"/>
          <w:sz w:val="36"/>
          <w:szCs w:val="36"/>
          <w:highlight w:val="none"/>
        </w:rPr>
      </w:pPr>
    </w:p>
    <w:p w14:paraId="2F0675E7">
      <w:pPr>
        <w:spacing w:line="560" w:lineRule="exact"/>
        <w:jc w:val="center"/>
        <w:rPr>
          <w:rFonts w:hint="default" w:ascii="Times New Roman" w:hAnsi="Times New Roman" w:eastAsia="黑体" w:cs="Times New Roman"/>
          <w:caps w:val="0"/>
          <w:color w:val="auto"/>
          <w:spacing w:val="0"/>
          <w:sz w:val="32"/>
          <w:szCs w:val="32"/>
          <w:highlight w:val="none"/>
        </w:rPr>
      </w:pPr>
      <w:r>
        <w:rPr>
          <w:rFonts w:hint="default" w:ascii="Times New Roman" w:hAnsi="Times New Roman" w:eastAsia="黑体" w:cs="Times New Roman"/>
          <w:caps w:val="0"/>
          <w:color w:val="auto"/>
          <w:spacing w:val="0"/>
          <w:sz w:val="36"/>
          <w:szCs w:val="36"/>
          <w:highlight w:val="none"/>
        </w:rPr>
        <w:t>二〇二</w:t>
      </w:r>
      <w:r>
        <w:rPr>
          <w:rFonts w:hint="default" w:ascii="Times New Roman" w:hAnsi="Times New Roman" w:eastAsia="黑体" w:cs="Times New Roman"/>
          <w:caps w:val="0"/>
          <w:color w:val="auto"/>
          <w:spacing w:val="0"/>
          <w:sz w:val="36"/>
          <w:szCs w:val="36"/>
          <w:highlight w:val="none"/>
          <w:lang w:val="en-US" w:eastAsia="zh-CN"/>
        </w:rPr>
        <w:t>六</w:t>
      </w:r>
      <w:r>
        <w:rPr>
          <w:rFonts w:hint="default" w:ascii="Times New Roman" w:hAnsi="Times New Roman" w:eastAsia="黑体" w:cs="Times New Roman"/>
          <w:caps w:val="0"/>
          <w:color w:val="auto"/>
          <w:spacing w:val="0"/>
          <w:sz w:val="36"/>
          <w:szCs w:val="36"/>
          <w:highlight w:val="none"/>
        </w:rPr>
        <w:t>年</w:t>
      </w:r>
      <w:r>
        <w:rPr>
          <w:rFonts w:hint="eastAsia" w:ascii="Times New Roman" w:eastAsia="黑体" w:cs="Times New Roman"/>
          <w:caps w:val="0"/>
          <w:color w:val="auto"/>
          <w:spacing w:val="0"/>
          <w:sz w:val="36"/>
          <w:szCs w:val="36"/>
          <w:highlight w:val="none"/>
          <w:lang w:val="en-US" w:eastAsia="zh-CN"/>
        </w:rPr>
        <w:t>十</w:t>
      </w:r>
      <w:r>
        <w:rPr>
          <w:rFonts w:hint="default" w:ascii="Times New Roman" w:hAnsi="Times New Roman" w:eastAsia="黑体" w:cs="Times New Roman"/>
          <w:caps w:val="0"/>
          <w:color w:val="auto"/>
          <w:spacing w:val="0"/>
          <w:sz w:val="36"/>
          <w:szCs w:val="36"/>
          <w:highlight w:val="none"/>
        </w:rPr>
        <w:t>月</w:t>
      </w:r>
      <w:r>
        <w:rPr>
          <w:rFonts w:hint="eastAsia" w:ascii="Times New Roman" w:eastAsia="黑体" w:cs="Times New Roman"/>
          <w:caps w:val="0"/>
          <w:color w:val="auto"/>
          <w:spacing w:val="0"/>
          <w:sz w:val="36"/>
          <w:szCs w:val="36"/>
          <w:highlight w:val="none"/>
          <w:lang w:val="en-US" w:eastAsia="zh-CN"/>
        </w:rPr>
        <w:t>二十二</w:t>
      </w:r>
      <w:r>
        <w:rPr>
          <w:rFonts w:hint="default" w:ascii="Times New Roman" w:hAnsi="Times New Roman" w:eastAsia="黑体" w:cs="Times New Roman"/>
          <w:caps w:val="0"/>
          <w:color w:val="auto"/>
          <w:spacing w:val="0"/>
          <w:sz w:val="36"/>
          <w:szCs w:val="36"/>
          <w:highlight w:val="none"/>
        </w:rPr>
        <w:t>日</w:t>
      </w:r>
    </w:p>
    <w:p w14:paraId="30C1D83B">
      <w:pPr>
        <w:spacing w:line="560" w:lineRule="exact"/>
        <w:rPr>
          <w:rFonts w:hint="default" w:ascii="Times New Roman" w:hAnsi="Times New Roman" w:cs="Times New Roman"/>
          <w:caps w:val="0"/>
          <w:spacing w:val="0"/>
          <w:sz w:val="36"/>
          <w:szCs w:val="21"/>
          <w:highlight w:val="none"/>
        </w:rPr>
      </w:pPr>
    </w:p>
    <w:p w14:paraId="2CB60F2A">
      <w:pPr>
        <w:bidi w:val="0"/>
        <w:jc w:val="center"/>
        <w:rPr>
          <w:rFonts w:hint="eastAsia" w:ascii="方正小标宋简体" w:hAnsi="方正小标宋简体" w:eastAsia="方正小标宋简体" w:cs="方正小标宋简体"/>
          <w:sz w:val="44"/>
          <w:szCs w:val="44"/>
          <w:lang w:val="zh-CN"/>
        </w:rPr>
      </w:pPr>
    </w:p>
    <w:p w14:paraId="22F8BEE6">
      <w:pPr>
        <w:bidi w:val="0"/>
        <w:jc w:val="center"/>
        <w:rPr>
          <w:rFonts w:hint="eastAsia" w:ascii="方正小标宋简体" w:hAnsi="方正小标宋简体" w:eastAsia="方正小标宋简体" w:cs="方正小标宋简体"/>
          <w:sz w:val="44"/>
          <w:szCs w:val="44"/>
          <w:lang w:val="zh-CN"/>
        </w:rPr>
        <w:sectPr>
          <w:footerReference r:id="rId4" w:type="first"/>
          <w:footerReference r:id="rId3" w:type="default"/>
          <w:pgSz w:w="11906" w:h="16838"/>
          <w:pgMar w:top="2098" w:right="1474" w:bottom="1984" w:left="1587" w:header="851" w:footer="850" w:gutter="0"/>
          <w:pgBorders>
            <w:top w:val="none" w:sz="0" w:space="0"/>
            <w:left w:val="none" w:sz="0" w:space="0"/>
            <w:bottom w:val="none" w:sz="0" w:space="0"/>
            <w:right w:val="none" w:sz="0" w:space="0"/>
          </w:pgBorders>
          <w:pgNumType w:start="0"/>
          <w:cols w:space="720" w:num="1"/>
          <w:titlePg/>
          <w:docGrid w:linePitch="312" w:charSpace="0"/>
        </w:sectPr>
      </w:pPr>
    </w:p>
    <w:p w14:paraId="22B81F1B">
      <w:pPr>
        <w:bidi w:val="0"/>
        <w:jc w:val="center"/>
        <w:outlineLvl w:val="0"/>
        <w:rPr>
          <w:rFonts w:hint="eastAsia" w:ascii="方正小标宋简体" w:hAnsi="方正小标宋简体" w:eastAsia="方正小标宋简体" w:cs="方正小标宋简体"/>
          <w:sz w:val="44"/>
          <w:szCs w:val="44"/>
          <w:lang w:val="zh-CN"/>
        </w:rPr>
      </w:pPr>
      <w:r>
        <w:rPr>
          <w:rFonts w:hint="eastAsia" w:ascii="方正小标宋简体" w:hAnsi="方正小标宋简体" w:eastAsia="方正小标宋简体" w:cs="方正小标宋简体"/>
          <w:sz w:val="44"/>
          <w:szCs w:val="44"/>
          <w:lang w:val="zh-CN"/>
        </w:rPr>
        <w:t>目</w:t>
      </w:r>
      <w:r>
        <w:rPr>
          <w:rFonts w:hint="eastAsia"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44"/>
          <w:szCs w:val="44"/>
          <w:lang w:val="zh-CN"/>
        </w:rPr>
        <w:t>录</w:t>
      </w:r>
      <w:bookmarkEnd w:id="0"/>
      <w:bookmarkEnd w:id="1"/>
    </w:p>
    <w:p w14:paraId="200CEB0D">
      <w:pPr>
        <w:bidi w:val="0"/>
        <w:jc w:val="center"/>
        <w:rPr>
          <w:rFonts w:hint="eastAsia" w:ascii="方正小标宋简体" w:hAnsi="方正小标宋简体" w:eastAsia="方正小标宋简体" w:cs="方正小标宋简体"/>
          <w:sz w:val="44"/>
          <w:szCs w:val="44"/>
          <w:lang w:val="zh-CN"/>
        </w:rPr>
      </w:pPr>
    </w:p>
    <w:p w14:paraId="09EA7475">
      <w:pPr>
        <w:pStyle w:val="12"/>
        <w:tabs>
          <w:tab w:val="right" w:leader="dot" w:pos="8845"/>
        </w:tabs>
        <w:spacing w:line="480" w:lineRule="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caps w:val="0"/>
          <w:spacing w:val="0"/>
          <w:sz w:val="144"/>
          <w:szCs w:val="144"/>
          <w:highlight w:val="none"/>
        </w:rPr>
        <w:fldChar w:fldCharType="begin"/>
      </w:r>
      <w:r>
        <w:rPr>
          <w:rFonts w:hint="eastAsia" w:ascii="方正仿宋_GB2312" w:hAnsi="方正仿宋_GB2312" w:eastAsia="方正仿宋_GB2312" w:cs="方正仿宋_GB2312"/>
          <w:b w:val="0"/>
          <w:bCs w:val="0"/>
          <w:caps w:val="0"/>
          <w:spacing w:val="0"/>
          <w:sz w:val="144"/>
          <w:szCs w:val="144"/>
          <w:highlight w:val="none"/>
        </w:rPr>
        <w:instrText xml:space="preserve">TOC \o "1-1" \h \u </w:instrText>
      </w:r>
      <w:r>
        <w:rPr>
          <w:rFonts w:hint="eastAsia" w:ascii="方正仿宋_GB2312" w:hAnsi="方正仿宋_GB2312" w:eastAsia="方正仿宋_GB2312" w:cs="方正仿宋_GB2312"/>
          <w:b w:val="0"/>
          <w:bCs w:val="0"/>
          <w:caps w:val="0"/>
          <w:spacing w:val="0"/>
          <w:sz w:val="144"/>
          <w:szCs w:val="144"/>
          <w:highlight w:val="none"/>
        </w:rPr>
        <w:fldChar w:fldCharType="separate"/>
      </w:r>
      <w:r>
        <w:rPr>
          <w:rFonts w:hint="eastAsia" w:ascii="方正仿宋_GB2312" w:hAnsi="方正仿宋_GB2312" w:eastAsia="方正仿宋_GB2312" w:cs="方正仿宋_GB2312"/>
          <w:bCs w:val="0"/>
          <w:caps w:val="0"/>
          <w:spacing w:val="0"/>
          <w:sz w:val="32"/>
          <w:szCs w:val="144"/>
          <w:highlight w:val="none"/>
        </w:rPr>
        <w:fldChar w:fldCharType="begin"/>
      </w:r>
      <w:r>
        <w:rPr>
          <w:rFonts w:hint="eastAsia" w:ascii="方正仿宋_GB2312" w:hAnsi="方正仿宋_GB2312" w:eastAsia="方正仿宋_GB2312" w:cs="方正仿宋_GB2312"/>
          <w:bCs w:val="0"/>
          <w:caps w:val="0"/>
          <w:spacing w:val="0"/>
          <w:sz w:val="32"/>
          <w:szCs w:val="144"/>
          <w:highlight w:val="none"/>
        </w:rPr>
        <w:instrText xml:space="preserve"> HYPERLINK \l _Toc7300 </w:instrText>
      </w:r>
      <w:r>
        <w:rPr>
          <w:rFonts w:hint="eastAsia" w:ascii="方正仿宋_GB2312" w:hAnsi="方正仿宋_GB2312" w:eastAsia="方正仿宋_GB2312" w:cs="方正仿宋_GB2312"/>
          <w:bCs w:val="0"/>
          <w:caps w:val="0"/>
          <w:spacing w:val="0"/>
          <w:sz w:val="32"/>
          <w:szCs w:val="144"/>
          <w:highlight w:val="none"/>
        </w:rPr>
        <w:fldChar w:fldCharType="separate"/>
      </w:r>
      <w:r>
        <w:rPr>
          <w:rFonts w:hint="eastAsia" w:ascii="方正仿宋_GB2312" w:hAnsi="方正仿宋_GB2312" w:eastAsia="方正仿宋_GB2312" w:cs="方正仿宋_GB2312"/>
          <w:caps w:val="0"/>
          <w:spacing w:val="0"/>
          <w:sz w:val="32"/>
          <w:szCs w:val="56"/>
          <w:highlight w:val="none"/>
        </w:rPr>
        <w:t xml:space="preserve">第一章 </w:t>
      </w:r>
      <w:r>
        <w:rPr>
          <w:rFonts w:hint="eastAsia" w:ascii="方正仿宋_GB2312" w:hAnsi="方正仿宋_GB2312" w:eastAsia="方正仿宋_GB2312" w:cs="方正仿宋_GB2312"/>
          <w:caps w:val="0"/>
          <w:spacing w:val="0"/>
          <w:sz w:val="32"/>
          <w:szCs w:val="56"/>
          <w:highlight w:val="none"/>
          <w:lang w:eastAsia="zh-CN"/>
        </w:rPr>
        <w:t>询比</w:t>
      </w:r>
      <w:r>
        <w:rPr>
          <w:rFonts w:hint="eastAsia" w:ascii="方正仿宋_GB2312" w:hAnsi="方正仿宋_GB2312" w:eastAsia="方正仿宋_GB2312" w:cs="方正仿宋_GB2312"/>
          <w:caps w:val="0"/>
          <w:spacing w:val="0"/>
          <w:sz w:val="32"/>
          <w:szCs w:val="56"/>
          <w:highlight w:val="none"/>
        </w:rPr>
        <w:t>公告</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_Toc7300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2</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bCs w:val="0"/>
          <w:caps w:val="0"/>
          <w:spacing w:val="0"/>
          <w:sz w:val="32"/>
          <w:szCs w:val="144"/>
          <w:highlight w:val="none"/>
        </w:rPr>
        <w:fldChar w:fldCharType="end"/>
      </w:r>
    </w:p>
    <w:p w14:paraId="0CD58FE0">
      <w:pPr>
        <w:pStyle w:val="12"/>
        <w:tabs>
          <w:tab w:val="right" w:leader="dot" w:pos="8845"/>
        </w:tabs>
        <w:spacing w:line="480" w:lineRule="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Cs w:val="0"/>
          <w:caps w:val="0"/>
          <w:spacing w:val="0"/>
          <w:sz w:val="32"/>
          <w:szCs w:val="144"/>
          <w:highlight w:val="none"/>
        </w:rPr>
        <w:fldChar w:fldCharType="begin"/>
      </w:r>
      <w:r>
        <w:rPr>
          <w:rFonts w:hint="eastAsia" w:ascii="方正仿宋_GB2312" w:hAnsi="方正仿宋_GB2312" w:eastAsia="方正仿宋_GB2312" w:cs="方正仿宋_GB2312"/>
          <w:bCs w:val="0"/>
          <w:caps w:val="0"/>
          <w:spacing w:val="0"/>
          <w:sz w:val="32"/>
          <w:szCs w:val="144"/>
          <w:highlight w:val="none"/>
        </w:rPr>
        <w:instrText xml:space="preserve"> HYPERLINK \l _Toc13798 </w:instrText>
      </w:r>
      <w:r>
        <w:rPr>
          <w:rFonts w:hint="eastAsia" w:ascii="方正仿宋_GB2312" w:hAnsi="方正仿宋_GB2312" w:eastAsia="方正仿宋_GB2312" w:cs="方正仿宋_GB2312"/>
          <w:bCs w:val="0"/>
          <w:caps w:val="0"/>
          <w:spacing w:val="0"/>
          <w:sz w:val="32"/>
          <w:szCs w:val="144"/>
          <w:highlight w:val="none"/>
        </w:rPr>
        <w:fldChar w:fldCharType="separate"/>
      </w:r>
      <w:r>
        <w:rPr>
          <w:rFonts w:hint="eastAsia" w:ascii="方正仿宋_GB2312" w:hAnsi="方正仿宋_GB2312" w:eastAsia="方正仿宋_GB2312" w:cs="方正仿宋_GB2312"/>
          <w:caps w:val="0"/>
          <w:spacing w:val="0"/>
          <w:sz w:val="32"/>
          <w:szCs w:val="56"/>
          <w:highlight w:val="none"/>
        </w:rPr>
        <w:t xml:space="preserve">第二章 </w:t>
      </w:r>
      <w:r>
        <w:rPr>
          <w:rFonts w:hint="eastAsia" w:ascii="方正仿宋_GB2312" w:hAnsi="方正仿宋_GB2312" w:eastAsia="方正仿宋_GB2312" w:cs="方正仿宋_GB2312"/>
          <w:caps w:val="0"/>
          <w:spacing w:val="0"/>
          <w:sz w:val="32"/>
          <w:szCs w:val="56"/>
          <w:highlight w:val="none"/>
          <w:lang w:eastAsia="zh-CN"/>
        </w:rPr>
        <w:t>询比</w:t>
      </w:r>
      <w:r>
        <w:rPr>
          <w:rFonts w:hint="eastAsia" w:ascii="方正仿宋_GB2312" w:hAnsi="方正仿宋_GB2312" w:eastAsia="方正仿宋_GB2312" w:cs="方正仿宋_GB2312"/>
          <w:caps w:val="0"/>
          <w:spacing w:val="0"/>
          <w:sz w:val="32"/>
          <w:szCs w:val="56"/>
          <w:highlight w:val="none"/>
        </w:rPr>
        <w:t>申请人须知</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_Toc13798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6</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bCs w:val="0"/>
          <w:caps w:val="0"/>
          <w:spacing w:val="0"/>
          <w:sz w:val="32"/>
          <w:szCs w:val="144"/>
          <w:highlight w:val="none"/>
        </w:rPr>
        <w:fldChar w:fldCharType="end"/>
      </w:r>
    </w:p>
    <w:p w14:paraId="22632CFD">
      <w:pPr>
        <w:pStyle w:val="12"/>
        <w:tabs>
          <w:tab w:val="right" w:leader="dot" w:pos="8845"/>
        </w:tabs>
        <w:spacing w:line="480" w:lineRule="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Cs w:val="0"/>
          <w:caps w:val="0"/>
          <w:spacing w:val="0"/>
          <w:sz w:val="32"/>
          <w:szCs w:val="144"/>
          <w:highlight w:val="none"/>
        </w:rPr>
        <w:fldChar w:fldCharType="begin"/>
      </w:r>
      <w:r>
        <w:rPr>
          <w:rFonts w:hint="eastAsia" w:ascii="方正仿宋_GB2312" w:hAnsi="方正仿宋_GB2312" w:eastAsia="方正仿宋_GB2312" w:cs="方正仿宋_GB2312"/>
          <w:bCs w:val="0"/>
          <w:caps w:val="0"/>
          <w:spacing w:val="0"/>
          <w:sz w:val="32"/>
          <w:szCs w:val="144"/>
          <w:highlight w:val="none"/>
        </w:rPr>
        <w:instrText xml:space="preserve"> HYPERLINK \l _Toc20910 </w:instrText>
      </w:r>
      <w:r>
        <w:rPr>
          <w:rFonts w:hint="eastAsia" w:ascii="方正仿宋_GB2312" w:hAnsi="方正仿宋_GB2312" w:eastAsia="方正仿宋_GB2312" w:cs="方正仿宋_GB2312"/>
          <w:bCs w:val="0"/>
          <w:caps w:val="0"/>
          <w:spacing w:val="0"/>
          <w:sz w:val="32"/>
          <w:szCs w:val="144"/>
          <w:highlight w:val="none"/>
        </w:rPr>
        <w:fldChar w:fldCharType="separate"/>
      </w:r>
      <w:r>
        <w:rPr>
          <w:rFonts w:hint="eastAsia" w:ascii="方正仿宋_GB2312" w:hAnsi="方正仿宋_GB2312" w:eastAsia="方正仿宋_GB2312" w:cs="方正仿宋_GB2312"/>
          <w:caps w:val="0"/>
          <w:spacing w:val="0"/>
          <w:sz w:val="32"/>
          <w:szCs w:val="56"/>
          <w:highlight w:val="none"/>
        </w:rPr>
        <w:t>第三章 评审办法及评分标准</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_Toc20910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18</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bCs w:val="0"/>
          <w:caps w:val="0"/>
          <w:spacing w:val="0"/>
          <w:sz w:val="32"/>
          <w:szCs w:val="144"/>
          <w:highlight w:val="none"/>
        </w:rPr>
        <w:fldChar w:fldCharType="end"/>
      </w:r>
    </w:p>
    <w:p w14:paraId="2C1E4096">
      <w:pPr>
        <w:pStyle w:val="12"/>
        <w:tabs>
          <w:tab w:val="right" w:leader="dot" w:pos="8845"/>
        </w:tabs>
        <w:spacing w:line="480" w:lineRule="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Cs w:val="0"/>
          <w:caps w:val="0"/>
          <w:spacing w:val="0"/>
          <w:sz w:val="32"/>
          <w:szCs w:val="144"/>
          <w:highlight w:val="none"/>
        </w:rPr>
        <w:fldChar w:fldCharType="begin"/>
      </w:r>
      <w:r>
        <w:rPr>
          <w:rFonts w:hint="eastAsia" w:ascii="方正仿宋_GB2312" w:hAnsi="方正仿宋_GB2312" w:eastAsia="方正仿宋_GB2312" w:cs="方正仿宋_GB2312"/>
          <w:bCs w:val="0"/>
          <w:caps w:val="0"/>
          <w:spacing w:val="0"/>
          <w:sz w:val="32"/>
          <w:szCs w:val="144"/>
          <w:highlight w:val="none"/>
        </w:rPr>
        <w:instrText xml:space="preserve"> HYPERLINK \l _Toc5629 </w:instrText>
      </w:r>
      <w:r>
        <w:rPr>
          <w:rFonts w:hint="eastAsia" w:ascii="方正仿宋_GB2312" w:hAnsi="方正仿宋_GB2312" w:eastAsia="方正仿宋_GB2312" w:cs="方正仿宋_GB2312"/>
          <w:bCs w:val="0"/>
          <w:caps w:val="0"/>
          <w:spacing w:val="0"/>
          <w:sz w:val="32"/>
          <w:szCs w:val="144"/>
          <w:highlight w:val="none"/>
        </w:rPr>
        <w:fldChar w:fldCharType="separate"/>
      </w:r>
      <w:r>
        <w:rPr>
          <w:rFonts w:hint="eastAsia" w:ascii="方正仿宋_GB2312" w:hAnsi="方正仿宋_GB2312" w:eastAsia="方正仿宋_GB2312" w:cs="方正仿宋_GB2312"/>
          <w:caps w:val="0"/>
          <w:spacing w:val="0"/>
          <w:sz w:val="32"/>
          <w:szCs w:val="56"/>
          <w:highlight w:val="none"/>
        </w:rPr>
        <w:t>第四章 拟签订的合同条款及格式</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_Toc5629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24</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bCs w:val="0"/>
          <w:caps w:val="0"/>
          <w:spacing w:val="0"/>
          <w:sz w:val="32"/>
          <w:szCs w:val="144"/>
          <w:highlight w:val="none"/>
        </w:rPr>
        <w:fldChar w:fldCharType="end"/>
      </w:r>
    </w:p>
    <w:p w14:paraId="712AC2EC">
      <w:pPr>
        <w:pStyle w:val="12"/>
        <w:tabs>
          <w:tab w:val="right" w:leader="dot" w:pos="8845"/>
        </w:tabs>
        <w:spacing w:line="480" w:lineRule="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Cs w:val="0"/>
          <w:caps w:val="0"/>
          <w:spacing w:val="0"/>
          <w:sz w:val="32"/>
          <w:szCs w:val="144"/>
          <w:highlight w:val="none"/>
        </w:rPr>
        <w:fldChar w:fldCharType="begin"/>
      </w:r>
      <w:r>
        <w:rPr>
          <w:rFonts w:hint="eastAsia" w:ascii="方正仿宋_GB2312" w:hAnsi="方正仿宋_GB2312" w:eastAsia="方正仿宋_GB2312" w:cs="方正仿宋_GB2312"/>
          <w:bCs w:val="0"/>
          <w:caps w:val="0"/>
          <w:spacing w:val="0"/>
          <w:sz w:val="32"/>
          <w:szCs w:val="144"/>
          <w:highlight w:val="none"/>
        </w:rPr>
        <w:instrText xml:space="preserve"> HYPERLINK \l _Toc21447 </w:instrText>
      </w:r>
      <w:r>
        <w:rPr>
          <w:rFonts w:hint="eastAsia" w:ascii="方正仿宋_GB2312" w:hAnsi="方正仿宋_GB2312" w:eastAsia="方正仿宋_GB2312" w:cs="方正仿宋_GB2312"/>
          <w:bCs w:val="0"/>
          <w:caps w:val="0"/>
          <w:spacing w:val="0"/>
          <w:sz w:val="32"/>
          <w:szCs w:val="144"/>
          <w:highlight w:val="none"/>
        </w:rPr>
        <w:fldChar w:fldCharType="separate"/>
      </w:r>
      <w:r>
        <w:rPr>
          <w:rFonts w:hint="eastAsia" w:ascii="方正仿宋_GB2312" w:hAnsi="方正仿宋_GB2312" w:eastAsia="方正仿宋_GB2312" w:cs="方正仿宋_GB2312"/>
          <w:caps w:val="0"/>
          <w:spacing w:val="0"/>
          <w:sz w:val="32"/>
          <w:szCs w:val="60"/>
          <w:highlight w:val="none"/>
        </w:rPr>
        <w:t xml:space="preserve">第五章 </w:t>
      </w:r>
      <w:r>
        <w:rPr>
          <w:rFonts w:hint="eastAsia" w:ascii="方正仿宋_GB2312" w:hAnsi="方正仿宋_GB2312" w:eastAsia="方正仿宋_GB2312" w:cs="方正仿宋_GB2312"/>
          <w:caps w:val="0"/>
          <w:spacing w:val="0"/>
          <w:sz w:val="32"/>
          <w:szCs w:val="60"/>
          <w:highlight w:val="none"/>
          <w:lang w:eastAsia="zh-CN"/>
        </w:rPr>
        <w:t>询比</w:t>
      </w:r>
      <w:r>
        <w:rPr>
          <w:rFonts w:hint="eastAsia" w:ascii="方正仿宋_GB2312" w:hAnsi="方正仿宋_GB2312" w:eastAsia="方正仿宋_GB2312" w:cs="方正仿宋_GB2312"/>
          <w:caps w:val="0"/>
          <w:spacing w:val="0"/>
          <w:sz w:val="32"/>
          <w:szCs w:val="60"/>
          <w:highlight w:val="none"/>
        </w:rPr>
        <w:t>申请文件格式</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_Toc21447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43</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bCs w:val="0"/>
          <w:caps w:val="0"/>
          <w:spacing w:val="0"/>
          <w:sz w:val="32"/>
          <w:szCs w:val="144"/>
          <w:highlight w:val="none"/>
        </w:rPr>
        <w:fldChar w:fldCharType="end"/>
      </w:r>
    </w:p>
    <w:p w14:paraId="66C98D9C">
      <w:pPr>
        <w:pStyle w:val="12"/>
        <w:tabs>
          <w:tab w:val="right" w:leader="dot" w:pos="8845"/>
        </w:tabs>
        <w:spacing w:line="480" w:lineRule="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Cs w:val="0"/>
          <w:caps w:val="0"/>
          <w:spacing w:val="0"/>
          <w:sz w:val="32"/>
          <w:szCs w:val="144"/>
          <w:highlight w:val="none"/>
        </w:rPr>
        <w:fldChar w:fldCharType="begin"/>
      </w:r>
      <w:r>
        <w:rPr>
          <w:rFonts w:hint="eastAsia" w:ascii="方正仿宋_GB2312" w:hAnsi="方正仿宋_GB2312" w:eastAsia="方正仿宋_GB2312" w:cs="方正仿宋_GB2312"/>
          <w:bCs w:val="0"/>
          <w:caps w:val="0"/>
          <w:spacing w:val="0"/>
          <w:sz w:val="32"/>
          <w:szCs w:val="144"/>
          <w:highlight w:val="none"/>
        </w:rPr>
        <w:instrText xml:space="preserve"> HYPERLINK \l _Toc17720 </w:instrText>
      </w:r>
      <w:r>
        <w:rPr>
          <w:rFonts w:hint="eastAsia" w:ascii="方正仿宋_GB2312" w:hAnsi="方正仿宋_GB2312" w:eastAsia="方正仿宋_GB2312" w:cs="方正仿宋_GB2312"/>
          <w:bCs w:val="0"/>
          <w:caps w:val="0"/>
          <w:spacing w:val="0"/>
          <w:sz w:val="32"/>
          <w:szCs w:val="144"/>
          <w:highlight w:val="none"/>
        </w:rPr>
        <w:fldChar w:fldCharType="separate"/>
      </w:r>
      <w:r>
        <w:rPr>
          <w:rFonts w:hint="eastAsia" w:ascii="方正仿宋_GB2312" w:hAnsi="方正仿宋_GB2312" w:eastAsia="方正仿宋_GB2312" w:cs="方正仿宋_GB2312"/>
          <w:caps w:val="0"/>
          <w:spacing w:val="0"/>
          <w:sz w:val="32"/>
          <w:szCs w:val="56"/>
          <w:highlight w:val="none"/>
          <w:lang w:val="en-US" w:eastAsia="zh-CN"/>
        </w:rPr>
        <w:t>第六章 工程量清单</w:t>
      </w:r>
      <w:r>
        <w:rPr>
          <w:rFonts w:hint="eastAsia" w:ascii="方正仿宋_GB2312" w:hAnsi="方正仿宋_GB2312" w:eastAsia="方正仿宋_GB2312" w:cs="方正仿宋_GB2312"/>
          <w:sz w:val="32"/>
          <w:szCs w:val="32"/>
        </w:rPr>
        <w:tab/>
      </w:r>
      <w:r>
        <w:rPr>
          <w:rFonts w:hint="eastAsia" w:ascii="方正仿宋_GB2312" w:hAnsi="方正仿宋_GB2312" w:eastAsia="方正仿宋_GB2312" w:cs="方正仿宋_GB2312"/>
          <w:sz w:val="32"/>
          <w:szCs w:val="32"/>
        </w:rPr>
        <w:fldChar w:fldCharType="begin"/>
      </w:r>
      <w:r>
        <w:rPr>
          <w:rFonts w:hint="eastAsia" w:ascii="方正仿宋_GB2312" w:hAnsi="方正仿宋_GB2312" w:eastAsia="方正仿宋_GB2312" w:cs="方正仿宋_GB2312"/>
          <w:sz w:val="32"/>
          <w:szCs w:val="32"/>
        </w:rPr>
        <w:instrText xml:space="preserve"> PAGEREF _Toc17720 \h </w:instrText>
      </w:r>
      <w:r>
        <w:rPr>
          <w:rFonts w:hint="eastAsia" w:ascii="方正仿宋_GB2312" w:hAnsi="方正仿宋_GB2312" w:eastAsia="方正仿宋_GB2312" w:cs="方正仿宋_GB2312"/>
          <w:sz w:val="32"/>
          <w:szCs w:val="32"/>
        </w:rPr>
        <w:fldChar w:fldCharType="separate"/>
      </w:r>
      <w:r>
        <w:rPr>
          <w:rFonts w:hint="eastAsia" w:ascii="方正仿宋_GB2312" w:hAnsi="方正仿宋_GB2312" w:eastAsia="方正仿宋_GB2312" w:cs="方正仿宋_GB2312"/>
          <w:sz w:val="32"/>
          <w:szCs w:val="32"/>
        </w:rPr>
        <w:t>60</w:t>
      </w:r>
      <w:r>
        <w:rPr>
          <w:rFonts w:hint="eastAsia" w:ascii="方正仿宋_GB2312" w:hAnsi="方正仿宋_GB2312" w:eastAsia="方正仿宋_GB2312" w:cs="方正仿宋_GB2312"/>
          <w:sz w:val="32"/>
          <w:szCs w:val="32"/>
        </w:rPr>
        <w:fldChar w:fldCharType="end"/>
      </w:r>
      <w:r>
        <w:rPr>
          <w:rFonts w:hint="eastAsia" w:ascii="方正仿宋_GB2312" w:hAnsi="方正仿宋_GB2312" w:eastAsia="方正仿宋_GB2312" w:cs="方正仿宋_GB2312"/>
          <w:bCs w:val="0"/>
          <w:caps w:val="0"/>
          <w:spacing w:val="0"/>
          <w:sz w:val="32"/>
          <w:szCs w:val="144"/>
          <w:highlight w:val="none"/>
        </w:rPr>
        <w:fldChar w:fldCharType="end"/>
      </w:r>
    </w:p>
    <w:p w14:paraId="39C99E45">
      <w:pPr>
        <w:pStyle w:val="12"/>
        <w:tabs>
          <w:tab w:val="right" w:leader="dot" w:pos="8364"/>
        </w:tabs>
        <w:spacing w:before="0" w:after="0" w:line="480" w:lineRule="auto"/>
        <w:rPr>
          <w:rFonts w:hint="default" w:ascii="Times New Roman" w:hAnsi="Times New Roman" w:cs="Times New Roman"/>
          <w:b w:val="0"/>
          <w:bCs w:val="0"/>
          <w:caps w:val="0"/>
          <w:spacing w:val="0"/>
          <w:sz w:val="40"/>
          <w:szCs w:val="40"/>
          <w:highlight w:val="none"/>
        </w:rPr>
        <w:sectPr>
          <w:footerReference r:id="rId6" w:type="first"/>
          <w:footerReference r:id="rId5" w:type="default"/>
          <w:pgSz w:w="11906" w:h="16838"/>
          <w:pgMar w:top="2098" w:right="1474" w:bottom="1984" w:left="1587" w:header="851" w:footer="850" w:gutter="0"/>
          <w:pgBorders>
            <w:top w:val="none" w:sz="0" w:space="0"/>
            <w:left w:val="none" w:sz="0" w:space="0"/>
            <w:bottom w:val="none" w:sz="0" w:space="0"/>
            <w:right w:val="none" w:sz="0" w:space="0"/>
          </w:pgBorders>
          <w:pgNumType w:fmt="decimal" w:start="1"/>
          <w:cols w:space="720" w:num="1"/>
          <w:titlePg/>
          <w:docGrid w:linePitch="312" w:charSpace="0"/>
        </w:sectPr>
      </w:pPr>
      <w:r>
        <w:rPr>
          <w:rFonts w:hint="eastAsia" w:ascii="方正仿宋_GB2312" w:hAnsi="方正仿宋_GB2312" w:eastAsia="方正仿宋_GB2312" w:cs="方正仿宋_GB2312"/>
          <w:bCs w:val="0"/>
          <w:caps w:val="0"/>
          <w:spacing w:val="0"/>
          <w:sz w:val="32"/>
          <w:szCs w:val="144"/>
          <w:highlight w:val="none"/>
        </w:rPr>
        <w:fldChar w:fldCharType="end"/>
      </w:r>
    </w:p>
    <w:p w14:paraId="6D561F09">
      <w:pPr>
        <w:jc w:val="center"/>
        <w:outlineLvl w:val="0"/>
        <w:rPr>
          <w:rFonts w:hint="default" w:ascii="Times New Roman" w:hAnsi="Times New Roman" w:eastAsia="黑体" w:cs="Times New Roman"/>
          <w:caps w:val="0"/>
          <w:spacing w:val="0"/>
          <w:sz w:val="36"/>
          <w:szCs w:val="36"/>
          <w:highlight w:val="none"/>
        </w:rPr>
      </w:pPr>
      <w:bookmarkStart w:id="2" w:name="_Toc30607"/>
      <w:bookmarkStart w:id="3" w:name="_Toc748"/>
      <w:bookmarkStart w:id="4" w:name="_Toc446487110"/>
      <w:bookmarkStart w:id="5" w:name="_Toc408316975"/>
      <w:bookmarkStart w:id="6" w:name="_Toc367283265"/>
      <w:bookmarkStart w:id="7" w:name="_Toc231107916"/>
      <w:bookmarkStart w:id="8" w:name="_Toc7300"/>
      <w:bookmarkStart w:id="9" w:name="_Toc184635069"/>
      <w:r>
        <w:rPr>
          <w:rFonts w:hint="default" w:ascii="Times New Roman" w:hAnsi="Times New Roman" w:eastAsia="黑体" w:cs="Times New Roman"/>
          <w:caps w:val="0"/>
          <w:spacing w:val="0"/>
          <w:sz w:val="36"/>
          <w:szCs w:val="36"/>
          <w:highlight w:val="none"/>
        </w:rPr>
        <w:t xml:space="preserve">第一章 </w:t>
      </w:r>
      <w:r>
        <w:rPr>
          <w:rFonts w:hint="default" w:ascii="Times New Roman" w:hAnsi="Times New Roman" w:eastAsia="黑体" w:cs="Times New Roman"/>
          <w:caps w:val="0"/>
          <w:spacing w:val="0"/>
          <w:sz w:val="36"/>
          <w:szCs w:val="36"/>
          <w:highlight w:val="none"/>
          <w:lang w:eastAsia="zh-CN"/>
        </w:rPr>
        <w:t>询比</w:t>
      </w:r>
      <w:r>
        <w:rPr>
          <w:rFonts w:hint="default" w:ascii="Times New Roman" w:hAnsi="Times New Roman" w:eastAsia="黑体" w:cs="Times New Roman"/>
          <w:caps w:val="0"/>
          <w:spacing w:val="0"/>
          <w:sz w:val="36"/>
          <w:szCs w:val="36"/>
          <w:highlight w:val="none"/>
        </w:rPr>
        <w:t>公告</w:t>
      </w:r>
      <w:bookmarkEnd w:id="2"/>
      <w:bookmarkEnd w:id="3"/>
      <w:bookmarkEnd w:id="4"/>
      <w:bookmarkEnd w:id="5"/>
      <w:bookmarkEnd w:id="6"/>
      <w:bookmarkEnd w:id="7"/>
      <w:bookmarkEnd w:id="8"/>
    </w:p>
    <w:p w14:paraId="695F3B0A">
      <w:pPr>
        <w:ind w:firstLine="560" w:firstLineChars="200"/>
        <w:outlineLvl w:val="9"/>
        <w:rPr>
          <w:rFonts w:hint="default" w:ascii="Times New Roman" w:hAnsi="Times New Roman" w:cs="Times New Roman" w:eastAsiaTheme="minorEastAsia"/>
          <w:caps w:val="0"/>
          <w:spacing w:val="0"/>
          <w:sz w:val="28"/>
          <w:szCs w:val="28"/>
          <w:highlight w:val="none"/>
        </w:rPr>
      </w:pPr>
      <w:bookmarkStart w:id="10" w:name="_Toc367283266"/>
    </w:p>
    <w:p w14:paraId="17517CEE">
      <w:pPr>
        <w:keepNext w:val="0"/>
        <w:keepLines w:val="0"/>
        <w:pageBreakBefore w:val="0"/>
        <w:kinsoku/>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1.询比条件</w:t>
      </w:r>
    </w:p>
    <w:p w14:paraId="1E34738B">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eastAsia" w:ascii="Times New Roman" w:eastAsia="仿宋_GB2312" w:cs="Times New Roman"/>
          <w:sz w:val="32"/>
          <w:szCs w:val="32"/>
          <w:lang w:eastAsia="zh-CN"/>
        </w:rPr>
        <w:t>巴中蜀道物流发展有限公司</w:t>
      </w:r>
      <w:r>
        <w:rPr>
          <w:rFonts w:hint="default" w:ascii="Times New Roman" w:hAnsi="Times New Roman" w:eastAsia="仿宋_GB2312" w:cs="Times New Roman"/>
          <w:sz w:val="32"/>
          <w:szCs w:val="32"/>
        </w:rPr>
        <w:t>因业务需要，对所需</w:t>
      </w:r>
      <w:r>
        <w:rPr>
          <w:rFonts w:hint="eastAsia" w:ascii="Times New Roman" w:eastAsia="仿宋_GB2312" w:cs="Times New Roman"/>
          <w:sz w:val="32"/>
          <w:szCs w:val="32"/>
          <w:lang w:val="en-US" w:eastAsia="zh-CN"/>
        </w:rPr>
        <w:t>材料</w:t>
      </w:r>
      <w:r>
        <w:rPr>
          <w:rFonts w:hint="default" w:ascii="Times New Roman" w:hAnsi="Times New Roman" w:eastAsia="仿宋_GB2312" w:cs="Times New Roman"/>
          <w:sz w:val="32"/>
          <w:szCs w:val="32"/>
        </w:rPr>
        <w:t>进行公开询价，项目资金来源为企业自筹，现诚邀有意向的合格供应商参与询比。</w:t>
      </w:r>
    </w:p>
    <w:p w14:paraId="67D751A9">
      <w:pPr>
        <w:keepNext w:val="0"/>
        <w:keepLines w:val="0"/>
        <w:pageBreakBefore w:val="0"/>
        <w:kinsoku/>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2.项目概况与询比范围</w:t>
      </w:r>
    </w:p>
    <w:p w14:paraId="1C3A7567">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2.1</w:t>
      </w:r>
      <w:r>
        <w:rPr>
          <w:rFonts w:hint="eastAsia" w:ascii="仿宋" w:hAnsi="仿宋" w:eastAsia="仿宋" w:cs="仿宋"/>
          <w:b w:val="0"/>
          <w:bCs w:val="0"/>
          <w:sz w:val="32"/>
          <w:szCs w:val="32"/>
          <w:lang w:val="en-US" w:eastAsia="zh-CN"/>
        </w:rPr>
        <w:t>.</w:t>
      </w:r>
      <w:r>
        <w:rPr>
          <w:rFonts w:hint="eastAsia" w:ascii="仿宋" w:hAnsi="仿宋" w:eastAsia="仿宋" w:cs="仿宋"/>
          <w:b w:val="0"/>
          <w:bCs w:val="0"/>
          <w:sz w:val="32"/>
          <w:szCs w:val="32"/>
        </w:rPr>
        <w:t>项目名称：</w:t>
      </w:r>
      <w:r>
        <w:rPr>
          <w:rFonts w:hint="eastAsia" w:ascii="仿宋" w:hAnsi="仿宋" w:eastAsia="仿宋" w:cs="仿宋"/>
          <w:b w:val="0"/>
          <w:bCs w:val="0"/>
          <w:sz w:val="32"/>
          <w:szCs w:val="32"/>
          <w:lang w:eastAsia="zh-CN"/>
        </w:rPr>
        <w:t>成南高速廖家停车区、仓山停车区项目供应房建材料。</w:t>
      </w:r>
    </w:p>
    <w:p w14:paraId="2099FFB7">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2.</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项目规模：成南廖家停车区、仓山停车区材料采购，</w:t>
      </w:r>
      <w:r>
        <w:rPr>
          <w:rFonts w:hint="eastAsia" w:ascii="仿宋" w:hAnsi="仿宋" w:eastAsia="仿宋" w:cs="仿宋"/>
          <w:b w:val="0"/>
          <w:bCs w:val="0"/>
          <w:sz w:val="32"/>
          <w:szCs w:val="32"/>
          <w:lang w:val="en-US" w:eastAsia="zh-CN"/>
        </w:rPr>
        <w:t>具体</w:t>
      </w:r>
      <w:r>
        <w:rPr>
          <w:rFonts w:hint="eastAsia" w:ascii="仿宋" w:hAnsi="仿宋" w:eastAsia="仿宋" w:cs="仿宋"/>
          <w:b w:val="0"/>
          <w:bCs w:val="0"/>
          <w:sz w:val="32"/>
          <w:szCs w:val="32"/>
        </w:rPr>
        <w:t>详见</w:t>
      </w:r>
      <w:r>
        <w:rPr>
          <w:rFonts w:hint="eastAsia" w:ascii="仿宋" w:hAnsi="仿宋" w:eastAsia="仿宋" w:cs="仿宋"/>
          <w:b w:val="0"/>
          <w:bCs w:val="0"/>
          <w:sz w:val="32"/>
          <w:szCs w:val="32"/>
          <w:lang w:val="en-US" w:eastAsia="zh-CN"/>
        </w:rPr>
        <w:t>工程量清单</w:t>
      </w:r>
      <w:r>
        <w:rPr>
          <w:rFonts w:hint="eastAsia" w:ascii="仿宋" w:hAnsi="仿宋" w:eastAsia="仿宋" w:cs="仿宋"/>
          <w:b w:val="0"/>
          <w:bCs w:val="0"/>
          <w:sz w:val="32"/>
          <w:szCs w:val="32"/>
        </w:rPr>
        <w:t>。</w:t>
      </w:r>
    </w:p>
    <w:p w14:paraId="48944D55">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 w:hAnsi="仿宋" w:eastAsia="仿宋" w:cs="仿宋"/>
          <w:b w:val="0"/>
          <w:bCs w:val="0"/>
          <w:sz w:val="32"/>
          <w:szCs w:val="32"/>
          <w:highlight w:val="none"/>
        </w:rPr>
      </w:pPr>
      <w:r>
        <w:rPr>
          <w:rFonts w:hint="eastAsia" w:ascii="仿宋" w:hAnsi="仿宋" w:eastAsia="仿宋" w:cs="仿宋"/>
          <w:b w:val="0"/>
          <w:bCs w:val="0"/>
          <w:sz w:val="32"/>
          <w:szCs w:val="32"/>
          <w:highlight w:val="none"/>
        </w:rPr>
        <w:t>2.</w:t>
      </w:r>
      <w:r>
        <w:rPr>
          <w:rFonts w:hint="eastAsia" w:ascii="仿宋" w:hAnsi="仿宋" w:eastAsia="仿宋" w:cs="仿宋"/>
          <w:b w:val="0"/>
          <w:bCs w:val="0"/>
          <w:sz w:val="32"/>
          <w:szCs w:val="32"/>
          <w:highlight w:val="none"/>
          <w:lang w:val="en-US" w:eastAsia="zh-CN"/>
        </w:rPr>
        <w:t>3.供货期限</w:t>
      </w:r>
      <w:r>
        <w:rPr>
          <w:rFonts w:hint="eastAsia" w:ascii="仿宋" w:hAnsi="仿宋" w:eastAsia="仿宋" w:cs="仿宋"/>
          <w:b w:val="0"/>
          <w:bCs w:val="0"/>
          <w:sz w:val="32"/>
          <w:szCs w:val="32"/>
          <w:highlight w:val="none"/>
        </w:rPr>
        <w:t>：</w:t>
      </w:r>
      <w:r>
        <w:rPr>
          <w:rFonts w:hint="eastAsia" w:ascii="仿宋" w:hAnsi="仿宋" w:eastAsia="仿宋" w:cs="仿宋"/>
          <w:b w:val="0"/>
          <w:bCs w:val="0"/>
          <w:sz w:val="32"/>
          <w:szCs w:val="32"/>
          <w:highlight w:val="none"/>
          <w:lang w:val="en-US" w:eastAsia="zh-CN"/>
        </w:rPr>
        <w:t>自合同签订之日起至该项目完工之日止，预计项目工期8个月内，后续按项目实际供应进度为准</w:t>
      </w:r>
      <w:r>
        <w:rPr>
          <w:rFonts w:hint="eastAsia" w:ascii="仿宋" w:hAnsi="仿宋" w:eastAsia="仿宋" w:cs="仿宋"/>
          <w:b w:val="0"/>
          <w:bCs w:val="0"/>
          <w:sz w:val="32"/>
          <w:szCs w:val="32"/>
          <w:highlight w:val="none"/>
        </w:rPr>
        <w:t>。</w:t>
      </w:r>
    </w:p>
    <w:p w14:paraId="625C397D">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2.</w:t>
      </w:r>
      <w:r>
        <w:rPr>
          <w:rFonts w:hint="eastAsia" w:ascii="仿宋" w:hAnsi="仿宋" w:eastAsia="仿宋" w:cs="仿宋"/>
          <w:b w:val="0"/>
          <w:bCs w:val="0"/>
          <w:sz w:val="32"/>
          <w:szCs w:val="32"/>
          <w:lang w:val="en-US" w:eastAsia="zh-CN"/>
        </w:rPr>
        <w:t>4.交货</w:t>
      </w:r>
      <w:r>
        <w:rPr>
          <w:rFonts w:hint="eastAsia" w:ascii="仿宋" w:hAnsi="仿宋" w:eastAsia="仿宋" w:cs="仿宋"/>
          <w:b w:val="0"/>
          <w:bCs w:val="0"/>
          <w:sz w:val="32"/>
          <w:szCs w:val="32"/>
        </w:rPr>
        <w:t>地点：廖家：青白江区廖家场停车区(沪蓉高速南)</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仓山：德阳市中江县仓山停车区(沪蓉高速上海方向)</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具体以询比人指定地点为准</w:t>
      </w:r>
      <w:r>
        <w:rPr>
          <w:rFonts w:hint="eastAsia" w:ascii="仿宋" w:hAnsi="仿宋" w:eastAsia="仿宋" w:cs="仿宋"/>
          <w:b w:val="0"/>
          <w:bCs w:val="0"/>
          <w:sz w:val="32"/>
          <w:szCs w:val="32"/>
        </w:rPr>
        <w:t>。</w:t>
      </w:r>
    </w:p>
    <w:p w14:paraId="18C5F06B">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2.</w:t>
      </w:r>
      <w:r>
        <w:rPr>
          <w:rFonts w:hint="eastAsia" w:ascii="仿宋" w:hAnsi="仿宋" w:eastAsia="仿宋" w:cs="仿宋"/>
          <w:b w:val="0"/>
          <w:bCs w:val="0"/>
          <w:sz w:val="32"/>
          <w:szCs w:val="32"/>
          <w:lang w:val="en-US" w:eastAsia="zh-CN"/>
        </w:rPr>
        <w:t>5.询比</w:t>
      </w:r>
      <w:r>
        <w:rPr>
          <w:rFonts w:hint="eastAsia" w:ascii="仿宋" w:hAnsi="仿宋" w:eastAsia="仿宋" w:cs="仿宋"/>
          <w:b w:val="0"/>
          <w:bCs w:val="0"/>
          <w:sz w:val="32"/>
          <w:szCs w:val="32"/>
        </w:rPr>
        <w:t>范围：本次询比采购设1个包件，涵盖成南廖家停车区、仓山停车区建设所需主要材料的供货及相关服务。</w:t>
      </w:r>
    </w:p>
    <w:p w14:paraId="00F698BA">
      <w:pPr>
        <w:keepNext w:val="0"/>
        <w:keepLines w:val="0"/>
        <w:pageBreakBefore w:val="0"/>
        <w:kinsoku/>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3.询比申请人资格要求</w:t>
      </w:r>
    </w:p>
    <w:p w14:paraId="391BBA9C">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3.1</w:t>
      </w:r>
      <w:r>
        <w:rPr>
          <w:rFonts w:hint="eastAsia" w:ascii="仿宋" w:hAnsi="仿宋" w:eastAsia="仿宋" w:cs="仿宋"/>
          <w:sz w:val="32"/>
          <w:szCs w:val="32"/>
          <w:lang w:val="en-US" w:eastAsia="zh-CN"/>
        </w:rPr>
        <w:t>.</w:t>
      </w:r>
      <w:r>
        <w:rPr>
          <w:rFonts w:hint="eastAsia" w:ascii="仿宋" w:hAnsi="仿宋" w:eastAsia="仿宋" w:cs="仿宋"/>
          <w:sz w:val="32"/>
          <w:szCs w:val="32"/>
        </w:rPr>
        <w:t>依法设立，具有独立法人资格，具备有效的营业执照、基本账户开户许可证或基本存款账户信息；</w:t>
      </w:r>
    </w:p>
    <w:p w14:paraId="7116AA31">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3.2</w:t>
      </w:r>
      <w:r>
        <w:rPr>
          <w:rFonts w:hint="eastAsia" w:ascii="仿宋" w:hAnsi="仿宋" w:eastAsia="仿宋" w:cs="仿宋"/>
          <w:sz w:val="32"/>
          <w:szCs w:val="32"/>
          <w:lang w:val="en-US" w:eastAsia="zh-CN"/>
        </w:rPr>
        <w:t>.</w:t>
      </w:r>
      <w:r>
        <w:rPr>
          <w:rFonts w:hint="eastAsia" w:ascii="仿宋" w:hAnsi="仿宋" w:eastAsia="仿宋" w:cs="仿宋"/>
          <w:sz w:val="32"/>
          <w:szCs w:val="32"/>
        </w:rPr>
        <w:t>近</w:t>
      </w:r>
      <w:r>
        <w:rPr>
          <w:rFonts w:hint="eastAsia" w:ascii="仿宋" w:hAnsi="仿宋" w:eastAsia="仿宋" w:cs="仿宋"/>
          <w:sz w:val="32"/>
          <w:szCs w:val="32"/>
          <w:lang w:val="en-US" w:eastAsia="zh-CN"/>
        </w:rPr>
        <w:t>3</w:t>
      </w:r>
      <w:r>
        <w:rPr>
          <w:rFonts w:hint="eastAsia" w:ascii="仿宋" w:hAnsi="仿宋" w:eastAsia="仿宋" w:cs="仿宋"/>
          <w:sz w:val="32"/>
          <w:szCs w:val="32"/>
        </w:rPr>
        <w:t>年（</w:t>
      </w:r>
      <w:r>
        <w:rPr>
          <w:rFonts w:hint="eastAsia" w:ascii="仿宋" w:hAnsi="仿宋" w:eastAsia="仿宋" w:cs="仿宋"/>
          <w:sz w:val="32"/>
          <w:szCs w:val="32"/>
          <w:lang w:val="en-US" w:eastAsia="zh-CN"/>
        </w:rPr>
        <w:t>2023</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1</w:t>
      </w:r>
      <w:r>
        <w:rPr>
          <w:rFonts w:hint="eastAsia" w:ascii="仿宋" w:hAnsi="仿宋" w:eastAsia="仿宋" w:cs="仿宋"/>
          <w:sz w:val="32"/>
          <w:szCs w:val="32"/>
        </w:rPr>
        <w:t>日至</w:t>
      </w:r>
      <w:r>
        <w:rPr>
          <w:rFonts w:hint="eastAsia" w:ascii="仿宋" w:hAnsi="仿宋" w:eastAsia="仿宋" w:cs="仿宋"/>
          <w:sz w:val="32"/>
          <w:szCs w:val="32"/>
          <w:lang w:val="en-US" w:eastAsia="zh-CN"/>
        </w:rPr>
        <w:t>询比申请</w:t>
      </w:r>
      <w:r>
        <w:rPr>
          <w:rFonts w:hint="eastAsia" w:ascii="仿宋" w:hAnsi="仿宋" w:eastAsia="仿宋" w:cs="仿宋"/>
          <w:sz w:val="32"/>
          <w:szCs w:val="32"/>
        </w:rPr>
        <w:t>截止时间）已完成或新承接或正在供货不少于</w:t>
      </w:r>
      <w:r>
        <w:rPr>
          <w:rFonts w:hint="eastAsia" w:ascii="仿宋" w:hAnsi="仿宋" w:eastAsia="仿宋" w:cs="仿宋"/>
          <w:sz w:val="32"/>
          <w:szCs w:val="32"/>
          <w:lang w:val="en-US" w:eastAsia="zh-CN"/>
        </w:rPr>
        <w:t>1</w:t>
      </w:r>
      <w:r>
        <w:rPr>
          <w:rFonts w:hint="eastAsia" w:ascii="仿宋" w:hAnsi="仿宋" w:eastAsia="仿宋" w:cs="仿宋"/>
          <w:sz w:val="32"/>
          <w:szCs w:val="32"/>
        </w:rPr>
        <w:t>个</w:t>
      </w:r>
      <w:r>
        <w:rPr>
          <w:rFonts w:hint="eastAsia" w:ascii="仿宋" w:hAnsi="仿宋" w:eastAsia="仿宋" w:cs="仿宋"/>
          <w:sz w:val="32"/>
          <w:szCs w:val="32"/>
          <w:lang w:val="en-US" w:eastAsia="zh-CN"/>
        </w:rPr>
        <w:t>材料供货业绩，业绩时间以合同协议书签订时间为准</w:t>
      </w:r>
      <w:r>
        <w:rPr>
          <w:rFonts w:hint="eastAsia" w:ascii="仿宋" w:hAnsi="仿宋" w:eastAsia="仿宋" w:cs="仿宋"/>
          <w:sz w:val="32"/>
          <w:szCs w:val="32"/>
        </w:rPr>
        <w:t>；</w:t>
      </w:r>
    </w:p>
    <w:p w14:paraId="75841381">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3.</w:t>
      </w:r>
      <w:r>
        <w:rPr>
          <w:rFonts w:hint="eastAsia" w:ascii="仿宋" w:hAnsi="仿宋" w:eastAsia="仿宋" w:cs="仿宋"/>
          <w:sz w:val="32"/>
          <w:szCs w:val="32"/>
          <w:lang w:val="en-US" w:eastAsia="zh-CN"/>
        </w:rPr>
        <w:t>3.</w:t>
      </w:r>
      <w:r>
        <w:rPr>
          <w:rFonts w:hint="eastAsia" w:ascii="仿宋" w:hAnsi="仿宋" w:eastAsia="仿宋" w:cs="仿宋"/>
          <w:sz w:val="32"/>
          <w:szCs w:val="32"/>
        </w:rPr>
        <w:t>公司近三年财务无亏损（提供2023-2025三年财务报表并加盖</w:t>
      </w:r>
      <w:r>
        <w:rPr>
          <w:rFonts w:hint="eastAsia" w:ascii="仿宋" w:hAnsi="仿宋" w:eastAsia="仿宋" w:cs="仿宋"/>
          <w:sz w:val="32"/>
          <w:szCs w:val="32"/>
          <w:lang w:val="en-US" w:eastAsia="zh-CN"/>
        </w:rPr>
        <w:t>公章</w:t>
      </w:r>
      <w:r>
        <w:rPr>
          <w:rFonts w:hint="eastAsia" w:ascii="仿宋" w:hAnsi="仿宋" w:eastAsia="仿宋" w:cs="仿宋"/>
          <w:sz w:val="32"/>
          <w:szCs w:val="32"/>
        </w:rPr>
        <w:t>，成立未满三年的公司提供自成立以来的财务报表并加盖</w:t>
      </w:r>
      <w:r>
        <w:rPr>
          <w:rFonts w:hint="eastAsia" w:ascii="仿宋" w:hAnsi="仿宋" w:eastAsia="仿宋" w:cs="仿宋"/>
          <w:sz w:val="32"/>
          <w:szCs w:val="32"/>
          <w:lang w:val="en-US" w:eastAsia="zh-CN"/>
        </w:rPr>
        <w:t>公章</w:t>
      </w:r>
      <w:r>
        <w:rPr>
          <w:rFonts w:hint="eastAsia" w:ascii="仿宋" w:hAnsi="仿宋" w:eastAsia="仿宋" w:cs="仿宋"/>
          <w:sz w:val="32"/>
          <w:szCs w:val="32"/>
        </w:rPr>
        <w:t>）</w:t>
      </w:r>
      <w:r>
        <w:rPr>
          <w:rFonts w:hint="eastAsia" w:ascii="仿宋" w:hAnsi="仿宋" w:eastAsia="仿宋" w:cs="仿宋"/>
          <w:sz w:val="32"/>
          <w:szCs w:val="32"/>
          <w:lang w:eastAsia="zh-CN"/>
        </w:rPr>
        <w:t>；</w:t>
      </w:r>
    </w:p>
    <w:p w14:paraId="3973CF56">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3.4.信誉要求：未处于财产被接管、冻结、破产状态。未因不良行为而处于四川省招投标禁入期内；近3年（2023年9月1日至询比申请截止时间）询比申请人不存在重大违法违规行为、不存在被政府相关部门查实的廉洁及招采领域违法违规行为。</w:t>
      </w:r>
    </w:p>
    <w:p w14:paraId="67A8B0BF">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注：重大违法违规记录是指：询比申请人因违法经营受到刑事处罚或者责令停产停业、吊销许可证或者执照、较大数额罚款等行政处罚。其中较大数额罚款参照《财政部关于〈中华人民共和国政府采购法实施条例〉第十九条第一款“较大数额罚款”具体适用问题的意见》（财库〔2022〕3号）的规定，指【200】万元以上（含本数）的罚款。</w:t>
      </w:r>
    </w:p>
    <w:p w14:paraId="1CB502A1">
      <w:pPr>
        <w:keepNext w:val="0"/>
        <w:keepLines w:val="0"/>
        <w:pageBreakBefore w:val="0"/>
        <w:widowControl w:val="0"/>
        <w:kinsoku/>
        <w:wordWrap w:val="0"/>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3.5.失信被执行人要求：询比申请人及其法定代表人均未被人民法院列入失信被执行人名单（提供http://zxgk.court.gov.cn/shixin/全国范围内查询结果截图）。</w:t>
      </w:r>
    </w:p>
    <w:p w14:paraId="0467EDFF">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3.6.资料真实有效要求：询比申请人所提供的询比申请文件中的相关资料必须真实、合</w:t>
      </w:r>
      <w:r>
        <w:rPr>
          <w:rFonts w:hint="eastAsia" w:ascii="仿宋" w:hAnsi="仿宋" w:eastAsia="仿宋" w:cs="仿宋"/>
          <w:sz w:val="32"/>
          <w:szCs w:val="32"/>
          <w:highlight w:val="none"/>
          <w:lang w:val="en-US" w:eastAsia="zh-CN"/>
        </w:rPr>
        <w:t>法、有效，无弄虚作假。</w:t>
      </w:r>
    </w:p>
    <w:p w14:paraId="45896321">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7.本项目不接受联合体参加询比。</w:t>
      </w:r>
    </w:p>
    <w:p w14:paraId="7BB0C18B">
      <w:pPr>
        <w:keepNext w:val="0"/>
        <w:keepLines w:val="0"/>
        <w:pageBreakBefore w:val="0"/>
        <w:kinsoku/>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4.询比文件的获取</w:t>
      </w:r>
    </w:p>
    <w:p w14:paraId="6BF3DB68">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4.1</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获取时间：2026年</w:t>
      </w:r>
      <w:r>
        <w:rPr>
          <w:rFonts w:hint="eastAsia" w:asci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月</w:t>
      </w:r>
      <w:r>
        <w:rPr>
          <w:rFonts w:hint="eastAsia" w:ascii="Times New Roman" w:eastAsia="仿宋_GB2312" w:cs="Times New Roman"/>
          <w:sz w:val="32"/>
          <w:szCs w:val="32"/>
          <w:highlight w:val="none"/>
          <w:lang w:val="en-US" w:eastAsia="zh-CN"/>
        </w:rPr>
        <w:t>23</w:t>
      </w:r>
      <w:r>
        <w:rPr>
          <w:rFonts w:hint="default" w:ascii="Times New Roman" w:hAnsi="Times New Roman" w:eastAsia="仿宋_GB2312" w:cs="Times New Roman"/>
          <w:sz w:val="32"/>
          <w:szCs w:val="32"/>
          <w:highlight w:val="none"/>
        </w:rPr>
        <w:t>日上午【9:00】至2026年</w:t>
      </w:r>
      <w:r>
        <w:rPr>
          <w:rFonts w:hint="eastAsia" w:asci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月</w:t>
      </w:r>
      <w:r>
        <w:rPr>
          <w:rFonts w:hint="eastAsia" w:ascii="Times New Roman" w:eastAsia="仿宋_GB2312" w:cs="Times New Roman"/>
          <w:sz w:val="32"/>
          <w:szCs w:val="32"/>
          <w:highlight w:val="none"/>
          <w:lang w:val="en-US" w:eastAsia="zh-CN"/>
        </w:rPr>
        <w:t>24</w:t>
      </w:r>
      <w:r>
        <w:rPr>
          <w:rFonts w:hint="default" w:ascii="Times New Roman" w:hAnsi="Times New Roman" w:eastAsia="仿宋_GB2312" w:cs="Times New Roman"/>
          <w:sz w:val="32"/>
          <w:szCs w:val="32"/>
          <w:highlight w:val="none"/>
        </w:rPr>
        <w:t>日</w:t>
      </w:r>
      <w:r>
        <w:rPr>
          <w:rFonts w:hint="eastAsia" w:ascii="Times New Roman" w:eastAsia="仿宋_GB2312" w:cs="Times New Roman"/>
          <w:sz w:val="32"/>
          <w:szCs w:val="32"/>
          <w:highlight w:val="none"/>
          <w:lang w:val="en-US" w:eastAsia="zh-CN"/>
        </w:rPr>
        <w:t>下</w:t>
      </w:r>
      <w:r>
        <w:rPr>
          <w:rFonts w:hint="default" w:ascii="Times New Roman" w:hAnsi="Times New Roman" w:eastAsia="仿宋_GB2312" w:cs="Times New Roman"/>
          <w:sz w:val="32"/>
          <w:szCs w:val="32"/>
          <w:highlight w:val="none"/>
        </w:rPr>
        <w:t>午【</w:t>
      </w:r>
      <w:r>
        <w:rPr>
          <w:rFonts w:hint="eastAsia" w:ascii="Times New Roman" w:eastAsia="仿宋_GB2312" w:cs="Times New Roman"/>
          <w:sz w:val="32"/>
          <w:szCs w:val="32"/>
          <w:highlight w:val="none"/>
          <w:lang w:val="en-US" w:eastAsia="zh-CN"/>
        </w:rPr>
        <w:t>17</w:t>
      </w:r>
      <w:r>
        <w:rPr>
          <w:rFonts w:hint="default" w:ascii="Times New Roman" w:hAnsi="Times New Roman" w:eastAsia="仿宋_GB2312" w:cs="Times New Roman"/>
          <w:sz w:val="32"/>
          <w:szCs w:val="32"/>
          <w:highlight w:val="none"/>
        </w:rPr>
        <w:t>:</w:t>
      </w:r>
      <w:r>
        <w:rPr>
          <w:rFonts w:hint="eastAsia" w:asci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0】（北京时间）。</w:t>
      </w:r>
    </w:p>
    <w:p w14:paraId="57E81FC9">
      <w:pPr>
        <w:keepNext w:val="0"/>
        <w:keepLines w:val="0"/>
        <w:pageBreakBefore w:val="0"/>
        <w:widowControl w:val="0"/>
        <w:kinsoku/>
        <w:wordWrap w:val="0"/>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询比文件的取得：</w:t>
      </w:r>
      <w:r>
        <w:rPr>
          <w:rFonts w:hint="eastAsia" w:ascii="Times New Roman" w:eastAsia="仿宋_GB2312" w:cs="Times New Roman"/>
          <w:sz w:val="32"/>
          <w:szCs w:val="32"/>
          <w:lang w:val="en-US" w:eastAsia="zh-CN"/>
        </w:rPr>
        <w:t>询</w:t>
      </w:r>
      <w:r>
        <w:rPr>
          <w:rFonts w:hint="default" w:ascii="Times New Roman" w:hAnsi="Times New Roman" w:eastAsia="仿宋_GB2312" w:cs="Times New Roman"/>
          <w:sz w:val="32"/>
          <w:szCs w:val="32"/>
        </w:rPr>
        <w:t>比申请人须在询比公告期内完成报名，报名方式如下：将加盖单位公章的单位介绍信</w:t>
      </w:r>
      <w:r>
        <w:rPr>
          <w:rFonts w:hint="eastAsia" w:ascii="Times New Roman" w:eastAsia="仿宋_GB2312" w:cs="Times New Roman"/>
          <w:sz w:val="32"/>
          <w:szCs w:val="32"/>
          <w:lang w:eastAsia="zh-CN"/>
        </w:rPr>
        <w:t>（需列明经办人姓名、身份证号、联系电话）</w:t>
      </w:r>
      <w:r>
        <w:rPr>
          <w:rFonts w:hint="default" w:ascii="Times New Roman" w:hAnsi="Times New Roman" w:eastAsia="仿宋_GB2312" w:cs="Times New Roman"/>
          <w:sz w:val="32"/>
          <w:szCs w:val="32"/>
        </w:rPr>
        <w:t>、经办人身份证复印件、营业执照复印件发送至</w:t>
      </w:r>
      <w:r>
        <w:rPr>
          <w:rFonts w:hint="eastAsia" w:ascii="Times New Roman" w:eastAsia="仿宋_GB2312" w:cs="Times New Roman"/>
          <w:sz w:val="32"/>
          <w:szCs w:val="32"/>
          <w:lang w:val="en-US" w:eastAsia="zh-CN"/>
        </w:rPr>
        <w:t>询比</w:t>
      </w:r>
      <w:r>
        <w:rPr>
          <w:rFonts w:hint="default" w:ascii="Times New Roman" w:hAnsi="Times New Roman" w:eastAsia="仿宋_GB2312" w:cs="Times New Roman"/>
          <w:sz w:val="32"/>
          <w:szCs w:val="32"/>
        </w:rPr>
        <w:t>人指定邮箱</w:t>
      </w:r>
      <w:r>
        <w:rPr>
          <w:rFonts w:hint="default" w:ascii="Times New Roman" w:hAnsi="Times New Roman" w:eastAsia="仿宋_GB2312" w:cs="Times New Roman"/>
          <w:sz w:val="32"/>
          <w:szCs w:val="32"/>
          <w:highlight w:val="none"/>
        </w:rPr>
        <w:t>【</w:t>
      </w:r>
      <w:r>
        <w:rPr>
          <w:rFonts w:hint="eastAsia" w:ascii="Times New Roman" w:eastAsia="仿宋_GB2312" w:cs="Times New Roman"/>
          <w:sz w:val="32"/>
          <w:szCs w:val="32"/>
          <w:highlight w:val="none"/>
          <w:lang w:val="en-US" w:eastAsia="zh-CN"/>
        </w:rPr>
        <w:t>270372215@qq.com</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rPr>
        <w:t>，邮件主题请注明“项目名称+单位名称+报名”。</w:t>
      </w:r>
      <w:r>
        <w:rPr>
          <w:rFonts w:hint="eastAsia" w:ascii="Times New Roman" w:eastAsia="仿宋_GB2312" w:cs="Times New Roman"/>
          <w:sz w:val="32"/>
          <w:szCs w:val="32"/>
          <w:lang w:val="en-US" w:eastAsia="zh-CN"/>
        </w:rPr>
        <w:t>询比</w:t>
      </w:r>
      <w:r>
        <w:rPr>
          <w:rFonts w:hint="default" w:ascii="Times New Roman" w:hAnsi="Times New Roman" w:eastAsia="仿宋_GB2312" w:cs="Times New Roman"/>
          <w:sz w:val="32"/>
          <w:szCs w:val="32"/>
        </w:rPr>
        <w:t>人收到上述资料并确认无误后，视为报名成功。未在规定时间内完成报名的询比申请人，其提交的响应文件将不予受理。</w:t>
      </w:r>
    </w:p>
    <w:p w14:paraId="07CBA08E">
      <w:pPr>
        <w:keepNext w:val="0"/>
        <w:keepLines w:val="0"/>
        <w:pageBreakBefore w:val="0"/>
        <w:widowControl w:val="0"/>
        <w:kinsoku/>
        <w:wordWrap w:val="0"/>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eastAsia" w:ascii="Times New Roman" w:eastAsia="仿宋_GB2312" w:cs="Times New Roman"/>
          <w:sz w:val="32"/>
          <w:szCs w:val="32"/>
          <w:lang w:val="en-US" w:eastAsia="zh-CN"/>
        </w:rPr>
        <w:t>报名成功的</w:t>
      </w:r>
      <w:r>
        <w:rPr>
          <w:rFonts w:hint="default" w:ascii="Times New Roman" w:hAnsi="Times New Roman" w:eastAsia="仿宋_GB2312" w:cs="Times New Roman"/>
          <w:sz w:val="32"/>
          <w:szCs w:val="32"/>
        </w:rPr>
        <w:t>询比申请人应在询比公告期内在四川蜀道物流集团有限公司官网（https://www.shudaowl.com/xxgk/gggs/index.shtml）上</w:t>
      </w:r>
      <w:r>
        <w:rPr>
          <w:rFonts w:hint="eastAsia" w:ascii="Times New Roman" w:eastAsia="仿宋_GB2312" w:cs="Times New Roman"/>
          <w:sz w:val="32"/>
          <w:szCs w:val="32"/>
          <w:lang w:val="en-US" w:eastAsia="zh-CN"/>
        </w:rPr>
        <w:t>自行</w:t>
      </w:r>
      <w:r>
        <w:rPr>
          <w:rFonts w:hint="default" w:ascii="Times New Roman" w:hAnsi="Times New Roman" w:eastAsia="仿宋_GB2312" w:cs="Times New Roman"/>
          <w:sz w:val="32"/>
          <w:szCs w:val="32"/>
        </w:rPr>
        <w:t>下载询比文件。</w:t>
      </w:r>
    </w:p>
    <w:p w14:paraId="4118381E">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4.3</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询比文件价格：免费获取。</w:t>
      </w:r>
    </w:p>
    <w:p w14:paraId="4BDCAFB5">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4.4</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询比人不提供邮购询比文件服务</w:t>
      </w:r>
      <w:r>
        <w:rPr>
          <w:rFonts w:hint="default" w:ascii="Times New Roman" w:hAnsi="Times New Roman" w:eastAsia="仿宋_GB2312" w:cs="Times New Roman"/>
          <w:sz w:val="32"/>
          <w:szCs w:val="32"/>
          <w:lang w:eastAsia="zh-CN"/>
        </w:rPr>
        <w:t>。</w:t>
      </w:r>
    </w:p>
    <w:p w14:paraId="190D2244">
      <w:pPr>
        <w:keepNext w:val="0"/>
        <w:keepLines w:val="0"/>
        <w:pageBreakBefore w:val="0"/>
        <w:kinsoku/>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5.询比申请文件递交截止时间和开标时间</w:t>
      </w:r>
    </w:p>
    <w:p w14:paraId="79A2C32A">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询比申请文件递交的截止时间（即询比申请截止时间）：</w:t>
      </w:r>
      <w:r>
        <w:rPr>
          <w:rFonts w:hint="default" w:ascii="Times New Roman" w:hAnsi="Times New Roman" w:eastAsia="仿宋_GB2312" w:cs="Times New Roman"/>
          <w:sz w:val="32"/>
          <w:szCs w:val="32"/>
          <w:highlight w:val="none"/>
        </w:rPr>
        <w:t>2026年</w:t>
      </w:r>
      <w:r>
        <w:rPr>
          <w:rFonts w:hint="eastAsia" w:asci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月</w:t>
      </w:r>
      <w:r>
        <w:rPr>
          <w:rFonts w:hint="eastAsia" w:ascii="Times New Roman" w:eastAsia="仿宋_GB2312" w:cs="Times New Roman"/>
          <w:sz w:val="32"/>
          <w:szCs w:val="32"/>
          <w:highlight w:val="none"/>
          <w:lang w:val="en-US" w:eastAsia="zh-CN"/>
        </w:rPr>
        <w:t>27</w:t>
      </w:r>
      <w:r>
        <w:rPr>
          <w:rFonts w:hint="default" w:ascii="Times New Roman" w:hAnsi="Times New Roman" w:eastAsia="仿宋_GB2312" w:cs="Times New Roman"/>
          <w:sz w:val="32"/>
          <w:szCs w:val="32"/>
          <w:highlight w:val="none"/>
        </w:rPr>
        <w:t>日</w:t>
      </w:r>
      <w:r>
        <w:rPr>
          <w:rFonts w:hint="eastAsia" w:ascii="Times New Roman" w:eastAsia="仿宋_GB2312" w:cs="Times New Roman"/>
          <w:sz w:val="32"/>
          <w:szCs w:val="32"/>
          <w:highlight w:val="none"/>
          <w:lang w:val="en-US" w:eastAsia="zh-CN"/>
        </w:rPr>
        <w:t>下</w:t>
      </w:r>
      <w:r>
        <w:rPr>
          <w:rFonts w:hint="default" w:ascii="Times New Roman" w:hAnsi="Times New Roman" w:eastAsia="仿宋_GB2312" w:cs="Times New Roman"/>
          <w:sz w:val="32"/>
          <w:szCs w:val="32"/>
          <w:highlight w:val="none"/>
        </w:rPr>
        <w:t>午</w:t>
      </w:r>
      <w:r>
        <w:rPr>
          <w:rFonts w:hint="eastAsia" w:ascii="Times New Roman" w:eastAsia="仿宋_GB2312" w:cs="Times New Roman"/>
          <w:sz w:val="32"/>
          <w:szCs w:val="32"/>
          <w:highlight w:val="none"/>
          <w:lang w:val="en-US" w:eastAsia="zh-CN"/>
        </w:rPr>
        <w:t>16</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0</w:t>
      </w:r>
      <w:r>
        <w:rPr>
          <w:rFonts w:hint="default" w:ascii="Times New Roman" w:hAnsi="Times New Roman" w:eastAsia="仿宋_GB2312" w:cs="Times New Roman"/>
          <w:sz w:val="32"/>
          <w:szCs w:val="32"/>
          <w:highlight w:val="none"/>
        </w:rPr>
        <w:t>0（北京时间）</w:t>
      </w:r>
      <w:r>
        <w:rPr>
          <w:rFonts w:hint="default" w:ascii="Times New Roman" w:hAnsi="Times New Roman" w:eastAsia="仿宋_GB2312" w:cs="Times New Roman"/>
          <w:sz w:val="32"/>
          <w:szCs w:val="32"/>
        </w:rPr>
        <w:t>，地点：成都市青羊区光华北五路266号2栋A座5层。</w:t>
      </w:r>
    </w:p>
    <w:p w14:paraId="1E73806D">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逾期送达的或者未送达指定地点的询比申请文件，询比人不予受理。</w:t>
      </w:r>
    </w:p>
    <w:p w14:paraId="4451858B">
      <w:pPr>
        <w:keepNext w:val="0"/>
        <w:keepLines w:val="0"/>
        <w:pageBreakBefore w:val="0"/>
        <w:kinsoku/>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6.评审地点</w:t>
      </w:r>
    </w:p>
    <w:p w14:paraId="2F6356E3">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评审地点：成都市青羊区光华北五路266号2栋A座5层。</w:t>
      </w:r>
    </w:p>
    <w:p w14:paraId="1CCEC0DE">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评审时间：</w:t>
      </w:r>
      <w:r>
        <w:rPr>
          <w:rFonts w:hint="default" w:ascii="Times New Roman" w:hAnsi="Times New Roman" w:eastAsia="仿宋_GB2312" w:cs="Times New Roman"/>
          <w:sz w:val="32"/>
          <w:szCs w:val="32"/>
          <w:highlight w:val="none"/>
        </w:rPr>
        <w:t>2026年</w:t>
      </w:r>
      <w:r>
        <w:rPr>
          <w:rFonts w:hint="eastAsia" w:asci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月</w:t>
      </w:r>
      <w:r>
        <w:rPr>
          <w:rFonts w:hint="eastAsia" w:ascii="Times New Roman" w:eastAsia="仿宋_GB2312" w:cs="Times New Roman"/>
          <w:sz w:val="32"/>
          <w:szCs w:val="32"/>
          <w:highlight w:val="none"/>
          <w:lang w:val="en-US" w:eastAsia="zh-CN"/>
        </w:rPr>
        <w:t>27</w:t>
      </w:r>
      <w:r>
        <w:rPr>
          <w:rFonts w:hint="default" w:ascii="Times New Roman" w:hAnsi="Times New Roman" w:eastAsia="仿宋_GB2312" w:cs="Times New Roman"/>
          <w:sz w:val="32"/>
          <w:szCs w:val="32"/>
          <w:highlight w:val="none"/>
        </w:rPr>
        <w:t>日（北京</w:t>
      </w:r>
      <w:r>
        <w:rPr>
          <w:rFonts w:hint="default" w:ascii="Times New Roman" w:hAnsi="Times New Roman" w:eastAsia="仿宋_GB2312" w:cs="Times New Roman"/>
          <w:sz w:val="32"/>
          <w:szCs w:val="32"/>
        </w:rPr>
        <w:t>时间）</w:t>
      </w:r>
    </w:p>
    <w:p w14:paraId="3D737B66">
      <w:pPr>
        <w:keepNext w:val="0"/>
        <w:keepLines w:val="0"/>
        <w:pageBreakBefore w:val="0"/>
        <w:kinsoku/>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7.发布公告的媒介</w:t>
      </w:r>
    </w:p>
    <w:p w14:paraId="2E2B532F">
      <w:pPr>
        <w:keepNext w:val="0"/>
        <w:keepLines w:val="0"/>
        <w:pageBreakBefore w:val="0"/>
        <w:widowControl/>
        <w:kinsoku/>
        <w:wordWrap w:val="0"/>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本次询比公告在四川蜀道物流集团有限公司官网（https://www.shudaowl.com/xxgk/gggs/index.shtml）上发布。</w:t>
      </w:r>
    </w:p>
    <w:p w14:paraId="0101C324">
      <w:pPr>
        <w:keepNext w:val="0"/>
        <w:keepLines w:val="0"/>
        <w:pageBreakBefore w:val="0"/>
        <w:kinsoku/>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8.评审方法</w:t>
      </w:r>
    </w:p>
    <w:p w14:paraId="3A0D174D">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本次评审采用综合评分法，详见询比文件第三章《评审办法及评分标准》。</w:t>
      </w:r>
    </w:p>
    <w:p w14:paraId="1B2D6CB9">
      <w:pPr>
        <w:keepNext w:val="0"/>
        <w:keepLines w:val="0"/>
        <w:pageBreakBefore w:val="0"/>
        <w:kinsoku/>
        <w:overflowPunct/>
        <w:topLinePunct w:val="0"/>
        <w:autoSpaceDE/>
        <w:autoSpaceDN/>
        <w:bidi w:val="0"/>
        <w:adjustRightInd/>
        <w:snapToGrid/>
        <w:spacing w:line="52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9.联系方式</w:t>
      </w:r>
    </w:p>
    <w:p w14:paraId="799E6AB0">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 xml:space="preserve">询 </w:t>
      </w:r>
      <w:r>
        <w:rPr>
          <w:rFonts w:hint="default" w:ascii="Times New Roman" w:hAnsi="Times New Roman" w:eastAsia="仿宋_GB2312" w:cs="Times New Roman"/>
          <w:sz w:val="32"/>
          <w:szCs w:val="32"/>
        </w:rPr>
        <w:t>比 人：</w:t>
      </w:r>
      <w:r>
        <w:rPr>
          <w:rFonts w:hint="eastAsia" w:ascii="Times New Roman" w:eastAsia="仿宋_GB2312" w:cs="Times New Roman"/>
          <w:sz w:val="32"/>
          <w:szCs w:val="32"/>
          <w:lang w:eastAsia="zh-CN"/>
        </w:rPr>
        <w:t>巴中蜀道物流发展有限公司</w:t>
      </w:r>
    </w:p>
    <w:p w14:paraId="7FC4F0FA">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地    址：成都市青羊区光华北五路266号2栋A座5层</w:t>
      </w:r>
    </w:p>
    <w:p w14:paraId="2D63F309">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联 系 人：</w:t>
      </w:r>
      <w:r>
        <w:rPr>
          <w:rFonts w:hint="eastAsia" w:ascii="Times New Roman" w:eastAsia="仿宋_GB2312" w:cs="Times New Roman"/>
          <w:sz w:val="32"/>
          <w:szCs w:val="32"/>
          <w:lang w:val="en-US" w:eastAsia="zh-CN"/>
        </w:rPr>
        <w:t>任先生</w:t>
      </w:r>
    </w:p>
    <w:p w14:paraId="147DEC54">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rPr>
        <w:t>电    话：</w:t>
      </w:r>
      <w:r>
        <w:rPr>
          <w:rFonts w:hint="default"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highlight w:val="none"/>
          <w:lang w:val="en-US" w:eastAsia="zh-CN"/>
        </w:rPr>
        <w:t>960371216</w:t>
      </w:r>
    </w:p>
    <w:p w14:paraId="5891D517">
      <w:pPr>
        <w:keepNext w:val="0"/>
        <w:keepLines w:val="0"/>
        <w:pageBreakBefore w:val="0"/>
        <w:kinsoku/>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邮    箱：270372215@qq.com</w:t>
      </w:r>
    </w:p>
    <w:bookmarkEnd w:id="10"/>
    <w:p w14:paraId="7544A42A">
      <w:pPr>
        <w:rPr>
          <w:rFonts w:hint="default" w:ascii="Times New Roman" w:hAnsi="Times New Roman" w:eastAsia="黑体" w:cs="Times New Roman"/>
          <w:caps w:val="0"/>
          <w:spacing w:val="0"/>
          <w:sz w:val="36"/>
          <w:szCs w:val="36"/>
          <w:highlight w:val="none"/>
        </w:rPr>
      </w:pPr>
      <w:bookmarkStart w:id="11" w:name="_Toc13798"/>
      <w:bookmarkStart w:id="12" w:name="_Toc446487112"/>
      <w:bookmarkStart w:id="13" w:name="_Toc21043"/>
      <w:bookmarkStart w:id="14" w:name="_Toc2924"/>
      <w:bookmarkStart w:id="15" w:name="_Toc408316983"/>
      <w:r>
        <w:rPr>
          <w:rFonts w:hint="default" w:ascii="Times New Roman" w:hAnsi="Times New Roman" w:eastAsia="黑体" w:cs="Times New Roman"/>
          <w:caps w:val="0"/>
          <w:spacing w:val="0"/>
          <w:sz w:val="36"/>
          <w:szCs w:val="36"/>
          <w:highlight w:val="none"/>
        </w:rPr>
        <w:br w:type="page"/>
      </w:r>
    </w:p>
    <w:p w14:paraId="77372893">
      <w:pPr>
        <w:jc w:val="center"/>
        <w:outlineLvl w:val="0"/>
        <w:rPr>
          <w:rFonts w:hint="default" w:ascii="Times New Roman" w:hAnsi="Times New Roman" w:eastAsia="黑体" w:cs="Times New Roman"/>
          <w:caps w:val="0"/>
          <w:spacing w:val="0"/>
          <w:sz w:val="36"/>
          <w:szCs w:val="36"/>
          <w:highlight w:val="none"/>
        </w:rPr>
      </w:pPr>
      <w:r>
        <w:rPr>
          <w:rFonts w:hint="default" w:ascii="Times New Roman" w:hAnsi="Times New Roman" w:eastAsia="黑体" w:cs="Times New Roman"/>
          <w:caps w:val="0"/>
          <w:spacing w:val="0"/>
          <w:sz w:val="36"/>
          <w:szCs w:val="36"/>
          <w:highlight w:val="none"/>
        </w:rPr>
        <w:t xml:space="preserve">第二章 </w:t>
      </w:r>
      <w:r>
        <w:rPr>
          <w:rFonts w:hint="default" w:ascii="Times New Roman" w:hAnsi="Times New Roman" w:eastAsia="黑体" w:cs="Times New Roman"/>
          <w:caps w:val="0"/>
          <w:spacing w:val="0"/>
          <w:sz w:val="36"/>
          <w:szCs w:val="36"/>
          <w:highlight w:val="none"/>
          <w:lang w:eastAsia="zh-CN"/>
        </w:rPr>
        <w:t>询比</w:t>
      </w:r>
      <w:r>
        <w:rPr>
          <w:rFonts w:hint="default" w:ascii="Times New Roman" w:hAnsi="Times New Roman" w:eastAsia="黑体" w:cs="Times New Roman"/>
          <w:caps w:val="0"/>
          <w:spacing w:val="0"/>
          <w:sz w:val="36"/>
          <w:szCs w:val="36"/>
          <w:highlight w:val="none"/>
        </w:rPr>
        <w:t>申请人须知</w:t>
      </w:r>
      <w:bookmarkEnd w:id="9"/>
      <w:bookmarkEnd w:id="11"/>
      <w:bookmarkEnd w:id="12"/>
      <w:bookmarkEnd w:id="13"/>
      <w:bookmarkEnd w:id="14"/>
      <w:bookmarkEnd w:id="15"/>
    </w:p>
    <w:p w14:paraId="0C2CCF73">
      <w:pPr>
        <w:jc w:val="center"/>
        <w:rPr>
          <w:rFonts w:hint="default" w:ascii="Times New Roman" w:hAnsi="Times New Roman" w:eastAsia="黑体" w:cs="Times New Roman"/>
          <w:caps w:val="0"/>
          <w:spacing w:val="0"/>
          <w:sz w:val="36"/>
          <w:szCs w:val="36"/>
          <w:highlight w:val="none"/>
        </w:rPr>
      </w:pPr>
      <w:bookmarkStart w:id="16" w:name="_Toc409528448"/>
      <w:bookmarkStart w:id="17" w:name="_Toc408316984"/>
      <w:bookmarkStart w:id="18" w:name="_Toc261593732"/>
      <w:bookmarkStart w:id="19" w:name="_Toc446487113"/>
      <w:bookmarkStart w:id="20" w:name="_Toc20842"/>
      <w:bookmarkStart w:id="21" w:name="_Toc2457"/>
      <w:bookmarkStart w:id="22" w:name="_Toc184635070"/>
      <w:bookmarkStart w:id="23" w:name="_Toc2971"/>
      <w:r>
        <w:rPr>
          <w:rFonts w:hint="default" w:ascii="Times New Roman" w:hAnsi="Times New Roman" w:eastAsia="黑体" w:cs="Times New Roman"/>
          <w:caps w:val="0"/>
          <w:spacing w:val="0"/>
          <w:sz w:val="36"/>
          <w:szCs w:val="36"/>
          <w:highlight w:val="none"/>
          <w:lang w:eastAsia="zh-CN"/>
        </w:rPr>
        <w:t>询比</w:t>
      </w:r>
      <w:r>
        <w:rPr>
          <w:rFonts w:hint="default" w:ascii="Times New Roman" w:hAnsi="Times New Roman" w:eastAsia="黑体" w:cs="Times New Roman"/>
          <w:caps w:val="0"/>
          <w:spacing w:val="0"/>
          <w:sz w:val="36"/>
          <w:szCs w:val="36"/>
          <w:highlight w:val="none"/>
        </w:rPr>
        <w:t>申请人须知前附表</w:t>
      </w:r>
      <w:bookmarkEnd w:id="16"/>
      <w:bookmarkEnd w:id="17"/>
      <w:bookmarkEnd w:id="18"/>
      <w:bookmarkEnd w:id="19"/>
      <w:bookmarkEnd w:id="20"/>
      <w:bookmarkEnd w:id="21"/>
      <w:bookmarkEnd w:id="22"/>
      <w:bookmarkEnd w:id="23"/>
    </w:p>
    <w:tbl>
      <w:tblPr>
        <w:tblStyle w:val="15"/>
        <w:tblW w:w="9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1817"/>
        <w:gridCol w:w="6735"/>
      </w:tblGrid>
      <w:tr w14:paraId="1AF6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6" w:hRule="atLeast"/>
          <w:tblHeader/>
          <w:jc w:val="center"/>
        </w:trPr>
        <w:tc>
          <w:tcPr>
            <w:tcW w:w="1440" w:type="dxa"/>
            <w:vAlign w:val="center"/>
          </w:tcPr>
          <w:p w14:paraId="1B40C192">
            <w:pPr>
              <w:jc w:val="center"/>
              <w:rPr>
                <w:rFonts w:hint="default" w:ascii="Times New Roman" w:hAnsi="Times New Roman" w:eastAsia="黑体" w:cs="Times New Roman"/>
                <w:caps w:val="0"/>
                <w:spacing w:val="0"/>
                <w:sz w:val="24"/>
                <w:szCs w:val="24"/>
                <w:highlight w:val="none"/>
              </w:rPr>
            </w:pPr>
            <w:r>
              <w:rPr>
                <w:rFonts w:hint="default" w:ascii="Times New Roman" w:hAnsi="Times New Roman" w:eastAsia="黑体" w:cs="Times New Roman"/>
                <w:caps w:val="0"/>
                <w:spacing w:val="0"/>
                <w:sz w:val="24"/>
                <w:szCs w:val="24"/>
                <w:highlight w:val="none"/>
              </w:rPr>
              <w:t>条款号</w:t>
            </w:r>
          </w:p>
        </w:tc>
        <w:tc>
          <w:tcPr>
            <w:tcW w:w="1817" w:type="dxa"/>
            <w:vAlign w:val="center"/>
          </w:tcPr>
          <w:p w14:paraId="1B0FC987">
            <w:pPr>
              <w:jc w:val="center"/>
              <w:rPr>
                <w:rFonts w:hint="default" w:ascii="Times New Roman" w:hAnsi="Times New Roman" w:eastAsia="黑体" w:cs="Times New Roman"/>
                <w:caps w:val="0"/>
                <w:spacing w:val="0"/>
                <w:sz w:val="24"/>
                <w:szCs w:val="24"/>
                <w:highlight w:val="none"/>
              </w:rPr>
            </w:pPr>
            <w:r>
              <w:rPr>
                <w:rFonts w:hint="default" w:ascii="Times New Roman" w:hAnsi="Times New Roman" w:eastAsia="黑体" w:cs="Times New Roman"/>
                <w:caps w:val="0"/>
                <w:spacing w:val="0"/>
                <w:sz w:val="24"/>
                <w:szCs w:val="24"/>
                <w:highlight w:val="none"/>
              </w:rPr>
              <w:t>条款名称</w:t>
            </w:r>
          </w:p>
        </w:tc>
        <w:tc>
          <w:tcPr>
            <w:tcW w:w="6735" w:type="dxa"/>
            <w:vAlign w:val="center"/>
          </w:tcPr>
          <w:p w14:paraId="462651AD">
            <w:pPr>
              <w:jc w:val="center"/>
              <w:rPr>
                <w:rFonts w:hint="default" w:ascii="Times New Roman" w:hAnsi="Times New Roman" w:eastAsia="黑体" w:cs="Times New Roman"/>
                <w:caps w:val="0"/>
                <w:spacing w:val="0"/>
                <w:sz w:val="24"/>
                <w:szCs w:val="24"/>
                <w:highlight w:val="none"/>
              </w:rPr>
            </w:pPr>
            <w:r>
              <w:rPr>
                <w:rFonts w:hint="default" w:ascii="Times New Roman" w:hAnsi="Times New Roman" w:eastAsia="黑体" w:cs="Times New Roman"/>
                <w:caps w:val="0"/>
                <w:spacing w:val="0"/>
                <w:sz w:val="24"/>
                <w:szCs w:val="24"/>
                <w:highlight w:val="none"/>
              </w:rPr>
              <w:t>编列内容</w:t>
            </w:r>
          </w:p>
        </w:tc>
      </w:tr>
      <w:tr w14:paraId="0F7E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1440" w:type="dxa"/>
            <w:vAlign w:val="center"/>
          </w:tcPr>
          <w:p w14:paraId="2A0F5E6A">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1.1.1</w:t>
            </w:r>
          </w:p>
        </w:tc>
        <w:tc>
          <w:tcPr>
            <w:tcW w:w="1817" w:type="dxa"/>
            <w:vAlign w:val="center"/>
          </w:tcPr>
          <w:p w14:paraId="6C9FFC52">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询比人</w:t>
            </w:r>
          </w:p>
        </w:tc>
        <w:tc>
          <w:tcPr>
            <w:tcW w:w="6735" w:type="dxa"/>
            <w:vAlign w:val="center"/>
          </w:tcPr>
          <w:p w14:paraId="25F6C330">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名    称：</w:t>
            </w:r>
            <w:r>
              <w:rPr>
                <w:rFonts w:hint="eastAsia" w:ascii="Times New Roman" w:eastAsia="仿宋_GB2312" w:cs="Times New Roman"/>
                <w:sz w:val="24"/>
                <w:szCs w:val="24"/>
                <w:lang w:eastAsia="zh-CN"/>
              </w:rPr>
              <w:t>巴中蜀道物流发展有限公司</w:t>
            </w:r>
          </w:p>
          <w:p w14:paraId="391301D4">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地    址：成都市青羊区光华北五路266号2栋A座5层</w:t>
            </w:r>
          </w:p>
          <w:p w14:paraId="63F4EEA1">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联</w:t>
            </w:r>
            <w:r>
              <w:rPr>
                <w:rFonts w:hint="eastAsia"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lang w:eastAsia="zh-CN"/>
              </w:rPr>
              <w:t>系</w:t>
            </w:r>
            <w:r>
              <w:rPr>
                <w:rFonts w:hint="eastAsia"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lang w:eastAsia="zh-CN"/>
              </w:rPr>
              <w:t>人：任先生</w:t>
            </w:r>
          </w:p>
          <w:p w14:paraId="02B154FC">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电    话：19960371216</w:t>
            </w:r>
          </w:p>
        </w:tc>
      </w:tr>
      <w:tr w14:paraId="3749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0" w:type="dxa"/>
            <w:vAlign w:val="center"/>
          </w:tcPr>
          <w:p w14:paraId="1978B5C9">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1.1.2</w:t>
            </w:r>
          </w:p>
        </w:tc>
        <w:tc>
          <w:tcPr>
            <w:tcW w:w="1817" w:type="dxa"/>
            <w:vAlign w:val="center"/>
          </w:tcPr>
          <w:p w14:paraId="2EA5EC98">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项目名称</w:t>
            </w:r>
          </w:p>
        </w:tc>
        <w:tc>
          <w:tcPr>
            <w:tcW w:w="6735" w:type="dxa"/>
            <w:vAlign w:val="center"/>
          </w:tcPr>
          <w:p w14:paraId="207E478E">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eastAsia" w:ascii="Times New Roman" w:eastAsia="仿宋_GB2312" w:cs="Times New Roman"/>
                <w:sz w:val="24"/>
                <w:szCs w:val="24"/>
                <w:lang w:val="en-US" w:eastAsia="zh-CN"/>
              </w:rPr>
              <w:t>成南高速廖家停车区、仓山停车区项目供应房建材料</w:t>
            </w:r>
          </w:p>
        </w:tc>
      </w:tr>
      <w:tr w14:paraId="34AA8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0" w:type="dxa"/>
            <w:vAlign w:val="center"/>
          </w:tcPr>
          <w:p w14:paraId="17A961EF">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1.1.3</w:t>
            </w:r>
          </w:p>
        </w:tc>
        <w:tc>
          <w:tcPr>
            <w:tcW w:w="1817" w:type="dxa"/>
            <w:vAlign w:val="center"/>
          </w:tcPr>
          <w:p w14:paraId="555148D7">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val="en-US" w:eastAsia="zh-CN"/>
              </w:rPr>
              <w:t>交货</w:t>
            </w:r>
            <w:r>
              <w:rPr>
                <w:rFonts w:hint="default" w:ascii="Times New Roman" w:hAnsi="Times New Roman" w:eastAsia="仿宋_GB2312" w:cs="Times New Roman"/>
                <w:sz w:val="24"/>
                <w:szCs w:val="24"/>
                <w:lang w:eastAsia="zh-CN"/>
              </w:rPr>
              <w:t>地点</w:t>
            </w:r>
          </w:p>
        </w:tc>
        <w:tc>
          <w:tcPr>
            <w:tcW w:w="6735" w:type="dxa"/>
            <w:vAlign w:val="center"/>
          </w:tcPr>
          <w:p w14:paraId="11B33D4F">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廖家：青白江区廖家场停车区(沪蓉高速南)；仓山：德阳市中江县仓山停车区(沪蓉高速上海方向)，具体以询比人指定地点为准</w:t>
            </w:r>
          </w:p>
        </w:tc>
      </w:tr>
      <w:tr w14:paraId="249C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0" w:type="dxa"/>
            <w:vAlign w:val="center"/>
          </w:tcPr>
          <w:p w14:paraId="5E832BFB">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1.2.1</w:t>
            </w:r>
          </w:p>
        </w:tc>
        <w:tc>
          <w:tcPr>
            <w:tcW w:w="1817" w:type="dxa"/>
            <w:vAlign w:val="center"/>
          </w:tcPr>
          <w:p w14:paraId="32F6091D">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资金来源</w:t>
            </w:r>
          </w:p>
        </w:tc>
        <w:tc>
          <w:tcPr>
            <w:tcW w:w="6735" w:type="dxa"/>
            <w:vAlign w:val="center"/>
          </w:tcPr>
          <w:p w14:paraId="6E3858C4">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企业自筹</w:t>
            </w:r>
          </w:p>
        </w:tc>
      </w:tr>
      <w:tr w14:paraId="680E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0" w:type="dxa"/>
            <w:vAlign w:val="center"/>
          </w:tcPr>
          <w:p w14:paraId="501E09BB">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1.2.2</w:t>
            </w:r>
          </w:p>
        </w:tc>
        <w:tc>
          <w:tcPr>
            <w:tcW w:w="1817" w:type="dxa"/>
            <w:vAlign w:val="center"/>
          </w:tcPr>
          <w:p w14:paraId="0253047F">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资金落实情况</w:t>
            </w:r>
          </w:p>
        </w:tc>
        <w:tc>
          <w:tcPr>
            <w:tcW w:w="6735" w:type="dxa"/>
            <w:vAlign w:val="center"/>
          </w:tcPr>
          <w:p w14:paraId="67E6634C">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资金已落实</w:t>
            </w:r>
          </w:p>
        </w:tc>
      </w:tr>
      <w:tr w14:paraId="2FC5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0" w:type="dxa"/>
            <w:vAlign w:val="center"/>
          </w:tcPr>
          <w:p w14:paraId="31F28E80">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1.3.1</w:t>
            </w:r>
          </w:p>
        </w:tc>
        <w:tc>
          <w:tcPr>
            <w:tcW w:w="1817" w:type="dxa"/>
            <w:vAlign w:val="center"/>
          </w:tcPr>
          <w:p w14:paraId="6849B4FE">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询比范围</w:t>
            </w:r>
          </w:p>
        </w:tc>
        <w:tc>
          <w:tcPr>
            <w:tcW w:w="6735" w:type="dxa"/>
            <w:vAlign w:val="center"/>
          </w:tcPr>
          <w:p w14:paraId="0DD3655A">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本次询比采购设1个包件，涵盖成南廖家停车区、仓山停车区建设所需主要材料的供货及相关服务</w:t>
            </w:r>
          </w:p>
        </w:tc>
      </w:tr>
      <w:tr w14:paraId="71A58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1440" w:type="dxa"/>
            <w:vAlign w:val="center"/>
          </w:tcPr>
          <w:p w14:paraId="6308F663">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1.3.2</w:t>
            </w:r>
          </w:p>
        </w:tc>
        <w:tc>
          <w:tcPr>
            <w:tcW w:w="1817" w:type="dxa"/>
            <w:vAlign w:val="center"/>
          </w:tcPr>
          <w:p w14:paraId="0C66132D">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highlight w:val="none"/>
                <w:lang w:eastAsia="zh-CN"/>
              </w:rPr>
            </w:pPr>
            <w:r>
              <w:rPr>
                <w:rFonts w:hint="eastAsia" w:ascii="Times New Roman" w:eastAsia="仿宋_GB2312" w:cs="Times New Roman"/>
                <w:sz w:val="24"/>
                <w:szCs w:val="24"/>
                <w:highlight w:val="none"/>
                <w:lang w:val="en-US" w:eastAsia="zh-CN"/>
              </w:rPr>
              <w:t>供货期限</w:t>
            </w:r>
          </w:p>
        </w:tc>
        <w:tc>
          <w:tcPr>
            <w:tcW w:w="6735" w:type="dxa"/>
            <w:vAlign w:val="center"/>
          </w:tcPr>
          <w:p w14:paraId="402FB1AA">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eastAsia="zh-CN"/>
              </w:rPr>
              <w:t>自合同签订之日起至该项目完工之日止，</w:t>
            </w:r>
            <w:r>
              <w:rPr>
                <w:rFonts w:hint="eastAsia" w:ascii="Times New Roman" w:eastAsia="仿宋_GB2312" w:cs="Times New Roman"/>
                <w:sz w:val="24"/>
                <w:szCs w:val="24"/>
                <w:highlight w:val="none"/>
                <w:lang w:eastAsia="zh-CN"/>
              </w:rPr>
              <w:t>预计项目工期8个月内</w:t>
            </w:r>
            <w:r>
              <w:rPr>
                <w:rFonts w:hint="default" w:ascii="Times New Roman" w:hAnsi="Times New Roman" w:eastAsia="仿宋_GB2312" w:cs="Times New Roman"/>
                <w:sz w:val="24"/>
                <w:szCs w:val="24"/>
                <w:highlight w:val="none"/>
                <w:lang w:eastAsia="zh-CN"/>
              </w:rPr>
              <w:t>，后续按项目实际供应进度为准</w:t>
            </w:r>
          </w:p>
        </w:tc>
      </w:tr>
      <w:tr w14:paraId="6E0B1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440" w:type="dxa"/>
            <w:vAlign w:val="center"/>
          </w:tcPr>
          <w:p w14:paraId="5BC87162">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1.3.3</w:t>
            </w:r>
          </w:p>
        </w:tc>
        <w:tc>
          <w:tcPr>
            <w:tcW w:w="1817" w:type="dxa"/>
            <w:vAlign w:val="center"/>
          </w:tcPr>
          <w:p w14:paraId="3D88F2E3">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质量标准</w:t>
            </w:r>
          </w:p>
        </w:tc>
        <w:tc>
          <w:tcPr>
            <w:tcW w:w="6735" w:type="dxa"/>
            <w:vAlign w:val="center"/>
          </w:tcPr>
          <w:p w14:paraId="2B901ED8">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本次采购材料须符合国家现行相关标准及设计图纸要求，满足业主选型及其他要求</w:t>
            </w:r>
          </w:p>
        </w:tc>
      </w:tr>
      <w:tr w14:paraId="2319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jc w:val="center"/>
        </w:trPr>
        <w:tc>
          <w:tcPr>
            <w:tcW w:w="1440" w:type="dxa"/>
            <w:vAlign w:val="center"/>
          </w:tcPr>
          <w:p w14:paraId="661D3580">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1.4.1</w:t>
            </w:r>
          </w:p>
        </w:tc>
        <w:tc>
          <w:tcPr>
            <w:tcW w:w="1817" w:type="dxa"/>
            <w:vAlign w:val="center"/>
          </w:tcPr>
          <w:p w14:paraId="00C6E71B">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询比申请人资质条件、能力和信誉</w:t>
            </w:r>
          </w:p>
        </w:tc>
        <w:tc>
          <w:tcPr>
            <w:tcW w:w="6735" w:type="dxa"/>
            <w:vAlign w:val="center"/>
          </w:tcPr>
          <w:p w14:paraId="5E7789D1">
            <w:pPr>
              <w:pStyle w:val="20"/>
              <w:pageBreakBefore w:val="0"/>
              <w:kinsoku/>
              <w:overflowPunct/>
              <w:topLinePunct w:val="0"/>
              <w:bidi w:val="0"/>
              <w:spacing w:line="240" w:lineRule="auto"/>
              <w:textAlignment w:val="auto"/>
              <w:rPr>
                <w:rFonts w:hint="eastAsia" w:ascii="Times New Roman" w:hAnsi="Times New Roman" w:eastAsia="仿宋_GB2312" w:cs="Times New Roman"/>
                <w:sz w:val="24"/>
                <w:szCs w:val="24"/>
                <w:lang w:eastAsia="zh-CN"/>
              </w:rPr>
            </w:pPr>
          </w:p>
          <w:p w14:paraId="6936116B">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lang w:val="en-US" w:eastAsia="zh-CN"/>
              </w:rPr>
              <w:t>一</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eastAsia="zh-CN"/>
              </w:rPr>
              <w:t>依法设立，具有独立法人资格，具备有效的营业执照、基本账户开户许可证或基本存款账户信息；</w:t>
            </w:r>
          </w:p>
          <w:p w14:paraId="31BC88EF">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lang w:val="en-US" w:eastAsia="zh-CN"/>
              </w:rPr>
              <w:t>二</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eastAsia="zh-CN"/>
              </w:rPr>
              <w:t>近3年（2023年9月1日至询比申请截止时间）已完成或新承接或正在供货不少于1个材料供货业绩，业绩时间以合同协议书签订时间为准；</w:t>
            </w:r>
          </w:p>
          <w:p w14:paraId="6D5071D6">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lang w:val="en-US" w:eastAsia="zh-CN"/>
              </w:rPr>
              <w:t>三</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eastAsia="zh-CN"/>
              </w:rPr>
              <w:t>公司近三年财务无亏损（提供2023-2025三年财务报表并加盖公章，成立未满三年的公司提供自成立以来的财务报表并加盖公章）；</w:t>
            </w:r>
          </w:p>
          <w:p w14:paraId="50F8AFF3">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lang w:val="en-US" w:eastAsia="zh-CN"/>
              </w:rPr>
              <w:t>四</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eastAsia="zh-CN"/>
              </w:rPr>
              <w:t>信誉要求：未处于财产被接管、冻结、破产状态。未因不良行为而处于四川省招投标禁入期内；近3年（2023年9月1日至询比申请截止时间）询比申请人不存在重大违法违规行为、不存在被政府相关部门查实的廉洁及招采领域违法违规行为。</w:t>
            </w:r>
          </w:p>
          <w:p w14:paraId="42C46299">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注：重大违法违规记录是指：询比申请人因违法经营受到刑事处罚或者责令停产停业、吊销许可证或者执照、较大数额罚款等行政处罚。其中较大数额罚款参照《财政部关于〈中华人民共和国政府采购法实施条例〉第十九条第一款“较大数额罚款”具体适用问题的意见》（财库〔2022〕3号）的规定，指【200】万元以上（含本数）的罚款。</w:t>
            </w:r>
          </w:p>
          <w:p w14:paraId="52EFB982">
            <w:pPr>
              <w:pStyle w:val="20"/>
              <w:keepNext w:val="0"/>
              <w:keepLines w:val="0"/>
              <w:pageBreakBefore w:val="0"/>
              <w:widowControl w:val="0"/>
              <w:kinsoku/>
              <w:wordWrap w:val="0"/>
              <w:overflowPunct/>
              <w:topLinePunct w:val="0"/>
              <w:autoSpaceDE w:val="0"/>
              <w:autoSpaceDN w:val="0"/>
              <w:bidi w:val="0"/>
              <w:adjustRightInd w:val="0"/>
              <w:snapToGrid/>
              <w:spacing w:line="240" w:lineRule="auto"/>
              <w:textAlignment w:val="auto"/>
              <w:rPr>
                <w:rFonts w:hint="default"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lang w:val="en-US" w:eastAsia="zh-CN"/>
              </w:rPr>
              <w:t>五</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eastAsia="zh-CN"/>
              </w:rPr>
              <w:t>失信被执行人要求：询比申请人及其法定代表人均未被人民法院列入失信被执行人名单（提供http://zxgk.court.gov.cn/shixin/全国范围内查询结果截图）。</w:t>
            </w:r>
          </w:p>
          <w:p w14:paraId="0A0D2987">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lang w:val="en-US" w:eastAsia="zh-CN"/>
              </w:rPr>
              <w:t>六</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eastAsia="zh-CN"/>
              </w:rPr>
              <w:t>资料真实有效要求：询比申请人所提供的询比申请文件中的相关资料必须真实、合法、有效，无弄虚作假。</w:t>
            </w:r>
          </w:p>
          <w:p w14:paraId="5C16AB7D">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w:t>
            </w:r>
            <w:r>
              <w:rPr>
                <w:rFonts w:hint="eastAsia" w:ascii="Times New Roman" w:hAnsi="Times New Roman" w:eastAsia="仿宋_GB2312" w:cs="Times New Roman"/>
                <w:sz w:val="24"/>
                <w:szCs w:val="24"/>
                <w:lang w:val="en-US" w:eastAsia="zh-CN"/>
              </w:rPr>
              <w:t>七</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eastAsia="zh-CN"/>
              </w:rPr>
              <w:t>本项目不接受联合体参加询比。</w:t>
            </w:r>
          </w:p>
        </w:tc>
      </w:tr>
      <w:tr w14:paraId="3E859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0" w:type="dxa"/>
            <w:vAlign w:val="center"/>
          </w:tcPr>
          <w:p w14:paraId="78F6C4C7">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1.4.2</w:t>
            </w:r>
          </w:p>
        </w:tc>
        <w:tc>
          <w:tcPr>
            <w:tcW w:w="1817" w:type="dxa"/>
            <w:vAlign w:val="center"/>
          </w:tcPr>
          <w:p w14:paraId="41CE60CC">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是否接受联合体参加询比</w:t>
            </w:r>
          </w:p>
        </w:tc>
        <w:tc>
          <w:tcPr>
            <w:tcW w:w="6735" w:type="dxa"/>
            <w:vAlign w:val="center"/>
          </w:tcPr>
          <w:p w14:paraId="61821290">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不接受</w:t>
            </w:r>
          </w:p>
        </w:tc>
      </w:tr>
      <w:tr w14:paraId="6CD9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0" w:type="dxa"/>
            <w:vAlign w:val="center"/>
          </w:tcPr>
          <w:p w14:paraId="39AADC01">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1.9</w:t>
            </w:r>
          </w:p>
        </w:tc>
        <w:tc>
          <w:tcPr>
            <w:tcW w:w="1817" w:type="dxa"/>
            <w:vAlign w:val="center"/>
          </w:tcPr>
          <w:p w14:paraId="189A2004">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踏勘现场</w:t>
            </w:r>
          </w:p>
        </w:tc>
        <w:tc>
          <w:tcPr>
            <w:tcW w:w="6735" w:type="dxa"/>
            <w:vAlign w:val="center"/>
          </w:tcPr>
          <w:p w14:paraId="55D2EB28">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不组织</w:t>
            </w:r>
          </w:p>
        </w:tc>
      </w:tr>
      <w:tr w14:paraId="1F1E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0" w:type="dxa"/>
            <w:vAlign w:val="center"/>
          </w:tcPr>
          <w:p w14:paraId="0AF57A46">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1.10</w:t>
            </w:r>
          </w:p>
        </w:tc>
        <w:tc>
          <w:tcPr>
            <w:tcW w:w="1817" w:type="dxa"/>
            <w:vAlign w:val="center"/>
          </w:tcPr>
          <w:p w14:paraId="30DF86F1">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偏     离</w:t>
            </w:r>
          </w:p>
        </w:tc>
        <w:tc>
          <w:tcPr>
            <w:tcW w:w="6735" w:type="dxa"/>
            <w:vAlign w:val="center"/>
          </w:tcPr>
          <w:p w14:paraId="291FB1D8">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不允许负偏离</w:t>
            </w:r>
          </w:p>
        </w:tc>
      </w:tr>
      <w:tr w14:paraId="2936B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0" w:type="dxa"/>
            <w:vAlign w:val="center"/>
          </w:tcPr>
          <w:p w14:paraId="27DD81DD">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3.1.2</w:t>
            </w:r>
          </w:p>
        </w:tc>
        <w:tc>
          <w:tcPr>
            <w:tcW w:w="1817" w:type="dxa"/>
            <w:vAlign w:val="center"/>
          </w:tcPr>
          <w:p w14:paraId="710F8586">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递交询比申请文件截止时间</w:t>
            </w:r>
          </w:p>
        </w:tc>
        <w:tc>
          <w:tcPr>
            <w:tcW w:w="6735" w:type="dxa"/>
            <w:vAlign w:val="center"/>
          </w:tcPr>
          <w:p w14:paraId="4A41B0FF">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202</w:t>
            </w:r>
            <w:r>
              <w:rPr>
                <w:rFonts w:hint="default"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lang w:eastAsia="zh-CN"/>
              </w:rPr>
              <w:t>年</w:t>
            </w:r>
            <w:r>
              <w:rPr>
                <w:rFonts w:hint="eastAsia" w:ascii="Times New Roman" w:eastAsia="仿宋_GB2312" w:cs="Times New Roman"/>
                <w:sz w:val="24"/>
                <w:szCs w:val="24"/>
                <w:lang w:val="en-US" w:eastAsia="zh-CN"/>
              </w:rPr>
              <w:t>10</w:t>
            </w:r>
            <w:r>
              <w:rPr>
                <w:rFonts w:hint="default" w:ascii="Times New Roman" w:hAnsi="Times New Roman" w:eastAsia="仿宋_GB2312" w:cs="Times New Roman"/>
                <w:sz w:val="24"/>
                <w:szCs w:val="24"/>
                <w:lang w:eastAsia="zh-CN"/>
              </w:rPr>
              <w:t>月</w:t>
            </w:r>
            <w:r>
              <w:rPr>
                <w:rFonts w:hint="eastAsia" w:ascii="Times New Roman" w:eastAsia="仿宋_GB2312" w:cs="Times New Roman"/>
                <w:sz w:val="24"/>
                <w:szCs w:val="24"/>
                <w:lang w:val="en-US" w:eastAsia="zh-CN"/>
              </w:rPr>
              <w:t>27</w:t>
            </w:r>
            <w:r>
              <w:rPr>
                <w:rFonts w:hint="default" w:ascii="Times New Roman" w:hAnsi="Times New Roman" w:eastAsia="仿宋_GB2312" w:cs="Times New Roman"/>
                <w:sz w:val="24"/>
                <w:szCs w:val="24"/>
                <w:lang w:eastAsia="zh-CN"/>
              </w:rPr>
              <w:t>日</w:t>
            </w:r>
            <w:r>
              <w:rPr>
                <w:rFonts w:hint="eastAsia" w:ascii="Times New Roman" w:eastAsia="仿宋_GB2312" w:cs="Times New Roman"/>
                <w:sz w:val="24"/>
                <w:szCs w:val="24"/>
                <w:lang w:val="en-US" w:eastAsia="zh-CN"/>
              </w:rPr>
              <w:t>下午</w:t>
            </w:r>
            <w:r>
              <w:rPr>
                <w:rFonts w:hint="default" w:ascii="Times New Roman" w:hAnsi="Times New Roman" w:eastAsia="仿宋_GB2312" w:cs="Times New Roman"/>
                <w:sz w:val="24"/>
                <w:szCs w:val="24"/>
                <w:lang w:val="en-US" w:eastAsia="zh-CN"/>
              </w:rPr>
              <w:t>1</w:t>
            </w:r>
            <w:r>
              <w:rPr>
                <w:rFonts w:hint="eastAsia" w:ascii="Times New Roman" w:eastAsia="仿宋_GB2312" w:cs="Times New Roman"/>
                <w:sz w:val="24"/>
                <w:szCs w:val="24"/>
                <w:lang w:val="en-US" w:eastAsia="zh-CN"/>
              </w:rPr>
              <w:t>6</w:t>
            </w:r>
            <w:r>
              <w:rPr>
                <w:rFonts w:hint="default" w:ascii="Times New Roman" w:hAnsi="Times New Roman" w:eastAsia="仿宋_GB2312" w:cs="Times New Roman"/>
                <w:sz w:val="24"/>
                <w:szCs w:val="24"/>
                <w:lang w:eastAsia="zh-CN"/>
              </w:rPr>
              <w:t>时</w:t>
            </w:r>
            <w:r>
              <w:rPr>
                <w:rFonts w:hint="default" w:ascii="Times New Roman" w:hAnsi="Times New Roman" w:eastAsia="仿宋_GB2312" w:cs="Times New Roman"/>
                <w:sz w:val="24"/>
                <w:szCs w:val="24"/>
                <w:lang w:val="en-US" w:eastAsia="zh-CN"/>
              </w:rPr>
              <w:t>0</w:t>
            </w:r>
            <w:r>
              <w:rPr>
                <w:rFonts w:hint="default" w:ascii="Times New Roman" w:hAnsi="Times New Roman" w:eastAsia="仿宋_GB2312" w:cs="Times New Roman"/>
                <w:sz w:val="24"/>
                <w:szCs w:val="24"/>
                <w:lang w:eastAsia="zh-CN"/>
              </w:rPr>
              <w:t>0分</w:t>
            </w:r>
          </w:p>
        </w:tc>
      </w:tr>
      <w:tr w14:paraId="11D5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3" w:hRule="atLeast"/>
          <w:jc w:val="center"/>
        </w:trPr>
        <w:tc>
          <w:tcPr>
            <w:tcW w:w="1440" w:type="dxa"/>
            <w:vAlign w:val="center"/>
          </w:tcPr>
          <w:p w14:paraId="540F4D4E">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3.2</w:t>
            </w:r>
          </w:p>
        </w:tc>
        <w:tc>
          <w:tcPr>
            <w:tcW w:w="1817" w:type="dxa"/>
            <w:vAlign w:val="center"/>
          </w:tcPr>
          <w:p w14:paraId="6942F471">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询比报价</w:t>
            </w:r>
          </w:p>
        </w:tc>
        <w:tc>
          <w:tcPr>
            <w:tcW w:w="6735" w:type="dxa"/>
            <w:vAlign w:val="center"/>
          </w:tcPr>
          <w:p w14:paraId="335E079D">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highlight w:val="none"/>
                <w:lang w:eastAsia="zh-CN"/>
              </w:rPr>
              <w:t>本项目采用综合单价方式报价，具体详见</w:t>
            </w:r>
            <w:r>
              <w:rPr>
                <w:rFonts w:hint="eastAsia" w:ascii="Times New Roman" w:eastAsia="仿宋_GB2312" w:cs="Times New Roman"/>
                <w:sz w:val="24"/>
                <w:szCs w:val="24"/>
                <w:highlight w:val="none"/>
                <w:lang w:val="en-US" w:eastAsia="zh-CN"/>
              </w:rPr>
              <w:t>工程量清单</w:t>
            </w:r>
            <w:r>
              <w:rPr>
                <w:rFonts w:hint="default" w:ascii="Times New Roman" w:hAnsi="Times New Roman" w:eastAsia="仿宋_GB2312" w:cs="Times New Roman"/>
                <w:sz w:val="24"/>
                <w:szCs w:val="24"/>
                <w:highlight w:val="none"/>
                <w:lang w:eastAsia="zh-CN"/>
              </w:rPr>
              <w:t>。</w:t>
            </w:r>
            <w:r>
              <w:rPr>
                <w:rFonts w:hint="eastAsia" w:ascii="Times New Roman" w:eastAsia="仿宋_GB2312" w:cs="Times New Roman"/>
                <w:sz w:val="24"/>
                <w:szCs w:val="24"/>
                <w:highlight w:val="none"/>
                <w:lang w:val="en-US" w:eastAsia="zh-CN"/>
              </w:rPr>
              <w:t>询比申请人</w:t>
            </w:r>
            <w:r>
              <w:rPr>
                <w:rFonts w:hint="default" w:ascii="Times New Roman" w:hAnsi="Times New Roman" w:eastAsia="仿宋_GB2312" w:cs="Times New Roman"/>
                <w:sz w:val="24"/>
                <w:szCs w:val="24"/>
                <w:highlight w:val="none"/>
                <w:lang w:eastAsia="zh-CN"/>
              </w:rPr>
              <w:t>应按</w:t>
            </w:r>
            <w:r>
              <w:rPr>
                <w:rFonts w:hint="eastAsia" w:ascii="Times New Roman" w:eastAsia="仿宋_GB2312" w:cs="Times New Roman"/>
                <w:sz w:val="24"/>
                <w:szCs w:val="24"/>
                <w:highlight w:val="none"/>
                <w:lang w:val="en-US" w:eastAsia="zh-CN"/>
              </w:rPr>
              <w:t>询比</w:t>
            </w:r>
            <w:r>
              <w:rPr>
                <w:rFonts w:hint="default" w:ascii="Times New Roman" w:hAnsi="Times New Roman" w:eastAsia="仿宋_GB2312" w:cs="Times New Roman"/>
                <w:sz w:val="24"/>
                <w:szCs w:val="24"/>
                <w:highlight w:val="none"/>
                <w:lang w:eastAsia="zh-CN"/>
              </w:rPr>
              <w:t>人提供的工程量清单逐项填报综合单价及合价，报价须包含材料费、运输费、装卸费、包装费、保险费、税费及验收合格前的一切费用。最终结算按实际供货数量乘以报价单中计算。</w:t>
            </w:r>
          </w:p>
        </w:tc>
      </w:tr>
      <w:tr w14:paraId="2ED2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0" w:type="dxa"/>
            <w:vAlign w:val="center"/>
          </w:tcPr>
          <w:p w14:paraId="1E9F8C8D">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3.3.1</w:t>
            </w:r>
          </w:p>
        </w:tc>
        <w:tc>
          <w:tcPr>
            <w:tcW w:w="1817" w:type="dxa"/>
            <w:vAlign w:val="center"/>
          </w:tcPr>
          <w:p w14:paraId="0F05C471">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询比申请</w:t>
            </w:r>
          </w:p>
          <w:p w14:paraId="3993BBEC">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有效期</w:t>
            </w:r>
          </w:p>
        </w:tc>
        <w:tc>
          <w:tcPr>
            <w:tcW w:w="6735" w:type="dxa"/>
            <w:vAlign w:val="center"/>
          </w:tcPr>
          <w:p w14:paraId="0C11F919">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val="en-US" w:eastAsia="zh-CN"/>
              </w:rPr>
              <w:t>6</w:t>
            </w:r>
            <w:r>
              <w:rPr>
                <w:rFonts w:hint="default" w:ascii="Times New Roman" w:hAnsi="Times New Roman" w:eastAsia="仿宋_GB2312" w:cs="Times New Roman"/>
                <w:sz w:val="24"/>
                <w:szCs w:val="24"/>
                <w:lang w:eastAsia="zh-CN"/>
              </w:rPr>
              <w:t>0日历天（从询比</w:t>
            </w:r>
            <w:r>
              <w:rPr>
                <w:rFonts w:hint="eastAsia" w:ascii="Times New Roman" w:eastAsia="仿宋_GB2312" w:cs="Times New Roman"/>
                <w:sz w:val="24"/>
                <w:szCs w:val="24"/>
                <w:lang w:val="en-US" w:eastAsia="zh-CN"/>
              </w:rPr>
              <w:t>申请</w:t>
            </w:r>
            <w:r>
              <w:rPr>
                <w:rFonts w:hint="default" w:ascii="Times New Roman" w:hAnsi="Times New Roman" w:eastAsia="仿宋_GB2312" w:cs="Times New Roman"/>
                <w:sz w:val="24"/>
                <w:szCs w:val="24"/>
                <w:lang w:eastAsia="zh-CN"/>
              </w:rPr>
              <w:t>截止之日算起）</w:t>
            </w:r>
          </w:p>
        </w:tc>
      </w:tr>
      <w:tr w14:paraId="1DDA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0" w:type="dxa"/>
            <w:vAlign w:val="center"/>
          </w:tcPr>
          <w:p w14:paraId="27CA38D8">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3.4</w:t>
            </w:r>
          </w:p>
        </w:tc>
        <w:tc>
          <w:tcPr>
            <w:tcW w:w="1817" w:type="dxa"/>
            <w:vAlign w:val="center"/>
          </w:tcPr>
          <w:p w14:paraId="4A8BAF41">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询比保证金</w:t>
            </w:r>
          </w:p>
        </w:tc>
        <w:tc>
          <w:tcPr>
            <w:tcW w:w="6735" w:type="dxa"/>
            <w:vAlign w:val="center"/>
          </w:tcPr>
          <w:p w14:paraId="0B5FF346">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本项目不要</w:t>
            </w:r>
            <w:r>
              <w:rPr>
                <w:rFonts w:hint="eastAsia" w:ascii="Times New Roman" w:eastAsia="仿宋_GB2312" w:cs="Times New Roman"/>
                <w:sz w:val="24"/>
                <w:szCs w:val="24"/>
                <w:lang w:val="en-US" w:eastAsia="zh-CN"/>
              </w:rPr>
              <w:t>求</w:t>
            </w:r>
            <w:r>
              <w:rPr>
                <w:rFonts w:hint="eastAsia" w:ascii="Times New Roman" w:hAnsi="Times New Roman" w:eastAsia="仿宋_GB2312" w:cs="Times New Roman"/>
                <w:sz w:val="24"/>
                <w:szCs w:val="24"/>
                <w:lang w:val="en-US" w:eastAsia="zh-CN"/>
              </w:rPr>
              <w:t>缴纳询比保证金。</w:t>
            </w:r>
          </w:p>
        </w:tc>
      </w:tr>
      <w:tr w14:paraId="07810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7" w:hRule="atLeast"/>
          <w:jc w:val="center"/>
        </w:trPr>
        <w:tc>
          <w:tcPr>
            <w:tcW w:w="1440" w:type="dxa"/>
            <w:vAlign w:val="center"/>
          </w:tcPr>
          <w:p w14:paraId="6BFDEC49">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3.7.1</w:t>
            </w:r>
          </w:p>
        </w:tc>
        <w:tc>
          <w:tcPr>
            <w:tcW w:w="1817" w:type="dxa"/>
            <w:vAlign w:val="center"/>
          </w:tcPr>
          <w:p w14:paraId="52F86916">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询比申请文件格式</w:t>
            </w:r>
          </w:p>
        </w:tc>
        <w:tc>
          <w:tcPr>
            <w:tcW w:w="6735" w:type="dxa"/>
            <w:vAlign w:val="center"/>
          </w:tcPr>
          <w:p w14:paraId="67F29056">
            <w:pPr>
              <w:pStyle w:val="20"/>
              <w:pageBreakBefore w:val="0"/>
              <w:kinsoku/>
              <w:overflowPunct/>
              <w:topLinePunct w:val="0"/>
              <w:bidi w:val="0"/>
              <w:spacing w:line="240" w:lineRule="auto"/>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询比申请文件应按本询比文件“询比申请文件格式”要求编制，实质内容应包含“询比申请文件格式”所要求的全部内容。询比申请文件应按“询比申请文件格式” 要求填写和提供相应的证明、证件。</w:t>
            </w:r>
          </w:p>
        </w:tc>
      </w:tr>
      <w:tr w14:paraId="711FE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jc w:val="center"/>
        </w:trPr>
        <w:tc>
          <w:tcPr>
            <w:tcW w:w="1440" w:type="dxa"/>
            <w:vAlign w:val="center"/>
          </w:tcPr>
          <w:p w14:paraId="149215A4">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3.7.3</w:t>
            </w:r>
          </w:p>
        </w:tc>
        <w:tc>
          <w:tcPr>
            <w:tcW w:w="1817" w:type="dxa"/>
            <w:vAlign w:val="center"/>
          </w:tcPr>
          <w:p w14:paraId="1EFCAF99">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签字或盖章</w:t>
            </w:r>
          </w:p>
          <w:p w14:paraId="2F4F6C0C">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要求</w:t>
            </w:r>
          </w:p>
        </w:tc>
        <w:tc>
          <w:tcPr>
            <w:tcW w:w="6735" w:type="dxa"/>
            <w:vAlign w:val="center"/>
          </w:tcPr>
          <w:p w14:paraId="53F6FEB9">
            <w:pPr>
              <w:pStyle w:val="20"/>
              <w:pageBreakBefore w:val="0"/>
              <w:kinsoku/>
              <w:overflowPunct/>
              <w:topLinePunct w:val="0"/>
              <w:bidi w:val="0"/>
              <w:spacing w:line="240" w:lineRule="auto"/>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所有要求签字的地方都应用不褪色的墨水或签字笔由申请人法定代表人或其授权代理人本人亲笔手写签字，所有要求盖章的地方都应加盖询比申请人单位（法定名称）章（鲜章），不得使用专用印章（如经济合同章、投标专用章等）或下属单位印章代替。</w:t>
            </w:r>
          </w:p>
        </w:tc>
      </w:tr>
      <w:tr w14:paraId="4E93A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1440" w:type="dxa"/>
            <w:vAlign w:val="center"/>
          </w:tcPr>
          <w:p w14:paraId="6FCE6B7A">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3.7.4</w:t>
            </w:r>
          </w:p>
        </w:tc>
        <w:tc>
          <w:tcPr>
            <w:tcW w:w="1817" w:type="dxa"/>
            <w:vAlign w:val="center"/>
          </w:tcPr>
          <w:p w14:paraId="66F1406A">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询比申请文件副本份数</w:t>
            </w:r>
          </w:p>
        </w:tc>
        <w:tc>
          <w:tcPr>
            <w:tcW w:w="6735" w:type="dxa"/>
            <w:vAlign w:val="center"/>
          </w:tcPr>
          <w:p w14:paraId="5BF1B157">
            <w:pPr>
              <w:pStyle w:val="20"/>
              <w:pageBreakBefore w:val="0"/>
              <w:kinsoku/>
              <w:overflowPunct/>
              <w:topLinePunct w:val="0"/>
              <w:bidi w:val="0"/>
              <w:spacing w:line="240" w:lineRule="auto"/>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正本一份，副本</w:t>
            </w:r>
            <w:r>
              <w:rPr>
                <w:rFonts w:hint="eastAsia" w:ascii="Times New Roman" w:hAnsi="Times New Roman" w:eastAsia="仿宋_GB2312" w:cs="Times New Roman"/>
                <w:sz w:val="24"/>
                <w:szCs w:val="24"/>
                <w:lang w:val="en-US" w:eastAsia="zh-CN"/>
              </w:rPr>
              <w:t>一</w:t>
            </w:r>
            <w:r>
              <w:rPr>
                <w:rFonts w:hint="eastAsia" w:ascii="Times New Roman" w:hAnsi="Times New Roman" w:eastAsia="仿宋_GB2312" w:cs="Times New Roman"/>
                <w:sz w:val="24"/>
                <w:szCs w:val="24"/>
                <w:lang w:eastAsia="zh-CN"/>
              </w:rPr>
              <w:t>份，</w:t>
            </w:r>
            <w:r>
              <w:rPr>
                <w:rFonts w:hint="eastAsia" w:ascii="Times New Roman" w:hAnsi="Times New Roman" w:eastAsia="仿宋_GB2312" w:cs="Times New Roman"/>
                <w:sz w:val="24"/>
                <w:szCs w:val="24"/>
                <w:lang w:val="en-US" w:eastAsia="zh-CN"/>
              </w:rPr>
              <w:t>电子文档一份（须为签字盖章齐全的PDF格式正本扫描件）</w:t>
            </w:r>
            <w:r>
              <w:rPr>
                <w:rFonts w:hint="eastAsia" w:ascii="Times New Roman" w:hAnsi="Times New Roman" w:eastAsia="仿宋_GB2312" w:cs="Times New Roman"/>
                <w:sz w:val="24"/>
                <w:szCs w:val="24"/>
                <w:lang w:eastAsia="zh-CN"/>
              </w:rPr>
              <w:t>。当副本和正本不一致时，以正本为准，但副本和正本内容不一致造成的评审差错由询比申请人自行承担。</w:t>
            </w:r>
          </w:p>
        </w:tc>
      </w:tr>
      <w:tr w14:paraId="55A19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1440" w:type="dxa"/>
            <w:vAlign w:val="center"/>
          </w:tcPr>
          <w:p w14:paraId="5138324A">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4.1.1</w:t>
            </w:r>
          </w:p>
        </w:tc>
        <w:tc>
          <w:tcPr>
            <w:tcW w:w="1817" w:type="dxa"/>
            <w:vAlign w:val="center"/>
          </w:tcPr>
          <w:p w14:paraId="061B1990">
            <w:pPr>
              <w:pStyle w:val="20"/>
              <w:pageBreakBefore w:val="0"/>
              <w:kinsoku/>
              <w:overflowPunct/>
              <w:topLinePunct w:val="0"/>
              <w:bidi w:val="0"/>
              <w:spacing w:line="240" w:lineRule="auto"/>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询比申请文件的包装和密封</w:t>
            </w:r>
          </w:p>
        </w:tc>
        <w:tc>
          <w:tcPr>
            <w:tcW w:w="6735" w:type="dxa"/>
            <w:vAlign w:val="center"/>
          </w:tcPr>
          <w:p w14:paraId="72B3FBA7">
            <w:pPr>
              <w:pStyle w:val="20"/>
              <w:pageBreakBefore w:val="0"/>
              <w:kinsoku/>
              <w:overflowPunct/>
              <w:topLinePunct w:val="0"/>
              <w:bidi w:val="0"/>
              <w:spacing w:line="240" w:lineRule="auto"/>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val="en-US" w:eastAsia="zh-CN"/>
              </w:rPr>
              <w:t>询比申请</w:t>
            </w:r>
            <w:r>
              <w:rPr>
                <w:rFonts w:hint="eastAsia" w:ascii="Times New Roman" w:hAnsi="Times New Roman" w:eastAsia="仿宋_GB2312" w:cs="Times New Roman"/>
                <w:sz w:val="24"/>
                <w:szCs w:val="24"/>
                <w:lang w:eastAsia="zh-CN"/>
              </w:rPr>
              <w:t>文件的纸质文本和电子文档均应密封完好（包装及密封形式不限），封口处至少应加盖</w:t>
            </w:r>
            <w:r>
              <w:rPr>
                <w:rFonts w:hint="eastAsia" w:ascii="Times New Roman" w:hAnsi="Times New Roman" w:eastAsia="仿宋_GB2312" w:cs="Times New Roman"/>
                <w:sz w:val="24"/>
                <w:szCs w:val="24"/>
                <w:lang w:val="en-US" w:eastAsia="zh-CN"/>
              </w:rPr>
              <w:t>询比申请</w:t>
            </w:r>
            <w:r>
              <w:rPr>
                <w:rFonts w:hint="eastAsia" w:ascii="Times New Roman" w:hAnsi="Times New Roman" w:eastAsia="仿宋_GB2312" w:cs="Times New Roman"/>
                <w:sz w:val="24"/>
                <w:szCs w:val="24"/>
                <w:lang w:eastAsia="zh-CN"/>
              </w:rPr>
              <w:t>人单位章。</w:t>
            </w:r>
          </w:p>
        </w:tc>
      </w:tr>
      <w:tr w14:paraId="4BE8C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6" w:hRule="atLeast"/>
          <w:jc w:val="center"/>
        </w:trPr>
        <w:tc>
          <w:tcPr>
            <w:tcW w:w="1440" w:type="dxa"/>
            <w:vAlign w:val="center"/>
          </w:tcPr>
          <w:p w14:paraId="2F75C03F">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4.1.2</w:t>
            </w:r>
          </w:p>
        </w:tc>
        <w:tc>
          <w:tcPr>
            <w:tcW w:w="1817" w:type="dxa"/>
            <w:vAlign w:val="center"/>
          </w:tcPr>
          <w:p w14:paraId="6B626F03">
            <w:pPr>
              <w:pageBreakBefore w:val="0"/>
              <w:kinsoku/>
              <w:overflowPunct/>
              <w:topLinePunct w:val="0"/>
              <w:bidi w:val="0"/>
              <w:spacing w:line="240" w:lineRule="auto"/>
              <w:jc w:val="center"/>
              <w:textAlignment w:val="auto"/>
              <w:rPr>
                <w:rFonts w:hint="default" w:ascii="Times New Roman" w:hAnsi="Times New Roman" w:eastAsia="仿宋_GB2312" w:cs="Times New Roman"/>
                <w:bCs/>
                <w:caps w:val="0"/>
                <w:spacing w:val="0"/>
                <w:sz w:val="22"/>
                <w:szCs w:val="22"/>
                <w:highlight w:val="none"/>
              </w:rPr>
            </w:pPr>
            <w:r>
              <w:rPr>
                <w:rFonts w:hint="default" w:ascii="Times New Roman" w:hAnsi="Times New Roman" w:eastAsia="仿宋_GB2312" w:cs="Times New Roman"/>
                <w:bCs/>
                <w:caps w:val="0"/>
                <w:spacing w:val="0"/>
                <w:sz w:val="22"/>
                <w:szCs w:val="22"/>
                <w:highlight w:val="none"/>
              </w:rPr>
              <w:t>封套上写明</w:t>
            </w:r>
          </w:p>
        </w:tc>
        <w:tc>
          <w:tcPr>
            <w:tcW w:w="6735" w:type="dxa"/>
            <w:vAlign w:val="center"/>
          </w:tcPr>
          <w:p w14:paraId="3E36374A">
            <w:pPr>
              <w:pStyle w:val="20"/>
              <w:pageBreakBefore w:val="0"/>
              <w:kinsoku/>
              <w:overflowPunct/>
              <w:topLinePunct w:val="0"/>
              <w:bidi w:val="0"/>
              <w:spacing w:line="240" w:lineRule="auto"/>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询比</w:t>
            </w:r>
            <w:r>
              <w:rPr>
                <w:rFonts w:hint="eastAsia" w:ascii="Times New Roman" w:hAnsi="Times New Roman" w:eastAsia="仿宋_GB2312" w:cs="Times New Roman"/>
                <w:sz w:val="24"/>
                <w:szCs w:val="24"/>
              </w:rPr>
              <w:t>人地址：成都市青羊区光华北五路266号2栋A座5层</w:t>
            </w:r>
          </w:p>
          <w:p w14:paraId="6A8F160C">
            <w:pPr>
              <w:pStyle w:val="20"/>
              <w:pageBreakBefore w:val="0"/>
              <w:kinsoku/>
              <w:overflowPunct/>
              <w:topLinePunct w:val="0"/>
              <w:bidi w:val="0"/>
              <w:spacing w:line="240" w:lineRule="auto"/>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询比</w:t>
            </w:r>
            <w:r>
              <w:rPr>
                <w:rFonts w:hint="eastAsia" w:ascii="Times New Roman" w:hAnsi="Times New Roman" w:eastAsia="仿宋_GB2312" w:cs="Times New Roman"/>
                <w:sz w:val="24"/>
                <w:szCs w:val="24"/>
              </w:rPr>
              <w:t>人名称：</w:t>
            </w:r>
            <w:r>
              <w:rPr>
                <w:rFonts w:hint="eastAsia" w:ascii="Times New Roman" w:eastAsia="仿宋_GB2312" w:cs="Times New Roman"/>
                <w:sz w:val="24"/>
                <w:szCs w:val="24"/>
                <w:lang w:val="en-US" w:eastAsia="zh-CN"/>
              </w:rPr>
              <w:t>巴中蜀道物流发展有限公司</w:t>
            </w:r>
          </w:p>
          <w:p w14:paraId="2CE678D5">
            <w:pPr>
              <w:pStyle w:val="20"/>
              <w:pageBreakBefore w:val="0"/>
              <w:kinsoku/>
              <w:overflowPunct/>
              <w:topLinePunct w:val="0"/>
              <w:bidi w:val="0"/>
              <w:spacing w:line="240" w:lineRule="auto"/>
              <w:textAlignment w:val="auto"/>
              <w:rPr>
                <w:rFonts w:hint="eastAsia" w:ascii="Times New Roman" w:hAnsi="Times New Roman" w:eastAsia="仿宋_GB2312" w:cs="Times New Roman"/>
                <w:sz w:val="24"/>
                <w:szCs w:val="24"/>
              </w:rPr>
            </w:pPr>
            <w:r>
              <w:rPr>
                <w:rFonts w:hint="eastAsia" w:ascii="Times New Roman" w:eastAsia="仿宋_GB2312" w:cs="Times New Roman"/>
                <w:sz w:val="24"/>
                <w:szCs w:val="24"/>
                <w:lang w:val="en-US" w:eastAsia="zh-CN"/>
              </w:rPr>
              <w:t>成南高速廖家停车区、仓山停车区项目供应房建材料</w:t>
            </w:r>
            <w:r>
              <w:rPr>
                <w:rFonts w:hint="eastAsia" w:ascii="Times New Roman" w:hAnsi="Times New Roman" w:eastAsia="仿宋_GB2312" w:cs="Times New Roman"/>
                <w:sz w:val="24"/>
                <w:szCs w:val="24"/>
                <w:lang w:eastAsia="zh-CN"/>
              </w:rPr>
              <w:t>询比</w:t>
            </w:r>
            <w:r>
              <w:rPr>
                <w:rFonts w:hint="eastAsia" w:ascii="Times New Roman" w:hAnsi="Times New Roman" w:eastAsia="仿宋_GB2312" w:cs="Times New Roman"/>
                <w:sz w:val="24"/>
                <w:szCs w:val="24"/>
              </w:rPr>
              <w:t>申请文件</w:t>
            </w:r>
          </w:p>
          <w:p w14:paraId="2C876C22">
            <w:pPr>
              <w:pStyle w:val="20"/>
              <w:pageBreakBefore w:val="0"/>
              <w:kinsoku/>
              <w:overflowPunct/>
              <w:topLinePunct w:val="0"/>
              <w:bidi w:val="0"/>
              <w:spacing w:line="240" w:lineRule="auto"/>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t>询比</w:t>
            </w:r>
            <w:r>
              <w:rPr>
                <w:rFonts w:hint="eastAsia" w:ascii="Times New Roman" w:hAnsi="Times New Roman" w:eastAsia="仿宋_GB2312" w:cs="Times New Roman"/>
                <w:sz w:val="24"/>
                <w:szCs w:val="24"/>
              </w:rPr>
              <w:t>申请人：</w:t>
            </w:r>
          </w:p>
          <w:p w14:paraId="4F403F9E">
            <w:pPr>
              <w:pStyle w:val="20"/>
              <w:pageBreakBefore w:val="0"/>
              <w:kinsoku/>
              <w:overflowPunct/>
              <w:topLinePunct w:val="0"/>
              <w:bidi w:val="0"/>
              <w:spacing w:line="240" w:lineRule="auto"/>
              <w:textAlignment w:val="auto"/>
              <w:rPr>
                <w:rFonts w:hint="eastAsia" w:ascii="仿宋" w:hAnsi="仿宋" w:eastAsia="仿宋" w:cs="仿宋"/>
                <w:bCs/>
                <w:caps w:val="0"/>
                <w:spacing w:val="0"/>
                <w:sz w:val="24"/>
                <w:szCs w:val="24"/>
                <w:highlight w:val="none"/>
              </w:rPr>
            </w:pPr>
            <w:r>
              <w:rPr>
                <w:rFonts w:hint="eastAsia" w:ascii="Times New Roman" w:hAnsi="Times New Roman" w:eastAsia="仿宋_GB2312" w:cs="Times New Roman"/>
                <w:sz w:val="24"/>
                <w:szCs w:val="24"/>
              </w:rPr>
              <w:t>在202</w:t>
            </w:r>
            <w:r>
              <w:rPr>
                <w:rFonts w:hint="eastAsia" w:ascii="Times New Roman" w:hAnsi="Times New Roman" w:eastAsia="仿宋_GB2312" w:cs="Times New Roman"/>
                <w:sz w:val="24"/>
                <w:szCs w:val="24"/>
                <w:lang w:val="en-US" w:eastAsia="zh-CN"/>
              </w:rPr>
              <w:t>6</w:t>
            </w:r>
            <w:r>
              <w:rPr>
                <w:rFonts w:hint="eastAsia" w:ascii="Times New Roman" w:hAnsi="Times New Roman" w:eastAsia="仿宋_GB2312" w:cs="Times New Roman"/>
                <w:sz w:val="24"/>
                <w:szCs w:val="24"/>
              </w:rPr>
              <w:t>年</w:t>
            </w:r>
            <w:r>
              <w:rPr>
                <w:rFonts w:hint="eastAsia" w:ascii="Times New Roman" w:hAnsi="Times New Roman" w:eastAsia="仿宋_GB2312" w:cs="Times New Roman"/>
                <w:sz w:val="24"/>
                <w:szCs w:val="24"/>
                <w:lang w:val="en-US" w:eastAsia="zh-CN"/>
              </w:rPr>
              <w:t>XX</w:t>
            </w:r>
            <w:r>
              <w:rPr>
                <w:rFonts w:hint="eastAsia" w:ascii="Times New Roman" w:hAnsi="Times New Roman" w:eastAsia="仿宋_GB2312" w:cs="Times New Roman"/>
                <w:sz w:val="24"/>
                <w:szCs w:val="24"/>
              </w:rPr>
              <w:t>月</w:t>
            </w:r>
            <w:r>
              <w:rPr>
                <w:rFonts w:hint="eastAsia" w:ascii="Times New Roman" w:hAnsi="Times New Roman" w:eastAsia="仿宋_GB2312" w:cs="Times New Roman"/>
                <w:sz w:val="24"/>
                <w:szCs w:val="24"/>
                <w:lang w:val="en-US" w:eastAsia="zh-CN"/>
              </w:rPr>
              <w:t>XX</w:t>
            </w:r>
            <w:r>
              <w:rPr>
                <w:rFonts w:hint="eastAsia" w:ascii="Times New Roman" w:hAnsi="Times New Roman" w:eastAsia="仿宋_GB2312" w:cs="Times New Roman"/>
                <w:sz w:val="24"/>
                <w:szCs w:val="24"/>
              </w:rPr>
              <w:t>日</w:t>
            </w:r>
            <w:r>
              <w:rPr>
                <w:rFonts w:hint="eastAsia" w:ascii="Times New Roman" w:hAnsi="Times New Roman" w:eastAsia="仿宋_GB2312" w:cs="Times New Roman"/>
                <w:sz w:val="24"/>
                <w:szCs w:val="24"/>
                <w:lang w:val="en-US" w:eastAsia="zh-CN"/>
              </w:rPr>
              <w:t>XX</w:t>
            </w:r>
            <w:r>
              <w:rPr>
                <w:rFonts w:hint="eastAsia" w:ascii="Times New Roman" w:hAnsi="Times New Roman" w:eastAsia="仿宋_GB2312" w:cs="Times New Roman"/>
                <w:sz w:val="24"/>
                <w:szCs w:val="24"/>
              </w:rPr>
              <w:t>时</w:t>
            </w:r>
            <w:r>
              <w:rPr>
                <w:rFonts w:hint="eastAsia" w:ascii="Times New Roman" w:hAnsi="Times New Roman" w:eastAsia="仿宋_GB2312" w:cs="Times New Roman"/>
                <w:sz w:val="24"/>
                <w:szCs w:val="24"/>
                <w:lang w:val="en-US" w:eastAsia="zh-CN"/>
              </w:rPr>
              <w:t>XX</w:t>
            </w:r>
            <w:r>
              <w:rPr>
                <w:rFonts w:hint="eastAsia" w:ascii="Times New Roman" w:hAnsi="Times New Roman" w:eastAsia="仿宋_GB2312" w:cs="Times New Roman"/>
                <w:sz w:val="24"/>
                <w:szCs w:val="24"/>
              </w:rPr>
              <w:t>分前不得开启</w:t>
            </w:r>
          </w:p>
        </w:tc>
      </w:tr>
      <w:tr w14:paraId="1F744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0" w:type="dxa"/>
            <w:vAlign w:val="center"/>
          </w:tcPr>
          <w:p w14:paraId="03837158">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4.2.2</w:t>
            </w:r>
          </w:p>
        </w:tc>
        <w:tc>
          <w:tcPr>
            <w:tcW w:w="1817" w:type="dxa"/>
            <w:vAlign w:val="center"/>
          </w:tcPr>
          <w:p w14:paraId="0AF08211">
            <w:pPr>
              <w:pageBreakBefore w:val="0"/>
              <w:kinsoku/>
              <w:overflowPunct/>
              <w:topLinePunct w:val="0"/>
              <w:bidi w:val="0"/>
              <w:spacing w:line="240" w:lineRule="auto"/>
              <w:jc w:val="center"/>
              <w:textAlignment w:val="auto"/>
              <w:rPr>
                <w:rFonts w:hint="default" w:ascii="Times New Roman" w:hAnsi="Times New Roman" w:eastAsia="仿宋_GB2312" w:cs="Times New Roman"/>
                <w:bCs/>
                <w:caps w:val="0"/>
                <w:spacing w:val="0"/>
                <w:sz w:val="22"/>
                <w:szCs w:val="22"/>
                <w:highlight w:val="none"/>
              </w:rPr>
            </w:pPr>
            <w:r>
              <w:rPr>
                <w:rFonts w:hint="default" w:ascii="Times New Roman" w:hAnsi="Times New Roman" w:eastAsia="仿宋_GB2312" w:cs="Times New Roman"/>
                <w:bCs/>
                <w:caps w:val="0"/>
                <w:spacing w:val="0"/>
                <w:sz w:val="22"/>
                <w:szCs w:val="22"/>
                <w:highlight w:val="none"/>
              </w:rPr>
              <w:t>递交</w:t>
            </w:r>
            <w:r>
              <w:rPr>
                <w:rFonts w:hint="default" w:ascii="Times New Roman" w:hAnsi="Times New Roman" w:eastAsia="仿宋_GB2312" w:cs="Times New Roman"/>
                <w:bCs/>
                <w:caps w:val="0"/>
                <w:spacing w:val="0"/>
                <w:sz w:val="22"/>
                <w:szCs w:val="22"/>
                <w:highlight w:val="none"/>
                <w:lang w:eastAsia="zh-CN"/>
              </w:rPr>
              <w:t>询比</w:t>
            </w:r>
            <w:r>
              <w:rPr>
                <w:rFonts w:hint="default" w:ascii="Times New Roman" w:hAnsi="Times New Roman" w:eastAsia="仿宋_GB2312" w:cs="Times New Roman"/>
                <w:bCs/>
                <w:caps w:val="0"/>
                <w:spacing w:val="0"/>
                <w:sz w:val="22"/>
                <w:szCs w:val="22"/>
                <w:highlight w:val="none"/>
              </w:rPr>
              <w:t>申请文件地点</w:t>
            </w:r>
          </w:p>
        </w:tc>
        <w:tc>
          <w:tcPr>
            <w:tcW w:w="6735" w:type="dxa"/>
            <w:vAlign w:val="center"/>
          </w:tcPr>
          <w:p w14:paraId="227B68EF">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成都市青羊区光华北五路266号2栋A座5层</w:t>
            </w:r>
          </w:p>
        </w:tc>
      </w:tr>
      <w:tr w14:paraId="10108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0" w:type="dxa"/>
            <w:vAlign w:val="center"/>
          </w:tcPr>
          <w:p w14:paraId="72BAB597">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4.2.3</w:t>
            </w:r>
          </w:p>
        </w:tc>
        <w:tc>
          <w:tcPr>
            <w:tcW w:w="1817" w:type="dxa"/>
            <w:vAlign w:val="center"/>
          </w:tcPr>
          <w:p w14:paraId="1D097339">
            <w:pPr>
              <w:pageBreakBefore w:val="0"/>
              <w:kinsoku/>
              <w:overflowPunct/>
              <w:topLinePunct w:val="0"/>
              <w:bidi w:val="0"/>
              <w:spacing w:line="240" w:lineRule="auto"/>
              <w:jc w:val="center"/>
              <w:textAlignment w:val="auto"/>
              <w:rPr>
                <w:rFonts w:hint="default" w:ascii="Times New Roman" w:hAnsi="Times New Roman" w:eastAsia="仿宋_GB2312" w:cs="Times New Roman"/>
                <w:bCs/>
                <w:caps w:val="0"/>
                <w:spacing w:val="0"/>
                <w:sz w:val="22"/>
                <w:szCs w:val="22"/>
                <w:highlight w:val="none"/>
              </w:rPr>
            </w:pPr>
            <w:r>
              <w:rPr>
                <w:rFonts w:hint="default" w:ascii="Times New Roman" w:hAnsi="Times New Roman" w:eastAsia="仿宋_GB2312" w:cs="Times New Roman"/>
                <w:bCs/>
                <w:caps w:val="0"/>
                <w:spacing w:val="0"/>
                <w:sz w:val="22"/>
                <w:szCs w:val="22"/>
                <w:highlight w:val="none"/>
              </w:rPr>
              <w:t>是否退还</w:t>
            </w:r>
            <w:r>
              <w:rPr>
                <w:rFonts w:hint="default" w:ascii="Times New Roman" w:hAnsi="Times New Roman" w:eastAsia="仿宋_GB2312" w:cs="Times New Roman"/>
                <w:bCs/>
                <w:caps w:val="0"/>
                <w:spacing w:val="0"/>
                <w:sz w:val="22"/>
                <w:szCs w:val="22"/>
                <w:highlight w:val="none"/>
                <w:lang w:eastAsia="zh-CN"/>
              </w:rPr>
              <w:t>询比</w:t>
            </w:r>
            <w:r>
              <w:rPr>
                <w:rFonts w:hint="default" w:ascii="Times New Roman" w:hAnsi="Times New Roman" w:eastAsia="仿宋_GB2312" w:cs="Times New Roman"/>
                <w:bCs/>
                <w:caps w:val="0"/>
                <w:spacing w:val="0"/>
                <w:sz w:val="22"/>
                <w:szCs w:val="22"/>
                <w:highlight w:val="none"/>
              </w:rPr>
              <w:t>申请文件</w:t>
            </w:r>
          </w:p>
        </w:tc>
        <w:tc>
          <w:tcPr>
            <w:tcW w:w="6735" w:type="dxa"/>
            <w:vAlign w:val="center"/>
          </w:tcPr>
          <w:p w14:paraId="0E9CF0C3">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bCs/>
                <w:caps w:val="0"/>
                <w:spacing w:val="0"/>
                <w:sz w:val="24"/>
                <w:szCs w:val="24"/>
                <w:highlight w:val="none"/>
                <w:lang w:eastAsia="zh-CN"/>
              </w:rPr>
              <w:t>否</w:t>
            </w:r>
          </w:p>
        </w:tc>
      </w:tr>
      <w:tr w14:paraId="0F649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0" w:type="dxa"/>
            <w:vAlign w:val="center"/>
          </w:tcPr>
          <w:p w14:paraId="261A1CA7">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5.1</w:t>
            </w:r>
          </w:p>
        </w:tc>
        <w:tc>
          <w:tcPr>
            <w:tcW w:w="1817" w:type="dxa"/>
            <w:vAlign w:val="center"/>
          </w:tcPr>
          <w:p w14:paraId="72598896">
            <w:pPr>
              <w:pageBreakBefore w:val="0"/>
              <w:kinsoku/>
              <w:overflowPunct/>
              <w:topLinePunct w:val="0"/>
              <w:bidi w:val="0"/>
              <w:spacing w:line="240" w:lineRule="auto"/>
              <w:jc w:val="center"/>
              <w:textAlignment w:val="auto"/>
              <w:rPr>
                <w:rFonts w:hint="default" w:ascii="Times New Roman" w:hAnsi="Times New Roman" w:eastAsia="仿宋_GB2312" w:cs="Times New Roman"/>
                <w:bCs/>
                <w:caps w:val="0"/>
                <w:spacing w:val="0"/>
                <w:sz w:val="22"/>
                <w:szCs w:val="22"/>
                <w:highlight w:val="none"/>
              </w:rPr>
            </w:pPr>
            <w:r>
              <w:rPr>
                <w:rFonts w:hint="default" w:ascii="Times New Roman" w:hAnsi="Times New Roman" w:eastAsia="仿宋_GB2312" w:cs="Times New Roman"/>
                <w:bCs/>
                <w:caps w:val="0"/>
                <w:spacing w:val="0"/>
                <w:sz w:val="22"/>
                <w:szCs w:val="22"/>
                <w:highlight w:val="none"/>
              </w:rPr>
              <w:t>开标时间</w:t>
            </w:r>
          </w:p>
          <w:p w14:paraId="7BF90520">
            <w:pPr>
              <w:pageBreakBefore w:val="0"/>
              <w:kinsoku/>
              <w:overflowPunct/>
              <w:topLinePunct w:val="0"/>
              <w:bidi w:val="0"/>
              <w:spacing w:line="240" w:lineRule="auto"/>
              <w:jc w:val="center"/>
              <w:textAlignment w:val="auto"/>
              <w:rPr>
                <w:rFonts w:hint="default" w:ascii="Times New Roman" w:hAnsi="Times New Roman" w:eastAsia="仿宋_GB2312" w:cs="Times New Roman"/>
                <w:bCs/>
                <w:caps w:val="0"/>
                <w:spacing w:val="0"/>
                <w:sz w:val="22"/>
                <w:szCs w:val="22"/>
                <w:highlight w:val="none"/>
              </w:rPr>
            </w:pPr>
            <w:r>
              <w:rPr>
                <w:rFonts w:hint="default" w:ascii="Times New Roman" w:hAnsi="Times New Roman" w:eastAsia="仿宋_GB2312" w:cs="Times New Roman"/>
                <w:bCs/>
                <w:caps w:val="0"/>
                <w:spacing w:val="0"/>
                <w:sz w:val="22"/>
                <w:szCs w:val="22"/>
                <w:highlight w:val="none"/>
              </w:rPr>
              <w:t>和地点</w:t>
            </w:r>
          </w:p>
        </w:tc>
        <w:tc>
          <w:tcPr>
            <w:tcW w:w="6735" w:type="dxa"/>
            <w:vAlign w:val="center"/>
          </w:tcPr>
          <w:p w14:paraId="26D4F5A4">
            <w:pPr>
              <w:pStyle w:val="20"/>
              <w:pageBreakBefore w:val="0"/>
              <w:kinsoku/>
              <w:overflowPunct/>
              <w:topLinePunct w:val="0"/>
              <w:bidi w:val="0"/>
              <w:spacing w:line="240" w:lineRule="auto"/>
              <w:textAlignment w:val="auto"/>
              <w:rPr>
                <w:rFonts w:hint="default" w:ascii="Times New Roman" w:hAnsi="Times New Roman" w:eastAsia="仿宋_GB2312" w:cs="Times New Roman"/>
                <w:bCs/>
                <w:caps w:val="0"/>
                <w:spacing w:val="0"/>
                <w:sz w:val="24"/>
                <w:szCs w:val="24"/>
                <w:highlight w:val="none"/>
                <w:lang w:eastAsia="zh-CN"/>
              </w:rPr>
            </w:pPr>
            <w:r>
              <w:rPr>
                <w:rFonts w:hint="default" w:ascii="Times New Roman" w:hAnsi="Times New Roman" w:eastAsia="仿宋_GB2312" w:cs="Times New Roman"/>
                <w:bCs/>
                <w:caps w:val="0"/>
                <w:spacing w:val="0"/>
                <w:sz w:val="24"/>
                <w:szCs w:val="24"/>
                <w:highlight w:val="none"/>
              </w:rPr>
              <w:t>时间：同询比申请文件递交截止时间</w:t>
            </w:r>
            <w:r>
              <w:rPr>
                <w:rFonts w:hint="default" w:ascii="Times New Roman" w:hAnsi="Times New Roman" w:eastAsia="仿宋_GB2312" w:cs="Times New Roman"/>
                <w:bCs/>
                <w:caps w:val="0"/>
                <w:spacing w:val="0"/>
                <w:sz w:val="24"/>
                <w:szCs w:val="24"/>
                <w:highlight w:val="none"/>
                <w:lang w:eastAsia="zh-CN"/>
              </w:rPr>
              <w:t>。</w:t>
            </w:r>
          </w:p>
          <w:p w14:paraId="49BC87F6">
            <w:pPr>
              <w:pStyle w:val="20"/>
              <w:pageBreakBefore w:val="0"/>
              <w:kinsoku/>
              <w:overflowPunct/>
              <w:topLinePunct w:val="0"/>
              <w:bidi w:val="0"/>
              <w:spacing w:line="240" w:lineRule="auto"/>
              <w:textAlignment w:val="auto"/>
              <w:rPr>
                <w:rFonts w:hint="default" w:ascii="Times New Roman" w:hAnsi="Times New Roman" w:eastAsia="仿宋_GB2312" w:cs="Times New Roman"/>
                <w:bCs/>
                <w:caps w:val="0"/>
                <w:spacing w:val="0"/>
                <w:sz w:val="24"/>
                <w:szCs w:val="24"/>
                <w:highlight w:val="none"/>
                <w:lang w:eastAsia="zh-CN"/>
              </w:rPr>
            </w:pPr>
            <w:r>
              <w:rPr>
                <w:rFonts w:hint="default" w:ascii="Times New Roman" w:hAnsi="Times New Roman" w:eastAsia="仿宋_GB2312" w:cs="Times New Roman"/>
                <w:bCs/>
                <w:caps w:val="0"/>
                <w:spacing w:val="0"/>
                <w:sz w:val="24"/>
                <w:szCs w:val="24"/>
                <w:highlight w:val="none"/>
              </w:rPr>
              <w:t>地点</w:t>
            </w:r>
            <w:r>
              <w:rPr>
                <w:rFonts w:hint="default" w:ascii="Times New Roman" w:hAnsi="Times New Roman" w:eastAsia="仿宋_GB2312" w:cs="Times New Roman"/>
                <w:bCs/>
                <w:caps w:val="0"/>
                <w:spacing w:val="0"/>
                <w:sz w:val="24"/>
                <w:szCs w:val="24"/>
                <w:highlight w:val="none"/>
                <w:lang w:eastAsia="zh-CN"/>
              </w:rPr>
              <w:t>：</w:t>
            </w:r>
            <w:r>
              <w:rPr>
                <w:rFonts w:hint="default" w:ascii="Times New Roman" w:hAnsi="Times New Roman" w:eastAsia="仿宋_GB2312" w:cs="Times New Roman"/>
                <w:bCs/>
                <w:caps w:val="0"/>
                <w:spacing w:val="0"/>
                <w:sz w:val="24"/>
                <w:szCs w:val="24"/>
                <w:highlight w:val="none"/>
              </w:rPr>
              <w:t>递交</w:t>
            </w:r>
            <w:r>
              <w:rPr>
                <w:rFonts w:hint="default" w:ascii="Times New Roman" w:hAnsi="Times New Roman" w:eastAsia="仿宋_GB2312" w:cs="Times New Roman"/>
                <w:bCs/>
                <w:caps w:val="0"/>
                <w:spacing w:val="0"/>
                <w:sz w:val="24"/>
                <w:szCs w:val="24"/>
                <w:highlight w:val="none"/>
                <w:lang w:eastAsia="zh-CN"/>
              </w:rPr>
              <w:t>询比</w:t>
            </w:r>
            <w:r>
              <w:rPr>
                <w:rFonts w:hint="default" w:ascii="Times New Roman" w:hAnsi="Times New Roman" w:eastAsia="仿宋_GB2312" w:cs="Times New Roman"/>
                <w:bCs/>
                <w:caps w:val="0"/>
                <w:spacing w:val="0"/>
                <w:sz w:val="24"/>
                <w:szCs w:val="24"/>
                <w:highlight w:val="none"/>
                <w:lang w:val="en-US" w:eastAsia="zh-CN"/>
              </w:rPr>
              <w:t>申请</w:t>
            </w:r>
            <w:r>
              <w:rPr>
                <w:rFonts w:hint="default" w:ascii="Times New Roman" w:hAnsi="Times New Roman" w:eastAsia="仿宋_GB2312" w:cs="Times New Roman"/>
                <w:bCs/>
                <w:caps w:val="0"/>
                <w:spacing w:val="0"/>
                <w:sz w:val="24"/>
                <w:szCs w:val="24"/>
                <w:highlight w:val="none"/>
              </w:rPr>
              <w:t>文件地点</w:t>
            </w:r>
            <w:r>
              <w:rPr>
                <w:rFonts w:hint="default" w:ascii="Times New Roman" w:hAnsi="Times New Roman" w:eastAsia="仿宋_GB2312" w:cs="Times New Roman"/>
                <w:bCs/>
                <w:caps w:val="0"/>
                <w:spacing w:val="0"/>
                <w:sz w:val="24"/>
                <w:szCs w:val="24"/>
                <w:highlight w:val="none"/>
                <w:lang w:eastAsia="zh-CN"/>
              </w:rPr>
              <w:t>。</w:t>
            </w:r>
          </w:p>
        </w:tc>
      </w:tr>
      <w:tr w14:paraId="700ED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0" w:type="dxa"/>
            <w:vAlign w:val="center"/>
          </w:tcPr>
          <w:p w14:paraId="2D40186C">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5.2</w:t>
            </w:r>
          </w:p>
        </w:tc>
        <w:tc>
          <w:tcPr>
            <w:tcW w:w="1817" w:type="dxa"/>
            <w:vAlign w:val="center"/>
          </w:tcPr>
          <w:p w14:paraId="196881D1">
            <w:pPr>
              <w:pageBreakBefore w:val="0"/>
              <w:kinsoku/>
              <w:overflowPunct/>
              <w:topLinePunct w:val="0"/>
              <w:bidi w:val="0"/>
              <w:spacing w:line="240" w:lineRule="auto"/>
              <w:jc w:val="center"/>
              <w:textAlignment w:val="auto"/>
              <w:rPr>
                <w:rFonts w:hint="default" w:ascii="Times New Roman" w:hAnsi="Times New Roman" w:eastAsia="仿宋_GB2312" w:cs="Times New Roman"/>
                <w:bCs/>
                <w:caps w:val="0"/>
                <w:spacing w:val="0"/>
                <w:sz w:val="22"/>
                <w:szCs w:val="22"/>
                <w:highlight w:val="none"/>
              </w:rPr>
            </w:pPr>
            <w:r>
              <w:rPr>
                <w:rFonts w:hint="default" w:ascii="Times New Roman" w:hAnsi="Times New Roman" w:eastAsia="仿宋_GB2312" w:cs="Times New Roman"/>
                <w:bCs/>
                <w:caps w:val="0"/>
                <w:spacing w:val="0"/>
                <w:sz w:val="22"/>
                <w:szCs w:val="22"/>
                <w:highlight w:val="none"/>
              </w:rPr>
              <w:t>开标程序</w:t>
            </w:r>
          </w:p>
        </w:tc>
        <w:tc>
          <w:tcPr>
            <w:tcW w:w="6735" w:type="dxa"/>
            <w:vAlign w:val="center"/>
          </w:tcPr>
          <w:p w14:paraId="3BF21363">
            <w:pPr>
              <w:pStyle w:val="20"/>
              <w:pageBreakBefore w:val="0"/>
              <w:kinsoku/>
              <w:overflowPunct/>
              <w:topLinePunct w:val="0"/>
              <w:bidi w:val="0"/>
              <w:spacing w:line="240" w:lineRule="auto"/>
              <w:textAlignment w:val="auto"/>
              <w:rPr>
                <w:rFonts w:hint="default" w:ascii="Times New Roman" w:hAnsi="Times New Roman" w:eastAsia="仿宋_GB2312" w:cs="Times New Roman"/>
                <w:bCs/>
                <w:caps w:val="0"/>
                <w:spacing w:val="0"/>
                <w:sz w:val="24"/>
                <w:szCs w:val="24"/>
                <w:highlight w:val="none"/>
              </w:rPr>
            </w:pPr>
            <w:r>
              <w:rPr>
                <w:rFonts w:hint="default" w:ascii="Times New Roman" w:hAnsi="Times New Roman" w:eastAsia="仿宋_GB2312" w:cs="Times New Roman"/>
                <w:bCs/>
                <w:caps w:val="0"/>
                <w:spacing w:val="0"/>
                <w:sz w:val="24"/>
                <w:szCs w:val="24"/>
                <w:highlight w:val="none"/>
              </w:rPr>
              <w:t>（</w:t>
            </w:r>
            <w:r>
              <w:rPr>
                <w:rFonts w:hint="default" w:ascii="Times New Roman" w:hAnsi="Times New Roman" w:eastAsia="仿宋_GB2312" w:cs="Times New Roman"/>
                <w:bCs/>
                <w:caps w:val="0"/>
                <w:spacing w:val="0"/>
                <w:sz w:val="24"/>
                <w:szCs w:val="24"/>
                <w:highlight w:val="none"/>
                <w:lang w:val="en-US" w:eastAsia="zh-CN"/>
              </w:rPr>
              <w:t>1</w:t>
            </w:r>
            <w:r>
              <w:rPr>
                <w:rFonts w:hint="default" w:ascii="Times New Roman" w:hAnsi="Times New Roman" w:eastAsia="仿宋_GB2312" w:cs="Times New Roman"/>
                <w:bCs/>
                <w:caps w:val="0"/>
                <w:spacing w:val="0"/>
                <w:sz w:val="24"/>
                <w:szCs w:val="24"/>
                <w:highlight w:val="none"/>
              </w:rPr>
              <w:t>）密封情况检查；</w:t>
            </w:r>
          </w:p>
          <w:p w14:paraId="122031A8">
            <w:pPr>
              <w:pStyle w:val="20"/>
              <w:pageBreakBefore w:val="0"/>
              <w:kinsoku/>
              <w:overflowPunct/>
              <w:topLinePunct w:val="0"/>
              <w:bidi w:val="0"/>
              <w:spacing w:line="240" w:lineRule="auto"/>
              <w:textAlignment w:val="auto"/>
              <w:rPr>
                <w:rFonts w:hint="default" w:ascii="Times New Roman" w:hAnsi="Times New Roman" w:eastAsia="仿宋_GB2312" w:cs="Times New Roman"/>
                <w:bCs/>
                <w:caps w:val="0"/>
                <w:spacing w:val="0"/>
                <w:sz w:val="24"/>
                <w:szCs w:val="24"/>
                <w:highlight w:val="none"/>
                <w:lang w:eastAsia="zh-CN"/>
              </w:rPr>
            </w:pPr>
            <w:r>
              <w:rPr>
                <w:rFonts w:hint="default" w:ascii="Times New Roman" w:hAnsi="Times New Roman" w:eastAsia="仿宋_GB2312" w:cs="Times New Roman"/>
                <w:bCs/>
                <w:caps w:val="0"/>
                <w:spacing w:val="0"/>
                <w:sz w:val="24"/>
                <w:szCs w:val="24"/>
                <w:highlight w:val="none"/>
              </w:rPr>
              <w:t>（2）开标顺序：</w:t>
            </w:r>
            <w:r>
              <w:rPr>
                <w:rFonts w:hint="eastAsia" w:ascii="Times New Roman" w:eastAsia="仿宋_GB2312" w:cs="Times New Roman"/>
                <w:bCs/>
                <w:caps w:val="0"/>
                <w:spacing w:val="0"/>
                <w:sz w:val="24"/>
                <w:szCs w:val="24"/>
                <w:highlight w:val="none"/>
                <w:lang w:val="en-US" w:eastAsia="zh-CN"/>
              </w:rPr>
              <w:t>随机</w:t>
            </w:r>
            <w:r>
              <w:rPr>
                <w:rFonts w:hint="default" w:ascii="Times New Roman" w:hAnsi="Times New Roman" w:eastAsia="仿宋_GB2312" w:cs="Times New Roman"/>
                <w:bCs/>
                <w:caps w:val="0"/>
                <w:spacing w:val="0"/>
                <w:sz w:val="24"/>
                <w:szCs w:val="24"/>
                <w:highlight w:val="none"/>
                <w:lang w:eastAsia="zh-CN"/>
              </w:rPr>
              <w:t>。</w:t>
            </w:r>
          </w:p>
        </w:tc>
      </w:tr>
      <w:tr w14:paraId="444A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440" w:type="dxa"/>
            <w:vAlign w:val="center"/>
          </w:tcPr>
          <w:p w14:paraId="6962BA16">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6.1.1</w:t>
            </w:r>
          </w:p>
        </w:tc>
        <w:tc>
          <w:tcPr>
            <w:tcW w:w="1817" w:type="dxa"/>
            <w:vAlign w:val="center"/>
          </w:tcPr>
          <w:p w14:paraId="16DCE42F">
            <w:pPr>
              <w:pageBreakBefore w:val="0"/>
              <w:kinsoku/>
              <w:overflowPunct/>
              <w:topLinePunct w:val="0"/>
              <w:bidi w:val="0"/>
              <w:spacing w:line="240" w:lineRule="auto"/>
              <w:jc w:val="center"/>
              <w:textAlignment w:val="auto"/>
              <w:rPr>
                <w:rFonts w:hint="default" w:ascii="Times New Roman" w:hAnsi="Times New Roman" w:eastAsia="仿宋_GB2312" w:cs="Times New Roman"/>
                <w:bCs/>
                <w:caps w:val="0"/>
                <w:spacing w:val="0"/>
                <w:sz w:val="22"/>
                <w:szCs w:val="22"/>
                <w:highlight w:val="none"/>
              </w:rPr>
            </w:pPr>
            <w:r>
              <w:rPr>
                <w:rFonts w:hint="default" w:ascii="Times New Roman" w:hAnsi="Times New Roman" w:eastAsia="仿宋_GB2312" w:cs="Times New Roman"/>
                <w:bCs/>
                <w:caps w:val="0"/>
                <w:spacing w:val="0"/>
                <w:sz w:val="22"/>
                <w:szCs w:val="22"/>
                <w:highlight w:val="none"/>
              </w:rPr>
              <w:t>评审委员会的组建</w:t>
            </w:r>
          </w:p>
        </w:tc>
        <w:tc>
          <w:tcPr>
            <w:tcW w:w="6735" w:type="dxa"/>
            <w:vAlign w:val="center"/>
          </w:tcPr>
          <w:p w14:paraId="24892AAC">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bCs/>
                <w:caps w:val="0"/>
                <w:spacing w:val="0"/>
                <w:sz w:val="24"/>
                <w:szCs w:val="24"/>
                <w:highlight w:val="none"/>
              </w:rPr>
              <w:t>评审委员会由</w:t>
            </w:r>
            <w:r>
              <w:rPr>
                <w:rFonts w:hint="default" w:ascii="Times New Roman" w:hAnsi="Times New Roman" w:eastAsia="仿宋_GB2312" w:cs="Times New Roman"/>
                <w:bCs/>
                <w:caps w:val="0"/>
                <w:spacing w:val="0"/>
                <w:sz w:val="24"/>
                <w:szCs w:val="24"/>
                <w:highlight w:val="none"/>
                <w:lang w:eastAsia="zh-CN"/>
              </w:rPr>
              <w:t>询比</w:t>
            </w:r>
            <w:r>
              <w:rPr>
                <w:rFonts w:hint="default" w:ascii="Times New Roman" w:hAnsi="Times New Roman" w:eastAsia="仿宋_GB2312" w:cs="Times New Roman"/>
                <w:bCs/>
                <w:caps w:val="0"/>
                <w:spacing w:val="0"/>
                <w:sz w:val="24"/>
                <w:szCs w:val="24"/>
                <w:highlight w:val="none"/>
              </w:rPr>
              <w:t>人选派</w:t>
            </w:r>
            <w:r>
              <w:rPr>
                <w:rFonts w:hint="eastAsia" w:ascii="Times New Roman" w:eastAsia="仿宋_GB2312" w:cs="Times New Roman"/>
                <w:bCs/>
                <w:caps w:val="0"/>
                <w:spacing w:val="0"/>
                <w:sz w:val="24"/>
                <w:szCs w:val="24"/>
                <w:highlight w:val="none"/>
                <w:lang w:val="en-US" w:eastAsia="zh-CN"/>
              </w:rPr>
              <w:t>本系统或</w:t>
            </w:r>
            <w:r>
              <w:rPr>
                <w:rFonts w:hint="default" w:ascii="Times New Roman" w:hAnsi="Times New Roman" w:eastAsia="仿宋_GB2312" w:cs="Times New Roman"/>
                <w:bCs/>
                <w:caps w:val="0"/>
                <w:spacing w:val="0"/>
                <w:sz w:val="24"/>
                <w:szCs w:val="24"/>
                <w:highlight w:val="none"/>
              </w:rPr>
              <w:t>本单位人员组成，成员人数为：5人</w:t>
            </w:r>
            <w:r>
              <w:rPr>
                <w:rFonts w:hint="eastAsia" w:ascii="Times New Roman" w:eastAsia="仿宋_GB2312" w:cs="Times New Roman"/>
                <w:bCs/>
                <w:caps w:val="0"/>
                <w:spacing w:val="0"/>
                <w:sz w:val="24"/>
                <w:szCs w:val="24"/>
                <w:highlight w:val="none"/>
                <w:lang w:val="en-US" w:eastAsia="zh-CN"/>
              </w:rPr>
              <w:t>或5人以上单数</w:t>
            </w:r>
            <w:r>
              <w:rPr>
                <w:rFonts w:hint="default" w:ascii="Times New Roman" w:hAnsi="Times New Roman" w:eastAsia="仿宋_GB2312" w:cs="Times New Roman"/>
                <w:bCs/>
                <w:caps w:val="0"/>
                <w:spacing w:val="0"/>
                <w:sz w:val="24"/>
                <w:szCs w:val="24"/>
                <w:highlight w:val="none"/>
                <w:lang w:eastAsia="zh-CN"/>
              </w:rPr>
              <w:t>。</w:t>
            </w:r>
          </w:p>
        </w:tc>
      </w:tr>
      <w:tr w14:paraId="24906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0" w:type="dxa"/>
            <w:vAlign w:val="center"/>
          </w:tcPr>
          <w:p w14:paraId="65A2B204">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6.3</w:t>
            </w:r>
          </w:p>
        </w:tc>
        <w:tc>
          <w:tcPr>
            <w:tcW w:w="1817" w:type="dxa"/>
            <w:vAlign w:val="center"/>
          </w:tcPr>
          <w:p w14:paraId="6AF0238F">
            <w:pPr>
              <w:pageBreakBefore w:val="0"/>
              <w:kinsoku/>
              <w:overflowPunct/>
              <w:topLinePunct w:val="0"/>
              <w:bidi w:val="0"/>
              <w:spacing w:line="240" w:lineRule="auto"/>
              <w:jc w:val="center"/>
              <w:textAlignment w:val="auto"/>
              <w:rPr>
                <w:rFonts w:hint="default" w:ascii="Times New Roman" w:hAnsi="Times New Roman" w:eastAsia="仿宋_GB2312" w:cs="Times New Roman"/>
                <w:bCs/>
                <w:caps w:val="0"/>
                <w:spacing w:val="0"/>
                <w:sz w:val="22"/>
                <w:szCs w:val="22"/>
                <w:highlight w:val="none"/>
              </w:rPr>
            </w:pPr>
            <w:r>
              <w:rPr>
                <w:rFonts w:hint="default" w:ascii="Times New Roman" w:hAnsi="Times New Roman" w:eastAsia="仿宋_GB2312" w:cs="Times New Roman"/>
                <w:bCs/>
                <w:caps w:val="0"/>
                <w:spacing w:val="0"/>
                <w:sz w:val="22"/>
                <w:szCs w:val="22"/>
                <w:highlight w:val="none"/>
              </w:rPr>
              <w:t>评审办法</w:t>
            </w:r>
          </w:p>
        </w:tc>
        <w:tc>
          <w:tcPr>
            <w:tcW w:w="6735" w:type="dxa"/>
            <w:vAlign w:val="center"/>
          </w:tcPr>
          <w:p w14:paraId="3C81ABD7">
            <w:pPr>
              <w:pStyle w:val="20"/>
              <w:pageBreakBefore w:val="0"/>
              <w:kinsoku/>
              <w:overflowPunct/>
              <w:topLinePunct w:val="0"/>
              <w:bidi w:val="0"/>
              <w:spacing w:line="240" w:lineRule="auto"/>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bCs/>
                <w:caps w:val="0"/>
                <w:spacing w:val="0"/>
                <w:sz w:val="24"/>
                <w:szCs w:val="24"/>
                <w:highlight w:val="none"/>
                <w:lang w:eastAsia="zh-CN"/>
              </w:rPr>
              <w:t>综合评分法</w:t>
            </w:r>
          </w:p>
        </w:tc>
      </w:tr>
      <w:tr w14:paraId="45AA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0" w:type="dxa"/>
            <w:vAlign w:val="center"/>
          </w:tcPr>
          <w:p w14:paraId="5FAF638C">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7.3</w:t>
            </w:r>
          </w:p>
        </w:tc>
        <w:tc>
          <w:tcPr>
            <w:tcW w:w="1817" w:type="dxa"/>
            <w:vAlign w:val="center"/>
          </w:tcPr>
          <w:p w14:paraId="4CB54247">
            <w:pPr>
              <w:pageBreakBefore w:val="0"/>
              <w:kinsoku/>
              <w:overflowPunct/>
              <w:topLinePunct w:val="0"/>
              <w:bidi w:val="0"/>
              <w:spacing w:line="240" w:lineRule="auto"/>
              <w:jc w:val="center"/>
              <w:textAlignment w:val="auto"/>
              <w:rPr>
                <w:rFonts w:hint="default" w:ascii="Times New Roman" w:hAnsi="Times New Roman" w:eastAsia="仿宋_GB2312" w:cs="Times New Roman"/>
                <w:bCs/>
                <w:caps w:val="0"/>
                <w:spacing w:val="0"/>
                <w:sz w:val="22"/>
                <w:szCs w:val="22"/>
                <w:highlight w:val="none"/>
              </w:rPr>
            </w:pPr>
            <w:r>
              <w:rPr>
                <w:rFonts w:hint="default" w:ascii="Times New Roman" w:hAnsi="Times New Roman" w:eastAsia="仿宋_GB2312" w:cs="Times New Roman"/>
                <w:bCs/>
                <w:caps w:val="0"/>
                <w:spacing w:val="0"/>
                <w:sz w:val="22"/>
                <w:szCs w:val="22"/>
                <w:highlight w:val="none"/>
              </w:rPr>
              <w:t>履约保证金</w:t>
            </w:r>
          </w:p>
        </w:tc>
        <w:tc>
          <w:tcPr>
            <w:tcW w:w="6735" w:type="dxa"/>
            <w:vAlign w:val="center"/>
          </w:tcPr>
          <w:p w14:paraId="41A82F87">
            <w:pPr>
              <w:pageBreakBefore w:val="0"/>
              <w:kinsoku/>
              <w:overflowPunct/>
              <w:topLinePunct w:val="0"/>
              <w:bidi w:val="0"/>
              <w:spacing w:line="240" w:lineRule="auto"/>
              <w:textAlignment w:val="auto"/>
              <w:rPr>
                <w:rFonts w:hint="default" w:ascii="Times New Roman" w:hAnsi="Times New Roman" w:eastAsia="仿宋_GB2312" w:cs="Times New Roman"/>
                <w:caps w:val="0"/>
                <w:spacing w:val="0"/>
                <w:sz w:val="24"/>
                <w:szCs w:val="24"/>
                <w:highlight w:val="none"/>
              </w:rPr>
            </w:pPr>
            <w:r>
              <w:rPr>
                <w:rFonts w:hint="eastAsia" w:ascii="Times New Roman" w:eastAsia="仿宋_GB2312" w:cs="Times New Roman"/>
                <w:bCs/>
                <w:caps w:val="0"/>
                <w:spacing w:val="0"/>
                <w:sz w:val="24"/>
                <w:szCs w:val="24"/>
                <w:highlight w:val="none"/>
                <w:lang w:val="en-US" w:eastAsia="zh-CN"/>
              </w:rPr>
              <w:t>本项目不收取</w:t>
            </w:r>
            <w:r>
              <w:rPr>
                <w:rFonts w:hint="default" w:ascii="Times New Roman" w:hAnsi="Times New Roman" w:eastAsia="仿宋_GB2312" w:cs="Times New Roman"/>
                <w:bCs/>
                <w:caps w:val="0"/>
                <w:spacing w:val="0"/>
                <w:sz w:val="22"/>
                <w:szCs w:val="22"/>
                <w:highlight w:val="none"/>
              </w:rPr>
              <w:t>履约保证金</w:t>
            </w:r>
            <w:r>
              <w:rPr>
                <w:rFonts w:hint="default" w:ascii="Times New Roman" w:hAnsi="Times New Roman" w:eastAsia="仿宋_GB2312" w:cs="Times New Roman"/>
                <w:bCs/>
                <w:caps w:val="0"/>
                <w:spacing w:val="0"/>
                <w:sz w:val="24"/>
                <w:szCs w:val="24"/>
                <w:highlight w:val="none"/>
              </w:rPr>
              <w:t>。</w:t>
            </w:r>
          </w:p>
        </w:tc>
      </w:tr>
      <w:tr w14:paraId="03452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440" w:type="dxa"/>
            <w:vAlign w:val="center"/>
          </w:tcPr>
          <w:p w14:paraId="38FF677D">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10.1</w:t>
            </w:r>
          </w:p>
        </w:tc>
        <w:tc>
          <w:tcPr>
            <w:tcW w:w="1817" w:type="dxa"/>
            <w:vAlign w:val="center"/>
          </w:tcPr>
          <w:p w14:paraId="57C2928B">
            <w:pPr>
              <w:pageBreakBefore w:val="0"/>
              <w:kinsoku/>
              <w:overflowPunct/>
              <w:topLinePunct w:val="0"/>
              <w:bidi w:val="0"/>
              <w:spacing w:line="240" w:lineRule="auto"/>
              <w:jc w:val="center"/>
              <w:textAlignment w:val="auto"/>
              <w:rPr>
                <w:rFonts w:hint="default" w:ascii="Times New Roman" w:hAnsi="Times New Roman" w:eastAsia="仿宋_GB2312" w:cs="Times New Roman"/>
                <w:bCs/>
                <w:caps w:val="0"/>
                <w:spacing w:val="0"/>
                <w:sz w:val="22"/>
                <w:szCs w:val="22"/>
                <w:highlight w:val="none"/>
              </w:rPr>
            </w:pPr>
            <w:r>
              <w:rPr>
                <w:rFonts w:hint="default" w:ascii="Times New Roman" w:hAnsi="Times New Roman" w:eastAsia="仿宋_GB2312" w:cs="Times New Roman"/>
                <w:bCs/>
                <w:caps w:val="0"/>
                <w:spacing w:val="0"/>
                <w:sz w:val="22"/>
                <w:szCs w:val="22"/>
                <w:highlight w:val="none"/>
                <w:lang w:eastAsia="zh-CN"/>
              </w:rPr>
              <w:t>询比</w:t>
            </w:r>
            <w:r>
              <w:rPr>
                <w:rFonts w:hint="default" w:ascii="Times New Roman" w:hAnsi="Times New Roman" w:eastAsia="仿宋_GB2312" w:cs="Times New Roman"/>
                <w:bCs/>
                <w:caps w:val="0"/>
                <w:spacing w:val="0"/>
                <w:sz w:val="22"/>
                <w:szCs w:val="22"/>
                <w:highlight w:val="none"/>
              </w:rPr>
              <w:t>最高限价</w:t>
            </w:r>
          </w:p>
        </w:tc>
        <w:tc>
          <w:tcPr>
            <w:tcW w:w="6735" w:type="dxa"/>
            <w:vAlign w:val="center"/>
          </w:tcPr>
          <w:p w14:paraId="1CA73376">
            <w:pPr>
              <w:pStyle w:val="20"/>
              <w:pageBreakBefore w:val="0"/>
              <w:kinsoku/>
              <w:overflowPunct/>
              <w:topLinePunct w:val="0"/>
              <w:bidi w:val="0"/>
              <w:spacing w:line="240" w:lineRule="auto"/>
              <w:textAlignment w:val="auto"/>
              <w:rPr>
                <w:rFonts w:hint="eastAsia" w:ascii="Times New Roman" w:hAnsi="Times New Roman" w:eastAsia="仿宋_GB2312" w:cs="Times New Roman"/>
                <w:bCs/>
                <w:caps w:val="0"/>
                <w:spacing w:val="0"/>
                <w:sz w:val="24"/>
                <w:szCs w:val="24"/>
                <w:highlight w:val="none"/>
                <w:lang w:eastAsia="zh-CN"/>
              </w:rPr>
            </w:pPr>
            <w:r>
              <w:rPr>
                <w:rFonts w:hint="eastAsia" w:ascii="Times New Roman" w:eastAsia="仿宋_GB2312" w:cs="Times New Roman"/>
                <w:bCs/>
                <w:caps w:val="0"/>
                <w:spacing w:val="0"/>
                <w:sz w:val="24"/>
                <w:szCs w:val="24"/>
                <w:highlight w:val="none"/>
                <w:lang w:val="en-US" w:eastAsia="zh-CN"/>
              </w:rPr>
              <w:t>最高限价</w:t>
            </w:r>
            <w:r>
              <w:rPr>
                <w:rFonts w:hint="default" w:ascii="Times New Roman" w:hAnsi="Times New Roman" w:eastAsia="仿宋_GB2312" w:cs="Times New Roman"/>
                <w:bCs/>
                <w:caps w:val="0"/>
                <w:spacing w:val="0"/>
                <w:sz w:val="24"/>
                <w:szCs w:val="24"/>
                <w:highlight w:val="none"/>
              </w:rPr>
              <w:t>：15008790.94元</w:t>
            </w:r>
            <w:r>
              <w:rPr>
                <w:rFonts w:hint="eastAsia" w:ascii="Times New Roman" w:eastAsia="仿宋_GB2312" w:cs="Times New Roman"/>
                <w:bCs/>
                <w:caps w:val="0"/>
                <w:spacing w:val="0"/>
                <w:sz w:val="24"/>
                <w:szCs w:val="24"/>
                <w:highlight w:val="none"/>
                <w:lang w:eastAsia="zh-CN"/>
              </w:rPr>
              <w:t>（</w:t>
            </w:r>
            <w:r>
              <w:rPr>
                <w:rFonts w:hint="eastAsia" w:ascii="Times New Roman" w:eastAsia="仿宋_GB2312" w:cs="Times New Roman"/>
                <w:bCs/>
                <w:caps w:val="0"/>
                <w:spacing w:val="0"/>
                <w:sz w:val="24"/>
                <w:szCs w:val="24"/>
                <w:highlight w:val="none"/>
                <w:lang w:val="en-US" w:eastAsia="zh-CN"/>
              </w:rPr>
              <w:t>不含税</w:t>
            </w:r>
            <w:r>
              <w:rPr>
                <w:rFonts w:hint="eastAsia" w:ascii="Times New Roman" w:eastAsia="仿宋_GB2312" w:cs="Times New Roman"/>
                <w:bCs/>
                <w:caps w:val="0"/>
                <w:spacing w:val="0"/>
                <w:sz w:val="24"/>
                <w:szCs w:val="24"/>
                <w:highlight w:val="none"/>
                <w:lang w:eastAsia="zh-CN"/>
              </w:rPr>
              <w:t>）。</w:t>
            </w:r>
          </w:p>
          <w:p w14:paraId="1E37B8DB">
            <w:pPr>
              <w:pStyle w:val="20"/>
              <w:pageBreakBefore w:val="0"/>
              <w:kinsoku/>
              <w:overflowPunct/>
              <w:topLinePunct w:val="0"/>
              <w:bidi w:val="0"/>
              <w:spacing w:line="240" w:lineRule="auto"/>
              <w:textAlignment w:val="auto"/>
              <w:rPr>
                <w:rFonts w:hint="default" w:ascii="Times New Roman" w:hAnsi="Times New Roman" w:eastAsia="仿宋_GB2312" w:cs="Times New Roman"/>
                <w:bCs/>
                <w:caps w:val="0"/>
                <w:spacing w:val="0"/>
                <w:sz w:val="24"/>
                <w:szCs w:val="24"/>
                <w:highlight w:val="none"/>
              </w:rPr>
            </w:pPr>
            <w:r>
              <w:rPr>
                <w:rFonts w:hint="default" w:ascii="Times New Roman" w:hAnsi="Times New Roman" w:eastAsia="仿宋_GB2312" w:cs="Times New Roman"/>
                <w:bCs/>
                <w:caps w:val="0"/>
                <w:spacing w:val="0"/>
                <w:sz w:val="24"/>
                <w:szCs w:val="24"/>
                <w:highlight w:val="none"/>
                <w:lang w:eastAsia="zh-CN"/>
              </w:rPr>
              <w:t>询比</w:t>
            </w:r>
            <w:r>
              <w:rPr>
                <w:rFonts w:hint="default" w:ascii="Times New Roman" w:hAnsi="Times New Roman" w:eastAsia="仿宋_GB2312" w:cs="Times New Roman"/>
                <w:bCs/>
                <w:caps w:val="0"/>
                <w:spacing w:val="0"/>
                <w:sz w:val="24"/>
                <w:szCs w:val="24"/>
                <w:highlight w:val="none"/>
              </w:rPr>
              <w:t>报价超过最高限价的，其</w:t>
            </w:r>
            <w:r>
              <w:rPr>
                <w:rFonts w:hint="default" w:ascii="Times New Roman" w:hAnsi="Times New Roman" w:eastAsia="仿宋_GB2312" w:cs="Times New Roman"/>
                <w:bCs/>
                <w:caps w:val="0"/>
                <w:spacing w:val="0"/>
                <w:sz w:val="24"/>
                <w:szCs w:val="24"/>
                <w:highlight w:val="none"/>
                <w:lang w:eastAsia="zh-CN"/>
              </w:rPr>
              <w:t>询比</w:t>
            </w:r>
            <w:r>
              <w:rPr>
                <w:rFonts w:hint="default" w:ascii="Times New Roman" w:hAnsi="Times New Roman" w:eastAsia="仿宋_GB2312" w:cs="Times New Roman"/>
                <w:bCs/>
                <w:caps w:val="0"/>
                <w:spacing w:val="0"/>
                <w:sz w:val="24"/>
                <w:szCs w:val="24"/>
                <w:highlight w:val="none"/>
              </w:rPr>
              <w:t>申请文件将被否决。</w:t>
            </w:r>
          </w:p>
        </w:tc>
      </w:tr>
      <w:tr w14:paraId="02F70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0" w:type="dxa"/>
            <w:vAlign w:val="center"/>
          </w:tcPr>
          <w:p w14:paraId="20318459">
            <w:pPr>
              <w:pageBreakBefore w:val="0"/>
              <w:kinsoku/>
              <w:overflowPunct/>
              <w:topLinePunct w:val="0"/>
              <w:bidi w:val="0"/>
              <w:spacing w:line="240" w:lineRule="auto"/>
              <w:jc w:val="center"/>
              <w:textAlignment w:val="auto"/>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10.2</w:t>
            </w:r>
          </w:p>
        </w:tc>
        <w:tc>
          <w:tcPr>
            <w:tcW w:w="1817" w:type="dxa"/>
            <w:vAlign w:val="center"/>
          </w:tcPr>
          <w:p w14:paraId="4C9A3C2B">
            <w:pPr>
              <w:pageBreakBefore w:val="0"/>
              <w:kinsoku/>
              <w:overflowPunct/>
              <w:topLinePunct w:val="0"/>
              <w:bidi w:val="0"/>
              <w:spacing w:line="240" w:lineRule="auto"/>
              <w:jc w:val="center"/>
              <w:textAlignment w:val="auto"/>
              <w:rPr>
                <w:rFonts w:hint="default" w:ascii="Times New Roman" w:hAnsi="Times New Roman" w:eastAsia="仿宋_GB2312" w:cs="Times New Roman"/>
                <w:bCs/>
                <w:caps w:val="0"/>
                <w:spacing w:val="0"/>
                <w:sz w:val="22"/>
                <w:szCs w:val="22"/>
                <w:highlight w:val="none"/>
              </w:rPr>
            </w:pPr>
            <w:r>
              <w:rPr>
                <w:rFonts w:hint="default" w:ascii="Times New Roman" w:hAnsi="Times New Roman" w:eastAsia="仿宋_GB2312" w:cs="Times New Roman"/>
                <w:bCs/>
                <w:caps w:val="0"/>
                <w:spacing w:val="0"/>
                <w:sz w:val="22"/>
                <w:szCs w:val="22"/>
                <w:highlight w:val="none"/>
              </w:rPr>
              <w:t>报价唯一</w:t>
            </w:r>
          </w:p>
        </w:tc>
        <w:tc>
          <w:tcPr>
            <w:tcW w:w="6735" w:type="dxa"/>
            <w:vAlign w:val="center"/>
          </w:tcPr>
          <w:p w14:paraId="3B64FC26">
            <w:pPr>
              <w:pStyle w:val="20"/>
              <w:pageBreakBefore w:val="0"/>
              <w:kinsoku/>
              <w:overflowPunct/>
              <w:topLinePunct w:val="0"/>
              <w:bidi w:val="0"/>
              <w:spacing w:line="240" w:lineRule="auto"/>
              <w:textAlignment w:val="auto"/>
              <w:rPr>
                <w:rFonts w:hint="default" w:ascii="Times New Roman" w:hAnsi="Times New Roman" w:eastAsia="仿宋_GB2312" w:cs="Times New Roman"/>
                <w:bCs/>
                <w:caps w:val="0"/>
                <w:spacing w:val="0"/>
                <w:sz w:val="24"/>
                <w:szCs w:val="24"/>
                <w:highlight w:val="none"/>
              </w:rPr>
            </w:pPr>
            <w:r>
              <w:rPr>
                <w:rFonts w:hint="default" w:ascii="Times New Roman" w:hAnsi="Times New Roman" w:eastAsia="仿宋_GB2312" w:cs="Times New Roman"/>
                <w:bCs/>
                <w:caps w:val="0"/>
                <w:spacing w:val="0"/>
                <w:sz w:val="24"/>
                <w:szCs w:val="24"/>
                <w:highlight w:val="none"/>
              </w:rPr>
              <w:t>只能有一个报价，任何有选择和保留的报价将不予接受。</w:t>
            </w:r>
          </w:p>
        </w:tc>
      </w:tr>
    </w:tbl>
    <w:p w14:paraId="4AD2887B">
      <w:pPr>
        <w:pageBreakBefore w:val="0"/>
        <w:kinsoku/>
        <w:overflowPunct/>
        <w:topLinePunct w:val="0"/>
        <w:bidi w:val="0"/>
        <w:adjustRightInd w:val="0"/>
        <w:snapToGrid w:val="0"/>
        <w:spacing w:before="0" w:after="0" w:line="560" w:lineRule="exact"/>
        <w:ind w:firstLine="640" w:firstLineChars="200"/>
        <w:textAlignment w:val="auto"/>
        <w:outlineLvl w:val="9"/>
        <w:rPr>
          <w:rFonts w:hint="default" w:ascii="Times New Roman" w:hAnsi="Times New Roman" w:eastAsia="仿宋_GB2312" w:cs="Times New Roman"/>
          <w:caps w:val="0"/>
          <w:spacing w:val="0"/>
          <w:sz w:val="32"/>
          <w:szCs w:val="32"/>
          <w:highlight w:val="none"/>
        </w:rPr>
      </w:pPr>
      <w:bookmarkStart w:id="24" w:name="_Toc447541137"/>
      <w:bookmarkStart w:id="25" w:name="_Toc447725037"/>
      <w:bookmarkStart w:id="26" w:name="_Toc447639698"/>
      <w:bookmarkStart w:id="27" w:name="_Toc366566545"/>
      <w:bookmarkStart w:id="28" w:name="_Toc321038646"/>
      <w:bookmarkStart w:id="29" w:name="_Toc371324382"/>
      <w:bookmarkStart w:id="30" w:name="_Toc371633563"/>
    </w:p>
    <w:p w14:paraId="6DCF3517">
      <w:pPr>
        <w:pStyle w:val="3"/>
        <w:pageBreakBefore w:val="0"/>
        <w:kinsoku/>
        <w:overflowPunct/>
        <w:topLinePunct w:val="0"/>
        <w:bidi w:val="0"/>
        <w:adjustRightInd w:val="0"/>
        <w:snapToGrid w:val="0"/>
        <w:spacing w:before="0" w:after="0"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31" w:name="_Toc29158"/>
      <w:bookmarkStart w:id="32" w:name="_Toc17651"/>
      <w:r>
        <w:rPr>
          <w:rFonts w:hint="default" w:ascii="Times New Roman" w:hAnsi="Times New Roman" w:eastAsia="仿宋_GB2312" w:cs="Times New Roman"/>
          <w:caps w:val="0"/>
          <w:spacing w:val="0"/>
          <w:sz w:val="32"/>
          <w:szCs w:val="32"/>
          <w:highlight w:val="none"/>
        </w:rPr>
        <w:t>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总则</w:t>
      </w:r>
      <w:bookmarkEnd w:id="24"/>
      <w:bookmarkEnd w:id="25"/>
      <w:bookmarkEnd w:id="26"/>
      <w:bookmarkEnd w:id="31"/>
      <w:bookmarkEnd w:id="32"/>
    </w:p>
    <w:p w14:paraId="7ED50266">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33" w:name="_Toc447639699"/>
      <w:bookmarkStart w:id="34" w:name="_Toc447541138"/>
      <w:bookmarkStart w:id="35" w:name="_Toc10548"/>
      <w:r>
        <w:rPr>
          <w:rFonts w:hint="default" w:ascii="Times New Roman" w:hAnsi="Times New Roman" w:eastAsia="仿宋_GB2312" w:cs="Times New Roman"/>
          <w:caps w:val="0"/>
          <w:spacing w:val="0"/>
          <w:sz w:val="32"/>
          <w:szCs w:val="32"/>
          <w:highlight w:val="none"/>
        </w:rPr>
        <w:t>1.1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项目概况</w:t>
      </w:r>
      <w:bookmarkEnd w:id="33"/>
      <w:bookmarkEnd w:id="34"/>
      <w:bookmarkEnd w:id="35"/>
    </w:p>
    <w:p w14:paraId="6B161CD1">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详见</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w:t>
      </w:r>
    </w:p>
    <w:p w14:paraId="312935E7">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36" w:name="_Toc447541139"/>
      <w:bookmarkStart w:id="37" w:name="_Toc14689"/>
      <w:bookmarkStart w:id="38" w:name="_Toc447639700"/>
      <w:r>
        <w:rPr>
          <w:rFonts w:hint="default" w:ascii="Times New Roman" w:hAnsi="Times New Roman" w:eastAsia="仿宋_GB2312" w:cs="Times New Roman"/>
          <w:caps w:val="0"/>
          <w:spacing w:val="0"/>
          <w:sz w:val="32"/>
          <w:szCs w:val="32"/>
          <w:highlight w:val="none"/>
        </w:rPr>
        <w:t>1.2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资金来源和落实情况</w:t>
      </w:r>
      <w:bookmarkEnd w:id="36"/>
      <w:bookmarkEnd w:id="37"/>
      <w:bookmarkEnd w:id="38"/>
    </w:p>
    <w:p w14:paraId="183C739A">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1.2.1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本</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项目的资金来源：见</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w:t>
      </w:r>
    </w:p>
    <w:p w14:paraId="4B03FD06">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1.2.2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本</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项目的资金落实情况：见</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w:t>
      </w:r>
    </w:p>
    <w:p w14:paraId="5866EBE1">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39" w:name="_Toc447541140"/>
      <w:bookmarkStart w:id="40" w:name="_Toc17337"/>
      <w:bookmarkStart w:id="41" w:name="_Toc447639701"/>
      <w:r>
        <w:rPr>
          <w:rFonts w:hint="default" w:ascii="Times New Roman" w:hAnsi="Times New Roman" w:eastAsia="仿宋_GB2312" w:cs="Times New Roman"/>
          <w:caps w:val="0"/>
          <w:spacing w:val="0"/>
          <w:sz w:val="32"/>
          <w:szCs w:val="32"/>
          <w:highlight w:val="none"/>
        </w:rPr>
        <w:t>1.3</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范围、计划</w:t>
      </w:r>
      <w:r>
        <w:rPr>
          <w:rFonts w:hint="default" w:ascii="Times New Roman" w:hAnsi="Times New Roman" w:eastAsia="仿宋_GB2312" w:cs="Times New Roman"/>
          <w:caps w:val="0"/>
          <w:spacing w:val="0"/>
          <w:sz w:val="32"/>
          <w:szCs w:val="32"/>
          <w:highlight w:val="none"/>
          <w:lang w:val="en-US" w:eastAsia="zh-CN"/>
        </w:rPr>
        <w:t>服务</w:t>
      </w:r>
      <w:r>
        <w:rPr>
          <w:rFonts w:hint="default" w:ascii="Times New Roman" w:hAnsi="Times New Roman" w:eastAsia="仿宋_GB2312" w:cs="Times New Roman"/>
          <w:caps w:val="0"/>
          <w:spacing w:val="0"/>
          <w:sz w:val="32"/>
          <w:szCs w:val="32"/>
          <w:highlight w:val="none"/>
        </w:rPr>
        <w:t>期和质量要求</w:t>
      </w:r>
      <w:bookmarkEnd w:id="39"/>
      <w:bookmarkEnd w:id="40"/>
      <w:bookmarkEnd w:id="41"/>
    </w:p>
    <w:p w14:paraId="037244F7">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1.3.1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本次</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范围：见</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w:t>
      </w:r>
    </w:p>
    <w:p w14:paraId="312F16CC">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1.3.2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本标段的</w:t>
      </w:r>
      <w:r>
        <w:rPr>
          <w:rFonts w:hint="eastAsia" w:ascii="Times New Roman" w:eastAsia="仿宋_GB2312" w:cs="Times New Roman"/>
          <w:caps w:val="0"/>
          <w:spacing w:val="0"/>
          <w:sz w:val="32"/>
          <w:szCs w:val="32"/>
          <w:highlight w:val="none"/>
          <w:lang w:val="en-US" w:eastAsia="zh-CN"/>
        </w:rPr>
        <w:t>供货期限</w:t>
      </w:r>
      <w:r>
        <w:rPr>
          <w:rFonts w:hint="default" w:ascii="Times New Roman" w:hAnsi="Times New Roman" w:eastAsia="仿宋_GB2312" w:cs="Times New Roman"/>
          <w:caps w:val="0"/>
          <w:spacing w:val="0"/>
          <w:sz w:val="32"/>
          <w:szCs w:val="32"/>
          <w:highlight w:val="none"/>
        </w:rPr>
        <w:t>：见询比申请人须知前附表。</w:t>
      </w:r>
    </w:p>
    <w:p w14:paraId="4381B3DC">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1.3.3</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本标段的质量</w:t>
      </w:r>
      <w:r>
        <w:rPr>
          <w:rFonts w:hint="eastAsia" w:ascii="Times New Roman" w:eastAsia="仿宋_GB2312" w:cs="Times New Roman"/>
          <w:caps w:val="0"/>
          <w:spacing w:val="0"/>
          <w:sz w:val="32"/>
          <w:szCs w:val="32"/>
          <w:highlight w:val="none"/>
          <w:lang w:val="en-US" w:eastAsia="zh-CN"/>
        </w:rPr>
        <w:t>标准</w:t>
      </w:r>
      <w:r>
        <w:rPr>
          <w:rFonts w:hint="default" w:ascii="Times New Roman" w:hAnsi="Times New Roman" w:eastAsia="仿宋_GB2312" w:cs="Times New Roman"/>
          <w:caps w:val="0"/>
          <w:spacing w:val="0"/>
          <w:sz w:val="32"/>
          <w:szCs w:val="32"/>
          <w:highlight w:val="none"/>
        </w:rPr>
        <w:t>：见询比申请人须知前附表。</w:t>
      </w:r>
    </w:p>
    <w:p w14:paraId="12A268DE">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42" w:name="_Toc24328"/>
      <w:bookmarkStart w:id="43" w:name="_Toc447639702"/>
      <w:bookmarkStart w:id="44" w:name="_Toc447541141"/>
      <w:r>
        <w:rPr>
          <w:rFonts w:hint="default" w:ascii="Times New Roman" w:hAnsi="Times New Roman" w:eastAsia="仿宋_GB2312" w:cs="Times New Roman"/>
          <w:caps w:val="0"/>
          <w:spacing w:val="0"/>
          <w:sz w:val="32"/>
          <w:szCs w:val="32"/>
          <w:highlight w:val="none"/>
        </w:rPr>
        <w:t>1.4</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申请人资格要求</w:t>
      </w:r>
      <w:bookmarkEnd w:id="42"/>
      <w:bookmarkEnd w:id="43"/>
      <w:bookmarkEnd w:id="44"/>
    </w:p>
    <w:p w14:paraId="6BF76387">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1.4.1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申请人是响应</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要求、符合</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公告规定的资格等条件并参加</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竞争的法人或者其他组织。</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申请人应具备承担本项目的资质条件、能力和信誉。</w:t>
      </w:r>
    </w:p>
    <w:p w14:paraId="2BBC4446">
      <w:pPr>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b/>
          <w:bCs/>
          <w:caps w:val="0"/>
          <w:spacing w:val="0"/>
          <w:sz w:val="32"/>
          <w:szCs w:val="32"/>
          <w:highlight w:val="none"/>
        </w:rPr>
      </w:pPr>
      <w:r>
        <w:rPr>
          <w:rFonts w:hint="default" w:ascii="Times New Roman" w:hAnsi="Times New Roman" w:eastAsia="仿宋_GB2312" w:cs="Times New Roman"/>
          <w:b/>
          <w:bCs/>
          <w:caps w:val="0"/>
          <w:spacing w:val="0"/>
          <w:sz w:val="32"/>
          <w:szCs w:val="32"/>
          <w:highlight w:val="none"/>
        </w:rPr>
        <w:t>详见</w:t>
      </w:r>
      <w:r>
        <w:rPr>
          <w:rFonts w:hint="default" w:ascii="Times New Roman" w:hAnsi="Times New Roman" w:eastAsia="仿宋_GB2312" w:cs="Times New Roman"/>
          <w:b/>
          <w:bCs/>
          <w:caps w:val="0"/>
          <w:spacing w:val="0"/>
          <w:sz w:val="32"/>
          <w:szCs w:val="32"/>
          <w:highlight w:val="none"/>
          <w:lang w:eastAsia="zh-CN"/>
        </w:rPr>
        <w:t>询比</w:t>
      </w:r>
      <w:r>
        <w:rPr>
          <w:rFonts w:hint="default" w:ascii="Times New Roman" w:hAnsi="Times New Roman" w:eastAsia="仿宋_GB2312" w:cs="Times New Roman"/>
          <w:b/>
          <w:bCs/>
          <w:caps w:val="0"/>
          <w:spacing w:val="0"/>
          <w:sz w:val="32"/>
          <w:szCs w:val="32"/>
          <w:highlight w:val="none"/>
        </w:rPr>
        <w:t>申请人须知前附表。</w:t>
      </w:r>
    </w:p>
    <w:p w14:paraId="77C39199">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1.4.2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本项目不接受联合体参加</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w:t>
      </w:r>
    </w:p>
    <w:p w14:paraId="4977A50F">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1.4.3</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对</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申请人资格的限制：</w:t>
      </w:r>
    </w:p>
    <w:p w14:paraId="6FC09DA6">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（1）法定代表人为同一个人的两个及两个以上法人，存在控股和被控股关系或者被同一法人控股的两个及两个以上法人，不得参加同一项目（合同段）的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w:t>
      </w:r>
    </w:p>
    <w:p w14:paraId="42C41C3E">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（2）被有关行政主管部门市场禁入的，在禁入期内不得参加</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w:t>
      </w:r>
    </w:p>
    <w:p w14:paraId="2A3818CB">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1.4.4</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具有上述情形之一，有不得参加或不符合条件的潜在</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申请人参加</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人不予接受。即使中选，中选自始无效。造成</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人损失的，还应承担赔偿责任。</w:t>
      </w:r>
    </w:p>
    <w:p w14:paraId="33AF28AA">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45" w:name="_Toc447541142"/>
      <w:bookmarkStart w:id="46" w:name="_Toc447639703"/>
      <w:bookmarkStart w:id="47" w:name="_Toc23880"/>
      <w:r>
        <w:rPr>
          <w:rFonts w:hint="default" w:ascii="Times New Roman" w:hAnsi="Times New Roman" w:eastAsia="仿宋_GB2312" w:cs="Times New Roman"/>
          <w:caps w:val="0"/>
          <w:spacing w:val="0"/>
          <w:sz w:val="32"/>
          <w:szCs w:val="32"/>
          <w:highlight w:val="none"/>
        </w:rPr>
        <w:t>1.5</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费用承担</w:t>
      </w:r>
      <w:bookmarkEnd w:id="45"/>
      <w:bookmarkEnd w:id="46"/>
      <w:bookmarkEnd w:id="47"/>
    </w:p>
    <w:p w14:paraId="17632502">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无论中选与否，因</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所发生的一切费用，由</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申请人自行承担，无补偿，所有</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申请文件均不予返还。</w:t>
      </w:r>
    </w:p>
    <w:p w14:paraId="4F36AB67">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48" w:name="_Toc447541143"/>
      <w:bookmarkStart w:id="49" w:name="_Toc447639704"/>
      <w:bookmarkStart w:id="50" w:name="_Toc13421"/>
      <w:r>
        <w:rPr>
          <w:rFonts w:hint="default" w:ascii="Times New Roman" w:hAnsi="Times New Roman" w:eastAsia="仿宋_GB2312" w:cs="Times New Roman"/>
          <w:caps w:val="0"/>
          <w:spacing w:val="0"/>
          <w:sz w:val="32"/>
          <w:szCs w:val="32"/>
          <w:highlight w:val="none"/>
        </w:rPr>
        <w:t>1.6</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保密</w:t>
      </w:r>
      <w:bookmarkEnd w:id="48"/>
      <w:bookmarkEnd w:id="49"/>
      <w:bookmarkEnd w:id="50"/>
    </w:p>
    <w:p w14:paraId="21E60067">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参与</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活动的各方应对</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文件和</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申请文件中的商业和技术等秘密保密，违者应对由此造成的后果承担法律责任。</w:t>
      </w:r>
    </w:p>
    <w:p w14:paraId="739C3DB9">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51" w:name="_Toc12796"/>
      <w:bookmarkStart w:id="52" w:name="_Toc447541144"/>
      <w:bookmarkStart w:id="53" w:name="_Toc447639705"/>
      <w:r>
        <w:rPr>
          <w:rFonts w:hint="default" w:ascii="Times New Roman" w:hAnsi="Times New Roman" w:eastAsia="仿宋_GB2312" w:cs="Times New Roman"/>
          <w:caps w:val="0"/>
          <w:spacing w:val="0"/>
          <w:sz w:val="32"/>
          <w:szCs w:val="32"/>
          <w:highlight w:val="none"/>
        </w:rPr>
        <w:t>1.7</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语言文字</w:t>
      </w:r>
      <w:bookmarkEnd w:id="51"/>
      <w:bookmarkEnd w:id="52"/>
      <w:bookmarkEnd w:id="53"/>
    </w:p>
    <w:p w14:paraId="3CE27A83">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除专用术语外，与</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有关的语言均使用中文。必要时专用术语应附有中文注释。</w:t>
      </w:r>
    </w:p>
    <w:p w14:paraId="5CBF3713">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54" w:name="_Toc447541145"/>
      <w:bookmarkStart w:id="55" w:name="_Toc447639706"/>
      <w:bookmarkStart w:id="56" w:name="_Toc1610"/>
      <w:r>
        <w:rPr>
          <w:rFonts w:hint="default" w:ascii="Times New Roman" w:hAnsi="Times New Roman" w:eastAsia="仿宋_GB2312" w:cs="Times New Roman"/>
          <w:caps w:val="0"/>
          <w:spacing w:val="0"/>
          <w:sz w:val="32"/>
          <w:szCs w:val="32"/>
          <w:highlight w:val="none"/>
        </w:rPr>
        <w:t>1.8</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计量单位</w:t>
      </w:r>
      <w:bookmarkEnd w:id="54"/>
      <w:bookmarkEnd w:id="55"/>
      <w:bookmarkEnd w:id="56"/>
    </w:p>
    <w:p w14:paraId="697E0CC5">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所有计量均采用中华人民共和国法定计量单位。</w:t>
      </w:r>
    </w:p>
    <w:p w14:paraId="7E5E28DA">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57" w:name="_Toc447639707"/>
      <w:bookmarkStart w:id="58" w:name="_Toc447541146"/>
      <w:bookmarkStart w:id="59" w:name="_Toc24738"/>
      <w:r>
        <w:rPr>
          <w:rFonts w:hint="default" w:ascii="Times New Roman" w:hAnsi="Times New Roman" w:eastAsia="仿宋_GB2312" w:cs="Times New Roman"/>
          <w:caps w:val="0"/>
          <w:spacing w:val="0"/>
          <w:sz w:val="32"/>
          <w:szCs w:val="32"/>
          <w:highlight w:val="none"/>
        </w:rPr>
        <w:t>1.9</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踏勘现场</w:t>
      </w:r>
      <w:bookmarkEnd w:id="57"/>
      <w:bookmarkEnd w:id="58"/>
      <w:bookmarkEnd w:id="59"/>
    </w:p>
    <w:p w14:paraId="17153E25">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不组织现场踏勘。</w:t>
      </w:r>
    </w:p>
    <w:p w14:paraId="1C7A5452">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60" w:name="_Toc447541148"/>
      <w:bookmarkStart w:id="61" w:name="_Toc20803"/>
      <w:bookmarkStart w:id="62" w:name="_Toc447639709"/>
      <w:r>
        <w:rPr>
          <w:rFonts w:hint="default" w:ascii="Times New Roman" w:hAnsi="Times New Roman" w:eastAsia="仿宋_GB2312" w:cs="Times New Roman"/>
          <w:caps w:val="0"/>
          <w:spacing w:val="0"/>
          <w:sz w:val="32"/>
          <w:szCs w:val="32"/>
          <w:highlight w:val="none"/>
        </w:rPr>
        <w:t>1.10</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偏离</w:t>
      </w:r>
      <w:bookmarkEnd w:id="60"/>
      <w:bookmarkEnd w:id="61"/>
      <w:bookmarkEnd w:id="62"/>
    </w:p>
    <w:p w14:paraId="76703FD8">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不允许负偏离。</w:t>
      </w:r>
      <w:bookmarkEnd w:id="27"/>
      <w:bookmarkEnd w:id="28"/>
      <w:bookmarkEnd w:id="29"/>
      <w:bookmarkEnd w:id="30"/>
    </w:p>
    <w:p w14:paraId="575FF837">
      <w:pPr>
        <w:pStyle w:val="3"/>
        <w:pageBreakBefore w:val="0"/>
        <w:kinsoku/>
        <w:overflowPunct/>
        <w:topLinePunct w:val="0"/>
        <w:bidi w:val="0"/>
        <w:adjustRightInd w:val="0"/>
        <w:snapToGrid w:val="0"/>
        <w:spacing w:before="0" w:after="0"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63" w:name="_Toc371324395"/>
      <w:bookmarkStart w:id="64" w:name="_Toc371633576"/>
      <w:bookmarkStart w:id="65" w:name="_Toc447725038"/>
      <w:bookmarkStart w:id="66" w:name="_Toc12310"/>
      <w:bookmarkStart w:id="67" w:name="_Toc447541149"/>
      <w:bookmarkStart w:id="68" w:name="_Toc27363"/>
      <w:bookmarkStart w:id="69" w:name="_Toc366566558"/>
      <w:bookmarkStart w:id="70" w:name="_Toc321038659"/>
      <w:bookmarkStart w:id="71" w:name="_Toc447639710"/>
      <w:r>
        <w:rPr>
          <w:rFonts w:hint="default" w:ascii="Times New Roman" w:hAnsi="Times New Roman" w:eastAsia="仿宋_GB2312" w:cs="Times New Roman"/>
          <w:caps w:val="0"/>
          <w:spacing w:val="0"/>
          <w:sz w:val="32"/>
          <w:szCs w:val="32"/>
          <w:highlight w:val="none"/>
        </w:rPr>
        <w:t>2</w:t>
      </w:r>
      <w:r>
        <w:rPr>
          <w:rFonts w:hint="default"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文件</w:t>
      </w:r>
      <w:bookmarkEnd w:id="63"/>
      <w:bookmarkEnd w:id="64"/>
      <w:bookmarkEnd w:id="65"/>
      <w:bookmarkEnd w:id="66"/>
      <w:bookmarkEnd w:id="67"/>
      <w:bookmarkEnd w:id="68"/>
      <w:bookmarkEnd w:id="69"/>
      <w:bookmarkEnd w:id="70"/>
      <w:bookmarkEnd w:id="71"/>
      <w:bookmarkStart w:id="72" w:name="_Toc316632955"/>
      <w:bookmarkEnd w:id="72"/>
      <w:bookmarkStart w:id="73" w:name="_Toc313863627"/>
      <w:bookmarkEnd w:id="73"/>
    </w:p>
    <w:p w14:paraId="76343A17">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74" w:name="_Toc321038660"/>
      <w:bookmarkStart w:id="75" w:name="_Toc366566559"/>
      <w:bookmarkStart w:id="76" w:name="_Toc371633577"/>
      <w:bookmarkStart w:id="77" w:name="_Toc447541150"/>
      <w:bookmarkStart w:id="78" w:name="_Toc12902"/>
      <w:bookmarkStart w:id="79" w:name="_Toc447639711"/>
      <w:bookmarkStart w:id="80" w:name="_Toc371324396"/>
      <w:r>
        <w:rPr>
          <w:rFonts w:hint="default" w:ascii="Times New Roman" w:hAnsi="Times New Roman" w:eastAsia="仿宋_GB2312" w:cs="Times New Roman"/>
          <w:caps w:val="0"/>
          <w:spacing w:val="0"/>
          <w:sz w:val="32"/>
          <w:szCs w:val="32"/>
          <w:highlight w:val="none"/>
        </w:rPr>
        <w:t>2.1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文件的组成</w:t>
      </w:r>
      <w:bookmarkEnd w:id="74"/>
      <w:bookmarkEnd w:id="75"/>
      <w:bookmarkEnd w:id="76"/>
      <w:bookmarkEnd w:id="77"/>
      <w:bookmarkEnd w:id="78"/>
      <w:bookmarkEnd w:id="79"/>
      <w:bookmarkEnd w:id="80"/>
    </w:p>
    <w:p w14:paraId="579875CC">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本</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文件包括：</w:t>
      </w:r>
    </w:p>
    <w:p w14:paraId="76B7C4A0">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公告；</w:t>
      </w:r>
    </w:p>
    <w:p w14:paraId="419200C3">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（2）</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w:t>
      </w:r>
    </w:p>
    <w:p w14:paraId="24C2FCF0">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（3）评审办法及评分标准；</w:t>
      </w:r>
    </w:p>
    <w:p w14:paraId="5C9AEEBB">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（4）拟签订的合同条款及格式；</w:t>
      </w:r>
    </w:p>
    <w:p w14:paraId="407DA62D">
      <w:pPr>
        <w:pageBreakBefore w:val="0"/>
        <w:kinsoku/>
        <w:overflowPunct/>
        <w:topLinePunct w:val="0"/>
        <w:bidi w:val="0"/>
        <w:adjustRightInd w:val="0"/>
        <w:snapToGrid w:val="0"/>
        <w:spacing w:line="560" w:lineRule="exact"/>
        <w:ind w:firstLine="640" w:firstLineChars="200"/>
        <w:textAlignment w:val="auto"/>
        <w:rPr>
          <w:rFonts w:hint="eastAsia" w:ascii="Times New Roman" w:hAnsi="Times New Roman" w:eastAsia="仿宋_GB2312" w:cs="Times New Roman"/>
          <w:caps w:val="0"/>
          <w:spacing w:val="0"/>
          <w:sz w:val="32"/>
          <w:szCs w:val="32"/>
          <w:highlight w:val="none"/>
          <w:lang w:eastAsia="zh-CN"/>
        </w:rPr>
      </w:pPr>
      <w:r>
        <w:rPr>
          <w:rFonts w:hint="default" w:ascii="Times New Roman" w:hAnsi="Times New Roman" w:eastAsia="仿宋_GB2312" w:cs="Times New Roman"/>
          <w:caps w:val="0"/>
          <w:spacing w:val="0"/>
          <w:sz w:val="32"/>
          <w:szCs w:val="32"/>
          <w:highlight w:val="none"/>
        </w:rPr>
        <w:t>（5）</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申请文件格式</w:t>
      </w:r>
      <w:r>
        <w:rPr>
          <w:rFonts w:hint="eastAsia" w:ascii="Times New Roman" w:eastAsia="仿宋_GB2312" w:cs="Times New Roman"/>
          <w:caps w:val="0"/>
          <w:spacing w:val="0"/>
          <w:sz w:val="32"/>
          <w:szCs w:val="32"/>
          <w:highlight w:val="none"/>
          <w:lang w:eastAsia="zh-CN"/>
        </w:rPr>
        <w:t>；</w:t>
      </w:r>
    </w:p>
    <w:p w14:paraId="6569F18F">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lang w:val="en-US" w:eastAsia="zh-CN"/>
        </w:rPr>
      </w:pPr>
      <w:r>
        <w:rPr>
          <w:rFonts w:hint="eastAsia" w:ascii="Times New Roman" w:eastAsia="仿宋_GB2312" w:cs="Times New Roman"/>
          <w:caps w:val="0"/>
          <w:spacing w:val="0"/>
          <w:sz w:val="32"/>
          <w:szCs w:val="32"/>
          <w:highlight w:val="none"/>
          <w:lang w:eastAsia="zh-CN"/>
        </w:rPr>
        <w:t>（</w:t>
      </w:r>
      <w:r>
        <w:rPr>
          <w:rFonts w:hint="eastAsia" w:ascii="Times New Roman" w:eastAsia="仿宋_GB2312" w:cs="Times New Roman"/>
          <w:caps w:val="0"/>
          <w:spacing w:val="0"/>
          <w:sz w:val="32"/>
          <w:szCs w:val="32"/>
          <w:highlight w:val="none"/>
          <w:lang w:val="en-US" w:eastAsia="zh-CN"/>
        </w:rPr>
        <w:t>6</w:t>
      </w:r>
      <w:r>
        <w:rPr>
          <w:rFonts w:hint="eastAsia" w:ascii="Times New Roman" w:eastAsia="仿宋_GB2312" w:cs="Times New Roman"/>
          <w:caps w:val="0"/>
          <w:spacing w:val="0"/>
          <w:sz w:val="32"/>
          <w:szCs w:val="32"/>
          <w:highlight w:val="none"/>
          <w:lang w:eastAsia="zh-CN"/>
        </w:rPr>
        <w:t>）</w:t>
      </w:r>
      <w:r>
        <w:rPr>
          <w:rFonts w:hint="eastAsia" w:ascii="Times New Roman" w:eastAsia="仿宋_GB2312" w:cs="Times New Roman"/>
          <w:caps w:val="0"/>
          <w:spacing w:val="0"/>
          <w:sz w:val="32"/>
          <w:szCs w:val="32"/>
          <w:highlight w:val="none"/>
          <w:lang w:val="en-US" w:eastAsia="zh-CN"/>
        </w:rPr>
        <w:t>工程量清单。</w:t>
      </w:r>
    </w:p>
    <w:p w14:paraId="41C0B99C">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申请人应认真检查</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文件是否完整，若发现缺页或不全时，应及时向</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人提出，以便补齐。</w:t>
      </w:r>
    </w:p>
    <w:p w14:paraId="23E11AAE">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81" w:name="_Toc31818"/>
      <w:bookmarkStart w:id="82" w:name="_Toc447639712"/>
      <w:bookmarkStart w:id="83" w:name="_Toc447541151"/>
      <w:r>
        <w:rPr>
          <w:rFonts w:hint="default" w:ascii="Times New Roman" w:hAnsi="Times New Roman" w:eastAsia="仿宋_GB2312" w:cs="Times New Roman"/>
          <w:caps w:val="0"/>
          <w:spacing w:val="0"/>
          <w:sz w:val="32"/>
          <w:szCs w:val="32"/>
          <w:highlight w:val="none"/>
        </w:rPr>
        <w:t>2.2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答疑</w:t>
      </w:r>
      <w:bookmarkEnd w:id="81"/>
      <w:bookmarkEnd w:id="82"/>
      <w:bookmarkEnd w:id="83"/>
    </w:p>
    <w:p w14:paraId="5E161828">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文件发出后不再进行答疑。</w:t>
      </w:r>
    </w:p>
    <w:p w14:paraId="2F34CDF8">
      <w:pPr>
        <w:pStyle w:val="3"/>
        <w:pageBreakBefore w:val="0"/>
        <w:kinsoku/>
        <w:overflowPunct/>
        <w:topLinePunct w:val="0"/>
        <w:bidi w:val="0"/>
        <w:adjustRightInd w:val="0"/>
        <w:snapToGrid w:val="0"/>
        <w:spacing w:before="0" w:after="0"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84" w:name="_Toc447541152"/>
      <w:bookmarkStart w:id="85" w:name="_Toc13720"/>
      <w:bookmarkStart w:id="86" w:name="_Toc25750"/>
      <w:bookmarkStart w:id="87" w:name="_Toc447725039"/>
      <w:bookmarkStart w:id="88" w:name="_Toc447639713"/>
      <w:r>
        <w:rPr>
          <w:rFonts w:hint="default" w:ascii="Times New Roman" w:hAnsi="Times New Roman" w:eastAsia="仿宋_GB2312" w:cs="Times New Roman"/>
          <w:caps w:val="0"/>
          <w:spacing w:val="0"/>
          <w:sz w:val="32"/>
          <w:szCs w:val="32"/>
          <w:highlight w:val="none"/>
        </w:rPr>
        <w:t>3</w:t>
      </w:r>
      <w:r>
        <w:rPr>
          <w:rFonts w:hint="default"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w:t>
      </w:r>
      <w:bookmarkEnd w:id="84"/>
      <w:bookmarkEnd w:id="85"/>
      <w:bookmarkEnd w:id="86"/>
      <w:bookmarkEnd w:id="87"/>
      <w:bookmarkEnd w:id="88"/>
    </w:p>
    <w:p w14:paraId="68EAAB4C">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89" w:name="_Toc447639714"/>
      <w:bookmarkStart w:id="90" w:name="_Toc447541153"/>
      <w:bookmarkStart w:id="91" w:name="_Toc28800"/>
      <w:r>
        <w:rPr>
          <w:rFonts w:hint="default" w:ascii="Times New Roman" w:hAnsi="Times New Roman" w:eastAsia="仿宋_GB2312" w:cs="Times New Roman"/>
          <w:caps w:val="0"/>
          <w:spacing w:val="0"/>
          <w:sz w:val="32"/>
          <w:szCs w:val="32"/>
          <w:highlight w:val="none"/>
        </w:rPr>
        <w:t>3.1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申请文件的构成</w:t>
      </w:r>
      <w:bookmarkEnd w:id="89"/>
      <w:bookmarkEnd w:id="90"/>
      <w:bookmarkEnd w:id="91"/>
    </w:p>
    <w:p w14:paraId="2D10A76B">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3.1.1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申请人应根据</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文件的要求编制</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w:t>
      </w:r>
    </w:p>
    <w:p w14:paraId="2FFCA473">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3.1.2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申请文件递交截止时间见</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w:t>
      </w:r>
    </w:p>
    <w:p w14:paraId="275E58DF">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92" w:name="_Toc31303"/>
      <w:bookmarkStart w:id="93" w:name="_Toc447639715"/>
      <w:bookmarkStart w:id="94" w:name="_Toc447541154"/>
      <w:r>
        <w:rPr>
          <w:rFonts w:hint="default" w:ascii="Times New Roman" w:hAnsi="Times New Roman" w:eastAsia="仿宋_GB2312" w:cs="Times New Roman"/>
          <w:caps w:val="0"/>
          <w:spacing w:val="0"/>
          <w:sz w:val="32"/>
          <w:szCs w:val="32"/>
          <w:highlight w:val="none"/>
        </w:rPr>
        <w:t>3.2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报价</w:t>
      </w:r>
      <w:bookmarkEnd w:id="92"/>
      <w:bookmarkEnd w:id="93"/>
      <w:bookmarkEnd w:id="94"/>
    </w:p>
    <w:p w14:paraId="77A07D58">
      <w:pPr>
        <w:pStyle w:val="14"/>
        <w:pageBreakBefore w:val="0"/>
        <w:kinsoku/>
        <w:overflowPunct/>
        <w:topLinePunct w:val="0"/>
        <w:bidi w:val="0"/>
        <w:spacing w:before="0" w:beforeAutospacing="0" w:after="0" w:afterAutospacing="0" w:line="560" w:lineRule="exact"/>
        <w:ind w:firstLine="640" w:firstLineChars="200"/>
        <w:jc w:val="both"/>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3.2.1</w:t>
      </w:r>
      <w:r>
        <w:rPr>
          <w:rFonts w:hint="eastAsia" w:ascii="Times New Roman" w:hAnsi="Times New Roman" w:eastAsia="仿宋_GB2312" w:cs="Times New Roman"/>
          <w:caps w:val="0"/>
          <w:spacing w:val="0"/>
          <w:sz w:val="32"/>
          <w:szCs w:val="32"/>
          <w:highlight w:val="none"/>
          <w:lang w:val="en-US" w:eastAsia="zh-CN"/>
        </w:rPr>
        <w:t>.询比申请</w:t>
      </w:r>
      <w:r>
        <w:rPr>
          <w:rFonts w:hint="default" w:ascii="Times New Roman" w:hAnsi="Times New Roman" w:eastAsia="仿宋_GB2312" w:cs="Times New Roman"/>
          <w:caps w:val="0"/>
          <w:spacing w:val="0"/>
          <w:sz w:val="32"/>
          <w:szCs w:val="32"/>
          <w:highlight w:val="none"/>
          <w:lang w:eastAsia="zh-CN"/>
        </w:rPr>
        <w:t>人应按“工程量清单”的要求填写相应表格</w:t>
      </w:r>
      <w:r>
        <w:rPr>
          <w:rFonts w:hint="default" w:ascii="Times New Roman" w:hAnsi="Times New Roman" w:eastAsia="仿宋_GB2312" w:cs="Times New Roman"/>
          <w:caps w:val="0"/>
          <w:spacing w:val="0"/>
          <w:sz w:val="32"/>
          <w:szCs w:val="32"/>
          <w:highlight w:val="none"/>
        </w:rPr>
        <w:t>。</w:t>
      </w:r>
    </w:p>
    <w:p w14:paraId="42ECDB42">
      <w:pPr>
        <w:pStyle w:val="14"/>
        <w:pageBreakBefore w:val="0"/>
        <w:kinsoku/>
        <w:overflowPunct/>
        <w:topLinePunct w:val="0"/>
        <w:bidi w:val="0"/>
        <w:spacing w:before="0" w:beforeAutospacing="0" w:after="0" w:afterAutospacing="0" w:line="560" w:lineRule="exact"/>
        <w:ind w:firstLine="640" w:firstLineChars="200"/>
        <w:jc w:val="both"/>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3.2.2</w:t>
      </w:r>
      <w:r>
        <w:rPr>
          <w:rFonts w:hint="eastAsia" w:ascii="Times New Roman" w:hAnsi="Times New Roman" w:eastAsia="仿宋_GB2312" w:cs="Times New Roman"/>
          <w:caps w:val="0"/>
          <w:spacing w:val="0"/>
          <w:sz w:val="32"/>
          <w:szCs w:val="32"/>
          <w:highlight w:val="none"/>
          <w:lang w:val="en-US" w:eastAsia="zh-CN"/>
        </w:rPr>
        <w:t>.询比申请</w:t>
      </w:r>
      <w:r>
        <w:rPr>
          <w:rFonts w:hint="default" w:ascii="Times New Roman" w:hAnsi="Times New Roman" w:eastAsia="仿宋_GB2312" w:cs="Times New Roman"/>
          <w:caps w:val="0"/>
          <w:spacing w:val="0"/>
          <w:sz w:val="32"/>
          <w:szCs w:val="32"/>
          <w:highlight w:val="none"/>
          <w:lang w:eastAsia="zh-CN"/>
        </w:rPr>
        <w:t>人在</w:t>
      </w:r>
      <w:r>
        <w:rPr>
          <w:rFonts w:hint="eastAsia" w:ascii="Times New Roman" w:hAnsi="Times New Roman" w:eastAsia="仿宋_GB2312" w:cs="Times New Roman"/>
          <w:caps w:val="0"/>
          <w:spacing w:val="0"/>
          <w:sz w:val="32"/>
          <w:szCs w:val="32"/>
          <w:highlight w:val="none"/>
          <w:lang w:val="en-US" w:eastAsia="zh-CN"/>
        </w:rPr>
        <w:t>询比申请</w:t>
      </w:r>
      <w:r>
        <w:rPr>
          <w:rFonts w:hint="default" w:ascii="Times New Roman" w:hAnsi="Times New Roman" w:eastAsia="仿宋_GB2312" w:cs="Times New Roman"/>
          <w:caps w:val="0"/>
          <w:spacing w:val="0"/>
          <w:sz w:val="32"/>
          <w:szCs w:val="32"/>
          <w:highlight w:val="none"/>
          <w:lang w:eastAsia="zh-CN"/>
        </w:rPr>
        <w:t>截止时间前修改</w:t>
      </w:r>
      <w:r>
        <w:rPr>
          <w:rFonts w:hint="eastAsia" w:ascii="Times New Roman" w:hAnsi="Times New Roman" w:eastAsia="仿宋_GB2312" w:cs="Times New Roman"/>
          <w:caps w:val="0"/>
          <w:spacing w:val="0"/>
          <w:sz w:val="32"/>
          <w:szCs w:val="32"/>
          <w:highlight w:val="none"/>
          <w:lang w:val="en-US" w:eastAsia="zh-CN"/>
        </w:rPr>
        <w:t>报价</w:t>
      </w:r>
      <w:r>
        <w:rPr>
          <w:rFonts w:hint="default" w:ascii="Times New Roman" w:hAnsi="Times New Roman" w:eastAsia="仿宋_GB2312" w:cs="Times New Roman"/>
          <w:caps w:val="0"/>
          <w:spacing w:val="0"/>
          <w:sz w:val="32"/>
          <w:szCs w:val="32"/>
          <w:highlight w:val="none"/>
          <w:lang w:eastAsia="zh-CN"/>
        </w:rPr>
        <w:t>函中的报价，应同时修改“</w:t>
      </w:r>
      <w:r>
        <w:rPr>
          <w:rFonts w:hint="eastAsia" w:ascii="Times New Roman" w:hAnsi="Times New Roman" w:eastAsia="仿宋_GB2312" w:cs="Times New Roman"/>
          <w:caps w:val="0"/>
          <w:spacing w:val="0"/>
          <w:sz w:val="32"/>
          <w:szCs w:val="32"/>
          <w:highlight w:val="none"/>
          <w:lang w:val="en-US" w:eastAsia="zh-CN"/>
        </w:rPr>
        <w:t>已标价</w:t>
      </w:r>
      <w:r>
        <w:rPr>
          <w:rFonts w:hint="default" w:ascii="Times New Roman" w:hAnsi="Times New Roman" w:eastAsia="仿宋_GB2312" w:cs="Times New Roman"/>
          <w:caps w:val="0"/>
          <w:spacing w:val="0"/>
          <w:sz w:val="32"/>
          <w:szCs w:val="32"/>
          <w:highlight w:val="none"/>
          <w:lang w:eastAsia="zh-CN"/>
        </w:rPr>
        <w:t>工程量清单”中的相应报价。此修改须符合本章第4.3款的有关要求</w:t>
      </w:r>
      <w:r>
        <w:rPr>
          <w:rFonts w:hint="default" w:ascii="Times New Roman" w:hAnsi="Times New Roman" w:eastAsia="仿宋_GB2312" w:cs="Times New Roman"/>
          <w:caps w:val="0"/>
          <w:spacing w:val="0"/>
          <w:sz w:val="32"/>
          <w:szCs w:val="32"/>
          <w:highlight w:val="none"/>
        </w:rPr>
        <w:t>。</w:t>
      </w:r>
    </w:p>
    <w:p w14:paraId="50413545">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95" w:name="_Toc323194008"/>
      <w:bookmarkStart w:id="96" w:name="_Toc8338"/>
      <w:bookmarkStart w:id="97" w:name="_Toc447639716"/>
      <w:r>
        <w:rPr>
          <w:rFonts w:hint="default" w:ascii="Times New Roman" w:hAnsi="Times New Roman" w:eastAsia="仿宋_GB2312" w:cs="Times New Roman"/>
          <w:caps w:val="0"/>
          <w:spacing w:val="0"/>
          <w:sz w:val="32"/>
          <w:szCs w:val="32"/>
          <w:highlight w:val="none"/>
        </w:rPr>
        <w:t>3.3</w:t>
      </w:r>
      <w:bookmarkEnd w:id="95"/>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申请有效期</w:t>
      </w:r>
      <w:bookmarkEnd w:id="96"/>
      <w:bookmarkEnd w:id="97"/>
    </w:p>
    <w:p w14:paraId="01DC2E70">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3.3.1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在</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申请人须知前附表规定的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申请有效期内，</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申请人不得要求撤销或修改其</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w:t>
      </w:r>
    </w:p>
    <w:p w14:paraId="167C0B0B">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3.3.2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出现特殊情况需要延长</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申请有效期的，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人以书面形式通知所有</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申请人延长</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申请有效期。</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申请人同意延长的，应相应延长其</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保证金的有效期（如有），但不得要求或被允许修改或撤销其</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申请人拒绝延长的，其</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申请失效，但</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申请人有权收回其</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 xml:space="preserve">保证金（如有）。 </w:t>
      </w:r>
    </w:p>
    <w:p w14:paraId="557C0689">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98" w:name="_Toc447639717"/>
      <w:bookmarkStart w:id="99" w:name="_Toc447541155"/>
      <w:bookmarkStart w:id="100" w:name="_Toc15935"/>
      <w:r>
        <w:rPr>
          <w:rFonts w:hint="default" w:ascii="Times New Roman" w:hAnsi="Times New Roman" w:eastAsia="仿宋_GB2312" w:cs="Times New Roman"/>
          <w:caps w:val="0"/>
          <w:spacing w:val="0"/>
          <w:sz w:val="32"/>
          <w:szCs w:val="32"/>
          <w:highlight w:val="none"/>
        </w:rPr>
        <w:t>3.4</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保证金</w:t>
      </w:r>
      <w:bookmarkEnd w:id="98"/>
      <w:bookmarkEnd w:id="99"/>
      <w:bookmarkEnd w:id="100"/>
    </w:p>
    <w:p w14:paraId="2FC81AE8">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本项目</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保证金为：</w:t>
      </w:r>
      <w:r>
        <w:rPr>
          <w:rFonts w:hint="eastAsia" w:ascii="Times New Roman" w:eastAsia="仿宋_GB2312" w:cs="Times New Roman"/>
          <w:caps w:val="0"/>
          <w:spacing w:val="0"/>
          <w:sz w:val="32"/>
          <w:szCs w:val="32"/>
          <w:highlight w:val="none"/>
          <w:lang w:val="en-US" w:eastAsia="zh-CN"/>
        </w:rPr>
        <w:t>本项目不收取询比保证金</w:t>
      </w:r>
      <w:r>
        <w:rPr>
          <w:rFonts w:hint="default" w:ascii="Times New Roman" w:hAnsi="Times New Roman" w:eastAsia="仿宋_GB2312" w:cs="Times New Roman"/>
          <w:caps w:val="0"/>
          <w:spacing w:val="0"/>
          <w:sz w:val="32"/>
          <w:szCs w:val="32"/>
          <w:highlight w:val="none"/>
        </w:rPr>
        <w:t>。</w:t>
      </w:r>
    </w:p>
    <w:p w14:paraId="240CE3DB">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01" w:name="_Toc447541156"/>
      <w:bookmarkStart w:id="102" w:name="_Toc24890"/>
      <w:bookmarkStart w:id="103" w:name="_Toc447639718"/>
      <w:r>
        <w:rPr>
          <w:rFonts w:hint="default" w:ascii="Times New Roman" w:hAnsi="Times New Roman" w:eastAsia="仿宋_GB2312" w:cs="Times New Roman"/>
          <w:caps w:val="0"/>
          <w:spacing w:val="0"/>
          <w:sz w:val="32"/>
          <w:szCs w:val="32"/>
          <w:highlight w:val="none"/>
        </w:rPr>
        <w:t>3.5</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资格审查资料</w:t>
      </w:r>
      <w:bookmarkEnd w:id="101"/>
      <w:bookmarkEnd w:id="102"/>
      <w:bookmarkEnd w:id="103"/>
    </w:p>
    <w:p w14:paraId="795FDE0B">
      <w:pPr>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b/>
          <w:bCs/>
          <w:caps w:val="0"/>
          <w:spacing w:val="0"/>
          <w:sz w:val="32"/>
          <w:szCs w:val="32"/>
          <w:highlight w:val="none"/>
        </w:rPr>
      </w:pPr>
      <w:r>
        <w:rPr>
          <w:rFonts w:hint="default" w:ascii="Times New Roman" w:hAnsi="Times New Roman" w:eastAsia="仿宋_GB2312" w:cs="Times New Roman"/>
          <w:b/>
          <w:bCs/>
          <w:caps w:val="0"/>
          <w:spacing w:val="0"/>
          <w:sz w:val="32"/>
          <w:szCs w:val="32"/>
          <w:highlight w:val="none"/>
        </w:rPr>
        <w:t>详见“</w:t>
      </w:r>
      <w:r>
        <w:rPr>
          <w:rFonts w:hint="default" w:ascii="Times New Roman" w:hAnsi="Times New Roman" w:eastAsia="仿宋_GB2312" w:cs="Times New Roman"/>
          <w:b/>
          <w:bCs/>
          <w:caps w:val="0"/>
          <w:spacing w:val="0"/>
          <w:sz w:val="32"/>
          <w:szCs w:val="32"/>
          <w:highlight w:val="none"/>
          <w:lang w:eastAsia="zh-CN"/>
        </w:rPr>
        <w:t>询比</w:t>
      </w:r>
      <w:r>
        <w:rPr>
          <w:rFonts w:hint="default" w:ascii="Times New Roman" w:hAnsi="Times New Roman" w:eastAsia="仿宋_GB2312" w:cs="Times New Roman"/>
          <w:b/>
          <w:bCs/>
          <w:caps w:val="0"/>
          <w:spacing w:val="0"/>
          <w:sz w:val="32"/>
          <w:szCs w:val="32"/>
          <w:highlight w:val="none"/>
        </w:rPr>
        <w:t>申请文件格式”要求。</w:t>
      </w:r>
    </w:p>
    <w:p w14:paraId="1CEEC32B">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04" w:name="_Toc447541157"/>
      <w:bookmarkStart w:id="105" w:name="_Toc15158"/>
      <w:bookmarkStart w:id="106" w:name="_Toc447639719"/>
      <w:r>
        <w:rPr>
          <w:rFonts w:hint="default" w:ascii="Times New Roman" w:hAnsi="Times New Roman" w:eastAsia="仿宋_GB2312" w:cs="Times New Roman"/>
          <w:caps w:val="0"/>
          <w:spacing w:val="0"/>
          <w:sz w:val="32"/>
          <w:szCs w:val="32"/>
          <w:highlight w:val="none"/>
        </w:rPr>
        <w:t>3.6</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备选方案</w:t>
      </w:r>
      <w:bookmarkEnd w:id="104"/>
      <w:bookmarkEnd w:id="105"/>
      <w:bookmarkEnd w:id="106"/>
    </w:p>
    <w:p w14:paraId="4BEA556E">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lang w:eastAsia="zh-CN"/>
        </w:rPr>
      </w:pP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申请人不得递交备选</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申请方案</w:t>
      </w:r>
      <w:r>
        <w:rPr>
          <w:rFonts w:hint="default" w:ascii="Times New Roman" w:hAnsi="Times New Roman" w:eastAsia="仿宋_GB2312" w:cs="Times New Roman"/>
          <w:caps w:val="0"/>
          <w:spacing w:val="0"/>
          <w:sz w:val="32"/>
          <w:szCs w:val="32"/>
          <w:highlight w:val="none"/>
          <w:lang w:eastAsia="zh-CN"/>
        </w:rPr>
        <w:t>。</w:t>
      </w:r>
    </w:p>
    <w:p w14:paraId="11E5CCED">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07" w:name="_Toc447541158"/>
      <w:bookmarkStart w:id="108" w:name="_Toc32682"/>
      <w:bookmarkStart w:id="109" w:name="_Toc447639720"/>
      <w:r>
        <w:rPr>
          <w:rFonts w:hint="default" w:ascii="Times New Roman" w:hAnsi="Times New Roman" w:eastAsia="仿宋_GB2312" w:cs="Times New Roman"/>
          <w:caps w:val="0"/>
          <w:spacing w:val="0"/>
          <w:sz w:val="32"/>
          <w:szCs w:val="32"/>
          <w:highlight w:val="none"/>
        </w:rPr>
        <w:t>3.7</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申请文件的编制</w:t>
      </w:r>
      <w:bookmarkEnd w:id="107"/>
      <w:bookmarkEnd w:id="108"/>
      <w:bookmarkEnd w:id="109"/>
    </w:p>
    <w:p w14:paraId="7C498506">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3.7.1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申请文件应按“</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申请文件格式”进行编写，如有必要，可以增加附页，作为</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申请文件的组成部分。其中，</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申请文件在满足</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文件实质性要求的基础上，可以提出比</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文件要求更有利于</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人的承诺。</w:t>
      </w:r>
    </w:p>
    <w:p w14:paraId="54CD0142">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3.7.2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申请文件应当对</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文件有关</w:t>
      </w:r>
      <w:r>
        <w:rPr>
          <w:rFonts w:hint="eastAsia" w:ascii="Times New Roman" w:eastAsia="仿宋_GB2312" w:cs="Times New Roman"/>
          <w:caps w:val="0"/>
          <w:spacing w:val="0"/>
          <w:sz w:val="32"/>
          <w:szCs w:val="32"/>
          <w:highlight w:val="none"/>
          <w:lang w:val="en-US" w:eastAsia="zh-CN"/>
        </w:rPr>
        <w:t>供货期限</w:t>
      </w:r>
      <w:r>
        <w:rPr>
          <w:rFonts w:hint="default" w:ascii="Times New Roman" w:hAnsi="Times New Roman" w:eastAsia="仿宋_GB2312" w:cs="Times New Roman"/>
          <w:caps w:val="0"/>
          <w:spacing w:val="0"/>
          <w:sz w:val="32"/>
          <w:szCs w:val="32"/>
          <w:highlight w:val="none"/>
        </w:rPr>
        <w:t>、</w:t>
      </w:r>
      <w:r>
        <w:rPr>
          <w:rFonts w:hint="eastAsia" w:ascii="Times New Roman" w:eastAsia="仿宋_GB2312" w:cs="Times New Roman"/>
          <w:caps w:val="0"/>
          <w:spacing w:val="0"/>
          <w:sz w:val="32"/>
          <w:szCs w:val="32"/>
          <w:highlight w:val="none"/>
          <w:lang w:val="en-US" w:eastAsia="zh-CN"/>
        </w:rPr>
        <w:t>交货地点、</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申请有效期、质量</w:t>
      </w:r>
      <w:r>
        <w:rPr>
          <w:rFonts w:hint="eastAsia" w:ascii="Times New Roman" w:eastAsia="仿宋_GB2312" w:cs="Times New Roman"/>
          <w:caps w:val="0"/>
          <w:spacing w:val="0"/>
          <w:sz w:val="32"/>
          <w:szCs w:val="32"/>
          <w:highlight w:val="none"/>
          <w:lang w:val="en-US" w:eastAsia="zh-CN"/>
        </w:rPr>
        <w:t>标准</w:t>
      </w:r>
      <w:r>
        <w:rPr>
          <w:rFonts w:hint="default" w:ascii="Times New Roman" w:hAnsi="Times New Roman" w:eastAsia="仿宋_GB2312" w:cs="Times New Roman"/>
          <w:caps w:val="0"/>
          <w:spacing w:val="0"/>
          <w:sz w:val="32"/>
          <w:szCs w:val="32"/>
          <w:highlight w:val="none"/>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范围等实质性内容作出响应。</w:t>
      </w:r>
    </w:p>
    <w:p w14:paraId="18627D91">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3.7.3</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申请文件应用不褪色的材料书写或打印，并由</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申请人的法定代表人或其委托代理人签字</w:t>
      </w:r>
      <w:r>
        <w:rPr>
          <w:rFonts w:hint="default" w:ascii="Times New Roman" w:hAnsi="Times New Roman" w:eastAsia="仿宋_GB2312" w:cs="Times New Roman"/>
          <w:caps w:val="0"/>
          <w:spacing w:val="0"/>
          <w:sz w:val="32"/>
          <w:szCs w:val="32"/>
          <w:highlight w:val="none"/>
          <w:lang w:eastAsia="zh-CN"/>
        </w:rPr>
        <w:t>并加</w:t>
      </w:r>
      <w:r>
        <w:rPr>
          <w:rFonts w:hint="default" w:ascii="Times New Roman" w:hAnsi="Times New Roman" w:eastAsia="仿宋_GB2312" w:cs="Times New Roman"/>
          <w:caps w:val="0"/>
          <w:spacing w:val="0"/>
          <w:sz w:val="32"/>
          <w:szCs w:val="32"/>
          <w:highlight w:val="none"/>
        </w:rPr>
        <w:t>盖单位公章。委托代理人签字的，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申请文件应附法定代表人签署的授权委托书。</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申请文件应避免涂改、行间插字或删除。如果出现上述情况，改动之处应加盖单位公章并由</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申请人的法定代表人或其授权的代理人签字确认。签字或盖章的具体要求见</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w:t>
      </w:r>
    </w:p>
    <w:p w14:paraId="47CA7AF8">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3.7.4</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申请文件正本一份，副本份数见</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申请人须知前附表。正本和副本的封面上应清楚地标记“正本”或“副本”的字样。当副本和正本不一致时，以正本为准。</w:t>
      </w:r>
    </w:p>
    <w:p w14:paraId="13A61D08">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3.7.5</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申请文件的正本与副本应分别装订成册，并编制目录，具体装订要求见</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申请人须知前附表规定。</w:t>
      </w:r>
    </w:p>
    <w:p w14:paraId="0415628E">
      <w:pPr>
        <w:pStyle w:val="3"/>
        <w:pageBreakBefore w:val="0"/>
        <w:kinsoku/>
        <w:overflowPunct/>
        <w:topLinePunct w:val="0"/>
        <w:bidi w:val="0"/>
        <w:adjustRightInd w:val="0"/>
        <w:snapToGrid w:val="0"/>
        <w:spacing w:before="0" w:after="0"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10" w:name="_Toc447541159"/>
      <w:bookmarkStart w:id="111" w:name="_Toc447639721"/>
      <w:bookmarkStart w:id="112" w:name="_Toc10628"/>
      <w:bookmarkStart w:id="113" w:name="_Toc447725040"/>
      <w:bookmarkStart w:id="114" w:name="_Toc15014"/>
      <w:r>
        <w:rPr>
          <w:rFonts w:hint="default" w:ascii="Times New Roman" w:hAnsi="Times New Roman" w:eastAsia="仿宋_GB2312" w:cs="Times New Roman"/>
          <w:caps w:val="0"/>
          <w:spacing w:val="0"/>
          <w:sz w:val="32"/>
          <w:szCs w:val="32"/>
          <w:highlight w:val="none"/>
        </w:rPr>
        <w:t>4</w:t>
      </w:r>
      <w:r>
        <w:rPr>
          <w:rFonts w:hint="default"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w:t>
      </w:r>
      <w:bookmarkEnd w:id="110"/>
      <w:bookmarkEnd w:id="111"/>
      <w:bookmarkEnd w:id="112"/>
      <w:bookmarkEnd w:id="113"/>
      <w:bookmarkEnd w:id="114"/>
    </w:p>
    <w:p w14:paraId="6BF6457F">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15" w:name="_Toc15108"/>
      <w:bookmarkStart w:id="116" w:name="_Toc447639722"/>
      <w:bookmarkStart w:id="117" w:name="_Toc447541160"/>
      <w:r>
        <w:rPr>
          <w:rFonts w:hint="default" w:ascii="Times New Roman" w:hAnsi="Times New Roman" w:eastAsia="仿宋_GB2312" w:cs="Times New Roman"/>
          <w:caps w:val="0"/>
          <w:spacing w:val="0"/>
          <w:sz w:val="32"/>
          <w:szCs w:val="32"/>
          <w:highlight w:val="none"/>
        </w:rPr>
        <w:t>4.1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申请文件的密封和标记</w:t>
      </w:r>
      <w:bookmarkEnd w:id="115"/>
      <w:bookmarkEnd w:id="116"/>
      <w:bookmarkEnd w:id="117"/>
    </w:p>
    <w:p w14:paraId="3CB7AA39">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4.1.1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询比申请文件的密封要求见询比申请人须知前附表</w:t>
      </w:r>
      <w:r>
        <w:rPr>
          <w:rFonts w:hint="default" w:ascii="Times New Roman" w:hAnsi="Times New Roman" w:eastAsia="仿宋_GB2312" w:cs="Times New Roman"/>
          <w:caps w:val="0"/>
          <w:spacing w:val="0"/>
          <w:sz w:val="32"/>
          <w:szCs w:val="32"/>
          <w:highlight w:val="none"/>
        </w:rPr>
        <w:t>。</w:t>
      </w:r>
    </w:p>
    <w:p w14:paraId="10B2151D">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4.1.2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申请文件的封套上应清楚地标记“正本”或“副本”字样，封套上应写明的其他内容见</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w:t>
      </w:r>
    </w:p>
    <w:p w14:paraId="1E3417A9">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4.1.3</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未按本章第4.1.1项或第4.1.2项要求密封和加写标记的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人不予受理。</w:t>
      </w:r>
    </w:p>
    <w:p w14:paraId="2A6919CB">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18" w:name="_Toc447541161"/>
      <w:bookmarkStart w:id="119" w:name="_Toc15174"/>
      <w:bookmarkStart w:id="120" w:name="_Toc447639723"/>
      <w:r>
        <w:rPr>
          <w:rFonts w:hint="default" w:ascii="Times New Roman" w:hAnsi="Times New Roman" w:eastAsia="仿宋_GB2312" w:cs="Times New Roman"/>
          <w:caps w:val="0"/>
          <w:spacing w:val="0"/>
          <w:sz w:val="32"/>
          <w:szCs w:val="32"/>
          <w:highlight w:val="none"/>
        </w:rPr>
        <w:t>4.2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申请文件的递交</w:t>
      </w:r>
      <w:bookmarkEnd w:id="118"/>
      <w:bookmarkEnd w:id="119"/>
      <w:bookmarkEnd w:id="120"/>
    </w:p>
    <w:p w14:paraId="12C28ED2">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4.2.1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申请人应在</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申请人须知前附表规定的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截止时间前递交</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w:t>
      </w:r>
    </w:p>
    <w:p w14:paraId="5FA0E128">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4.2.2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申请人递交</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申请文件的地点：见</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w:t>
      </w:r>
    </w:p>
    <w:p w14:paraId="6E86920E">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4.2.3</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除</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申请人须知前附表另有规定外，</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申请人所递交的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申请文件不予退还。</w:t>
      </w:r>
    </w:p>
    <w:p w14:paraId="12F01503">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4.2.4</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逾期送达的或者未送达指定地点的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人不予受理。</w:t>
      </w:r>
    </w:p>
    <w:p w14:paraId="6137DBFF">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21" w:name="_Toc13935"/>
      <w:bookmarkStart w:id="122" w:name="_Toc447541162"/>
      <w:bookmarkStart w:id="123" w:name="_Toc447639724"/>
      <w:r>
        <w:rPr>
          <w:rFonts w:hint="default" w:ascii="Times New Roman" w:hAnsi="Times New Roman" w:eastAsia="仿宋_GB2312" w:cs="Times New Roman"/>
          <w:caps w:val="0"/>
          <w:spacing w:val="0"/>
          <w:sz w:val="32"/>
          <w:szCs w:val="32"/>
          <w:highlight w:val="none"/>
        </w:rPr>
        <w:t>4.3</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申请文件的修改与撤回</w:t>
      </w:r>
      <w:bookmarkEnd w:id="121"/>
      <w:bookmarkEnd w:id="122"/>
      <w:bookmarkEnd w:id="123"/>
    </w:p>
    <w:p w14:paraId="3DCA6F8D">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4.3.1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在本章规定的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截止时间前，</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申请人可以修改或撤回已递交的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申请文件，但应以书面形式通知</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w:t>
      </w:r>
    </w:p>
    <w:p w14:paraId="05CDDA49">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4.3.2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申请人修改或撤回已递交</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申请文件的书面通知应按照本章第3.7.3项的要求签字或盖章。</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人收到书面通知后，向</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申请人出具签收凭证。</w:t>
      </w:r>
    </w:p>
    <w:p w14:paraId="514BC4C7">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4.3.3</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修改的内容为</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申请文件的组成部分。修改的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申请文件应按照本章第3条、第4条规定进行编制、密封、标记和递交，并标明“修改”字样。</w:t>
      </w:r>
    </w:p>
    <w:p w14:paraId="700B432F">
      <w:pPr>
        <w:pStyle w:val="3"/>
        <w:pageBreakBefore w:val="0"/>
        <w:kinsoku/>
        <w:overflowPunct/>
        <w:topLinePunct w:val="0"/>
        <w:bidi w:val="0"/>
        <w:spacing w:before="0" w:after="0"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24" w:name="_Toc447725041"/>
      <w:bookmarkStart w:id="125" w:name="_Toc447541163"/>
      <w:bookmarkStart w:id="126" w:name="_Toc10598"/>
      <w:bookmarkStart w:id="127" w:name="_Toc17051"/>
      <w:bookmarkStart w:id="128" w:name="_Toc447639725"/>
      <w:r>
        <w:rPr>
          <w:rFonts w:hint="default" w:ascii="Times New Roman" w:hAnsi="Times New Roman" w:eastAsia="仿宋_GB2312" w:cs="Times New Roman"/>
          <w:caps w:val="0"/>
          <w:spacing w:val="0"/>
          <w:sz w:val="32"/>
          <w:szCs w:val="32"/>
          <w:highlight w:val="none"/>
        </w:rPr>
        <w:t>5</w:t>
      </w:r>
      <w:r>
        <w:rPr>
          <w:rFonts w:hint="default"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开标</w:t>
      </w:r>
      <w:bookmarkEnd w:id="124"/>
      <w:bookmarkEnd w:id="125"/>
      <w:bookmarkEnd w:id="126"/>
      <w:bookmarkEnd w:id="127"/>
      <w:bookmarkEnd w:id="128"/>
    </w:p>
    <w:p w14:paraId="2256A9C3">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29" w:name="_Toc447541164"/>
      <w:bookmarkStart w:id="130" w:name="_Toc4305"/>
      <w:bookmarkStart w:id="131" w:name="_Toc447639726"/>
      <w:r>
        <w:rPr>
          <w:rFonts w:hint="default" w:ascii="Times New Roman" w:hAnsi="Times New Roman" w:eastAsia="仿宋_GB2312" w:cs="Times New Roman"/>
          <w:caps w:val="0"/>
          <w:spacing w:val="0"/>
          <w:sz w:val="32"/>
          <w:szCs w:val="32"/>
          <w:highlight w:val="none"/>
        </w:rPr>
        <w:t>5.1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开标时间和地点</w:t>
      </w:r>
      <w:bookmarkEnd w:id="129"/>
      <w:bookmarkEnd w:id="130"/>
      <w:bookmarkEnd w:id="131"/>
    </w:p>
    <w:p w14:paraId="52D514A5">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人在</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申请人须知前附表规定的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截止时间（开标时间）和</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申请人须知前附表规定的地点公开开标。</w:t>
      </w:r>
    </w:p>
    <w:p w14:paraId="69370871">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32" w:name="_Toc19183"/>
      <w:bookmarkStart w:id="133" w:name="_Toc447541165"/>
      <w:bookmarkStart w:id="134" w:name="_Toc447639727"/>
      <w:r>
        <w:rPr>
          <w:rFonts w:hint="default" w:ascii="Times New Roman" w:hAnsi="Times New Roman" w:eastAsia="仿宋_GB2312" w:cs="Times New Roman"/>
          <w:caps w:val="0"/>
          <w:spacing w:val="0"/>
          <w:sz w:val="32"/>
          <w:szCs w:val="32"/>
          <w:highlight w:val="none"/>
        </w:rPr>
        <w:t>5.2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开标程序</w:t>
      </w:r>
      <w:bookmarkEnd w:id="132"/>
      <w:bookmarkEnd w:id="133"/>
      <w:bookmarkEnd w:id="134"/>
    </w:p>
    <w:p w14:paraId="040F4CA5">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主持人按下列程序进行开标：</w:t>
      </w:r>
    </w:p>
    <w:p w14:paraId="79204367">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（1）</w:t>
      </w:r>
      <w:r>
        <w:rPr>
          <w:rFonts w:hint="default" w:ascii="Times New Roman" w:hAnsi="Times New Roman" w:eastAsia="仿宋_GB2312" w:cs="Times New Roman"/>
          <w:caps w:val="0"/>
          <w:spacing w:val="0"/>
          <w:sz w:val="32"/>
          <w:szCs w:val="32"/>
          <w:highlight w:val="none"/>
        </w:rPr>
        <w:t>宣布开标纪律；</w:t>
      </w:r>
    </w:p>
    <w:p w14:paraId="06A0F0D1">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（2）</w:t>
      </w:r>
      <w:r>
        <w:rPr>
          <w:rFonts w:hint="default" w:ascii="Times New Roman" w:hAnsi="Times New Roman" w:eastAsia="仿宋_GB2312" w:cs="Times New Roman"/>
          <w:caps w:val="0"/>
          <w:spacing w:val="0"/>
          <w:sz w:val="32"/>
          <w:szCs w:val="32"/>
          <w:highlight w:val="none"/>
        </w:rPr>
        <w:t>公布在</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截止时间前递交</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申请人名称，并点名确认</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申请人是否派人到场；</w:t>
      </w:r>
    </w:p>
    <w:p w14:paraId="156B497F">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（3）</w:t>
      </w:r>
      <w:r>
        <w:rPr>
          <w:rFonts w:hint="default" w:ascii="Times New Roman" w:hAnsi="Times New Roman" w:eastAsia="仿宋_GB2312" w:cs="Times New Roman"/>
          <w:caps w:val="0"/>
          <w:spacing w:val="0"/>
          <w:sz w:val="32"/>
          <w:szCs w:val="32"/>
          <w:highlight w:val="none"/>
        </w:rPr>
        <w:t>宣布开标人、唱标人、记录人、监标人等有关人员姓名；</w:t>
      </w:r>
    </w:p>
    <w:p w14:paraId="1E5CEAF9">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（4）</w:t>
      </w:r>
      <w:r>
        <w:rPr>
          <w:rFonts w:hint="default" w:ascii="Times New Roman" w:hAnsi="Times New Roman" w:eastAsia="仿宋_GB2312" w:cs="Times New Roman"/>
          <w:caps w:val="0"/>
          <w:spacing w:val="0"/>
          <w:sz w:val="32"/>
          <w:szCs w:val="32"/>
          <w:highlight w:val="none"/>
        </w:rPr>
        <w:t>按照</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申请人须知前附表规定检查</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申请文件的密封情况；</w:t>
      </w:r>
    </w:p>
    <w:p w14:paraId="55E9F06A">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（5）</w:t>
      </w:r>
      <w:r>
        <w:rPr>
          <w:rFonts w:hint="default" w:ascii="Times New Roman" w:hAnsi="Times New Roman" w:eastAsia="仿宋_GB2312" w:cs="Times New Roman"/>
          <w:caps w:val="0"/>
          <w:spacing w:val="0"/>
          <w:sz w:val="32"/>
          <w:szCs w:val="32"/>
          <w:highlight w:val="none"/>
        </w:rPr>
        <w:t>按照</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申请人须知前附表的规定确定并宣布</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申请文件开标顺序；</w:t>
      </w:r>
    </w:p>
    <w:p w14:paraId="0D15D051">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（6）</w:t>
      </w:r>
      <w:r>
        <w:rPr>
          <w:rFonts w:hint="default" w:ascii="Times New Roman" w:hAnsi="Times New Roman" w:eastAsia="仿宋_GB2312" w:cs="Times New Roman"/>
          <w:caps w:val="0"/>
          <w:spacing w:val="0"/>
          <w:sz w:val="32"/>
          <w:szCs w:val="32"/>
          <w:highlight w:val="none"/>
        </w:rPr>
        <w:t>按照宣布的开标顺序当众开标，公布</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申请人名称、</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报价，并记录在案；</w:t>
      </w:r>
    </w:p>
    <w:p w14:paraId="3D1E1C06">
      <w:pPr>
        <w:pageBreakBefore w:val="0"/>
        <w:kinsoku/>
        <w:overflowPunct/>
        <w:topLinePunct w:val="0"/>
        <w:bidi w:val="0"/>
        <w:adjustRightInd w:val="0"/>
        <w:snapToGrid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（7）询比</w:t>
      </w:r>
      <w:r>
        <w:rPr>
          <w:rFonts w:hint="default" w:ascii="Times New Roman" w:hAnsi="Times New Roman" w:eastAsia="仿宋_GB2312" w:cs="Times New Roman"/>
          <w:caps w:val="0"/>
          <w:spacing w:val="0"/>
          <w:sz w:val="32"/>
          <w:szCs w:val="32"/>
          <w:highlight w:val="none"/>
        </w:rPr>
        <w:t>申请人代表、</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人代表、监标人、记录人等有关人员在开标记录上签字确认；</w:t>
      </w:r>
    </w:p>
    <w:p w14:paraId="37A35538">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（8）</w:t>
      </w:r>
      <w:r>
        <w:rPr>
          <w:rFonts w:hint="default" w:ascii="Times New Roman" w:hAnsi="Times New Roman" w:eastAsia="仿宋_GB2312" w:cs="Times New Roman"/>
          <w:caps w:val="0"/>
          <w:spacing w:val="0"/>
          <w:sz w:val="32"/>
          <w:szCs w:val="32"/>
          <w:highlight w:val="none"/>
        </w:rPr>
        <w:t>开标结束。</w:t>
      </w:r>
    </w:p>
    <w:p w14:paraId="2152D87F">
      <w:pPr>
        <w:pStyle w:val="3"/>
        <w:pageBreakBefore w:val="0"/>
        <w:kinsoku/>
        <w:overflowPunct/>
        <w:topLinePunct w:val="0"/>
        <w:bidi w:val="0"/>
        <w:spacing w:before="0" w:after="0"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35" w:name="_Toc416593118"/>
      <w:bookmarkStart w:id="136" w:name="_Toc309138153"/>
      <w:bookmarkStart w:id="137" w:name="_Toc325546757"/>
      <w:bookmarkStart w:id="138" w:name="_Toc447541166"/>
      <w:bookmarkStart w:id="139" w:name="_Toc447639728"/>
      <w:bookmarkStart w:id="140" w:name="_Toc6937"/>
      <w:bookmarkStart w:id="141" w:name="_Toc447725042"/>
      <w:bookmarkStart w:id="142" w:name="_Toc30596"/>
      <w:r>
        <w:rPr>
          <w:rFonts w:hint="default" w:ascii="Times New Roman" w:hAnsi="Times New Roman" w:eastAsia="仿宋_GB2312" w:cs="Times New Roman"/>
          <w:caps w:val="0"/>
          <w:spacing w:val="0"/>
          <w:sz w:val="32"/>
          <w:szCs w:val="32"/>
          <w:highlight w:val="none"/>
        </w:rPr>
        <w:t>6</w:t>
      </w:r>
      <w:bookmarkEnd w:id="135"/>
      <w:bookmarkEnd w:id="136"/>
      <w:bookmarkEnd w:id="137"/>
      <w:r>
        <w:rPr>
          <w:rFonts w:hint="default"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评审</w:t>
      </w:r>
      <w:bookmarkEnd w:id="138"/>
      <w:bookmarkEnd w:id="139"/>
      <w:bookmarkEnd w:id="140"/>
      <w:bookmarkEnd w:id="141"/>
      <w:bookmarkEnd w:id="142"/>
    </w:p>
    <w:p w14:paraId="3BF7B76C">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43" w:name="_Toc447639729"/>
      <w:bookmarkStart w:id="144" w:name="_Toc17770"/>
      <w:bookmarkStart w:id="145" w:name="_Toc447541167"/>
      <w:r>
        <w:rPr>
          <w:rFonts w:hint="default" w:ascii="Times New Roman" w:hAnsi="Times New Roman" w:eastAsia="仿宋_GB2312" w:cs="Times New Roman"/>
          <w:caps w:val="0"/>
          <w:spacing w:val="0"/>
          <w:sz w:val="32"/>
          <w:szCs w:val="32"/>
          <w:highlight w:val="none"/>
        </w:rPr>
        <w:t>6.1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评审委员会</w:t>
      </w:r>
      <w:bookmarkEnd w:id="143"/>
      <w:bookmarkEnd w:id="144"/>
      <w:bookmarkEnd w:id="145"/>
    </w:p>
    <w:p w14:paraId="57B6A6DC">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6.1.1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评审委员会由</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人选派本系统</w:t>
      </w:r>
      <w:r>
        <w:rPr>
          <w:rFonts w:hint="eastAsia" w:ascii="Times New Roman" w:eastAsia="仿宋_GB2312" w:cs="Times New Roman"/>
          <w:caps w:val="0"/>
          <w:spacing w:val="0"/>
          <w:sz w:val="32"/>
          <w:szCs w:val="32"/>
          <w:highlight w:val="none"/>
          <w:lang w:val="en-US" w:eastAsia="zh-CN"/>
        </w:rPr>
        <w:t>或本单位</w:t>
      </w:r>
      <w:r>
        <w:rPr>
          <w:rFonts w:hint="default" w:ascii="Times New Roman" w:hAnsi="Times New Roman" w:eastAsia="仿宋_GB2312" w:cs="Times New Roman"/>
          <w:caps w:val="0"/>
          <w:spacing w:val="0"/>
          <w:sz w:val="32"/>
          <w:szCs w:val="32"/>
          <w:highlight w:val="none"/>
        </w:rPr>
        <w:t>有关技术、经济、</w:t>
      </w:r>
      <w:r>
        <w:rPr>
          <w:rFonts w:hint="default" w:ascii="Times New Roman" w:hAnsi="Times New Roman" w:eastAsia="仿宋_GB2312" w:cs="Times New Roman"/>
          <w:caps w:val="0"/>
          <w:spacing w:val="0"/>
          <w:sz w:val="32"/>
          <w:szCs w:val="32"/>
          <w:highlight w:val="none"/>
          <w:lang w:eastAsia="zh-CN"/>
        </w:rPr>
        <w:t>采购</w:t>
      </w:r>
      <w:r>
        <w:rPr>
          <w:rFonts w:hint="default" w:ascii="Times New Roman" w:hAnsi="Times New Roman" w:eastAsia="仿宋_GB2312" w:cs="Times New Roman"/>
          <w:caps w:val="0"/>
          <w:spacing w:val="0"/>
          <w:sz w:val="32"/>
          <w:szCs w:val="32"/>
          <w:highlight w:val="none"/>
        </w:rPr>
        <w:t>等方面的专业人员组成，成员人数为5人</w:t>
      </w:r>
      <w:r>
        <w:rPr>
          <w:rFonts w:hint="eastAsia" w:ascii="Times New Roman" w:eastAsia="仿宋_GB2312" w:cs="Times New Roman"/>
          <w:caps w:val="0"/>
          <w:spacing w:val="0"/>
          <w:sz w:val="32"/>
          <w:szCs w:val="32"/>
          <w:highlight w:val="none"/>
          <w:lang w:val="en-US" w:eastAsia="zh-CN"/>
        </w:rPr>
        <w:t>或5人以上单数</w:t>
      </w:r>
      <w:r>
        <w:rPr>
          <w:rFonts w:hint="default" w:ascii="Times New Roman" w:hAnsi="Times New Roman" w:eastAsia="仿宋_GB2312" w:cs="Times New Roman"/>
          <w:caps w:val="0"/>
          <w:spacing w:val="0"/>
          <w:sz w:val="32"/>
          <w:szCs w:val="32"/>
          <w:highlight w:val="none"/>
        </w:rPr>
        <w:t>。</w:t>
      </w:r>
    </w:p>
    <w:p w14:paraId="61497A13">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评审委员会成员人数以及技术、经济等方面专家的确定方式见</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w:t>
      </w:r>
    </w:p>
    <w:p w14:paraId="22890E76">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6.1.2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评审委员会成员有下列情形之一的，应当回避：</w:t>
      </w:r>
    </w:p>
    <w:p w14:paraId="65EAFEFA">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（一）</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申请人的主要负责人及其近亲属；</w:t>
      </w:r>
    </w:p>
    <w:p w14:paraId="71922A8A">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（二）与</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申请人有经济利益关系，可能影响</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公正评审的。</w:t>
      </w:r>
    </w:p>
    <w:p w14:paraId="64650488">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评审委员会成员有前款规定情形之一的应当主动提出回避。不主动提出回避的，一经发现，应当立即终止其参加评比。</w:t>
      </w:r>
    </w:p>
    <w:p w14:paraId="6C7980F4">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46" w:name="_Toc447541168"/>
      <w:bookmarkStart w:id="147" w:name="_Toc29561"/>
      <w:bookmarkStart w:id="148" w:name="_Toc447639730"/>
      <w:r>
        <w:rPr>
          <w:rFonts w:hint="default" w:ascii="Times New Roman" w:hAnsi="Times New Roman" w:eastAsia="仿宋_GB2312" w:cs="Times New Roman"/>
          <w:caps w:val="0"/>
          <w:spacing w:val="0"/>
          <w:sz w:val="32"/>
          <w:szCs w:val="32"/>
          <w:highlight w:val="none"/>
        </w:rPr>
        <w:t>6.2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评审原则</w:t>
      </w:r>
      <w:bookmarkEnd w:id="146"/>
      <w:bookmarkEnd w:id="147"/>
      <w:bookmarkEnd w:id="148"/>
    </w:p>
    <w:p w14:paraId="42279D3C">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评审活动遵循公平、公正、科学和择优的原则。</w:t>
      </w:r>
    </w:p>
    <w:p w14:paraId="3818A365">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49" w:name="_Toc447639731"/>
      <w:bookmarkStart w:id="150" w:name="_Toc447541169"/>
      <w:bookmarkStart w:id="151" w:name="_Toc10745"/>
      <w:r>
        <w:rPr>
          <w:rFonts w:hint="default" w:ascii="Times New Roman" w:hAnsi="Times New Roman" w:eastAsia="仿宋_GB2312" w:cs="Times New Roman"/>
          <w:caps w:val="0"/>
          <w:spacing w:val="0"/>
          <w:sz w:val="32"/>
          <w:szCs w:val="32"/>
          <w:highlight w:val="none"/>
        </w:rPr>
        <w:t>6.3</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评审</w:t>
      </w:r>
      <w:bookmarkEnd w:id="149"/>
      <w:bookmarkEnd w:id="150"/>
      <w:bookmarkEnd w:id="151"/>
    </w:p>
    <w:p w14:paraId="3C2825A9">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评审委员会按照第三章“评审办法”规定的方法、评审因素、标准和程序对</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申请文件进行评审。第三章“评审办法”没有规定的方法、评审因素和标准，不作为评审依据。</w:t>
      </w:r>
    </w:p>
    <w:p w14:paraId="6885688F">
      <w:pPr>
        <w:pStyle w:val="3"/>
        <w:pageBreakBefore w:val="0"/>
        <w:kinsoku/>
        <w:overflowPunct/>
        <w:topLinePunct w:val="0"/>
        <w:bidi w:val="0"/>
        <w:spacing w:before="0" w:after="0"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52" w:name="_Toc447725043"/>
      <w:bookmarkStart w:id="153" w:name="_Toc447541170"/>
      <w:bookmarkStart w:id="154" w:name="_Toc309138154"/>
      <w:bookmarkStart w:id="155" w:name="_Toc325546758"/>
      <w:bookmarkStart w:id="156" w:name="_Toc27812"/>
      <w:bookmarkStart w:id="157" w:name="_Toc9499"/>
      <w:bookmarkStart w:id="158" w:name="_Toc447639732"/>
      <w:bookmarkStart w:id="159" w:name="_Toc416593119"/>
      <w:r>
        <w:rPr>
          <w:rFonts w:hint="default" w:ascii="Times New Roman" w:hAnsi="Times New Roman" w:eastAsia="仿宋_GB2312" w:cs="Times New Roman"/>
          <w:caps w:val="0"/>
          <w:spacing w:val="0"/>
          <w:sz w:val="32"/>
          <w:szCs w:val="32"/>
          <w:highlight w:val="none"/>
        </w:rPr>
        <w:t>7</w:t>
      </w:r>
      <w:r>
        <w:rPr>
          <w:rFonts w:hint="default"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合同授予</w:t>
      </w:r>
      <w:bookmarkEnd w:id="152"/>
      <w:bookmarkEnd w:id="153"/>
      <w:bookmarkEnd w:id="154"/>
      <w:bookmarkEnd w:id="155"/>
      <w:bookmarkEnd w:id="156"/>
      <w:bookmarkEnd w:id="157"/>
      <w:bookmarkEnd w:id="158"/>
      <w:bookmarkEnd w:id="159"/>
    </w:p>
    <w:p w14:paraId="222AF6E5">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60" w:name="_Toc447541171"/>
      <w:bookmarkStart w:id="161" w:name="_Toc14737"/>
      <w:bookmarkStart w:id="162" w:name="_Toc447639733"/>
      <w:r>
        <w:rPr>
          <w:rFonts w:hint="default" w:ascii="Times New Roman" w:hAnsi="Times New Roman" w:eastAsia="仿宋_GB2312" w:cs="Times New Roman"/>
          <w:caps w:val="0"/>
          <w:spacing w:val="0"/>
          <w:sz w:val="32"/>
          <w:szCs w:val="32"/>
          <w:highlight w:val="none"/>
        </w:rPr>
        <w:t>7.1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定标方式</w:t>
      </w:r>
      <w:bookmarkEnd w:id="160"/>
      <w:bookmarkEnd w:id="161"/>
      <w:bookmarkEnd w:id="162"/>
    </w:p>
    <w:p w14:paraId="2AA2F2C3">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人应当在</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截止后15日内确定中选人。</w:t>
      </w:r>
    </w:p>
    <w:p w14:paraId="5F38B29C">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到期未确定中选人的，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人应将延期的理由书面通知</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申请人。延长的期限不得超过15日。</w:t>
      </w:r>
    </w:p>
    <w:p w14:paraId="1688F34C">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63" w:name="_Toc447639734"/>
      <w:bookmarkStart w:id="164" w:name="_Toc32174"/>
      <w:bookmarkStart w:id="165" w:name="_Toc447541172"/>
      <w:r>
        <w:rPr>
          <w:rFonts w:hint="default" w:ascii="Times New Roman" w:hAnsi="Times New Roman" w:eastAsia="仿宋_GB2312" w:cs="Times New Roman"/>
          <w:caps w:val="0"/>
          <w:spacing w:val="0"/>
          <w:sz w:val="32"/>
          <w:szCs w:val="32"/>
          <w:highlight w:val="none"/>
        </w:rPr>
        <w:t>7.2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中选通知</w:t>
      </w:r>
      <w:bookmarkEnd w:id="163"/>
      <w:bookmarkEnd w:id="164"/>
      <w:bookmarkEnd w:id="165"/>
    </w:p>
    <w:p w14:paraId="6B718162">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7.2.1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人应向中选人发出中选通知书，向未中选的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申请人发出中选结果通知书。</w:t>
      </w:r>
    </w:p>
    <w:p w14:paraId="70F3B822">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7.2.2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申请人和其他利害关系人认为</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活动不符合四川省相关程序规定的，应当在知道或者应当知道其权益受到侵害后、在收到中选通知书或者中选结果</w:t>
      </w:r>
      <w:r>
        <w:rPr>
          <w:rFonts w:hint="default" w:ascii="Times New Roman" w:hAnsi="Times New Roman" w:eastAsia="仿宋_GB2312" w:cs="Times New Roman"/>
          <w:caps w:val="0"/>
          <w:spacing w:val="0"/>
          <w:sz w:val="32"/>
          <w:szCs w:val="32"/>
          <w:highlight w:val="none"/>
          <w:lang w:val="en-US" w:eastAsia="zh-CN"/>
        </w:rPr>
        <w:t>公示</w:t>
      </w:r>
      <w:r>
        <w:rPr>
          <w:rFonts w:hint="default" w:ascii="Times New Roman" w:hAnsi="Times New Roman" w:eastAsia="仿宋_GB2312" w:cs="Times New Roman"/>
          <w:caps w:val="0"/>
          <w:spacing w:val="0"/>
          <w:sz w:val="32"/>
          <w:szCs w:val="32"/>
          <w:highlight w:val="none"/>
        </w:rPr>
        <w:t>后3日内向有关监督部门提出投诉。逾期投诉的，不予受理。</w:t>
      </w:r>
    </w:p>
    <w:p w14:paraId="7943A601">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66" w:name="_Toc447541173"/>
      <w:bookmarkStart w:id="167" w:name="_Toc447639735"/>
      <w:bookmarkStart w:id="168" w:name="_Toc13211"/>
      <w:r>
        <w:rPr>
          <w:rFonts w:hint="default" w:ascii="Times New Roman" w:hAnsi="Times New Roman" w:eastAsia="仿宋_GB2312" w:cs="Times New Roman"/>
          <w:caps w:val="0"/>
          <w:spacing w:val="0"/>
          <w:sz w:val="32"/>
          <w:szCs w:val="32"/>
          <w:highlight w:val="none"/>
        </w:rPr>
        <w:t>7.3</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履约保证金</w:t>
      </w:r>
      <w:bookmarkEnd w:id="166"/>
      <w:bookmarkEnd w:id="167"/>
      <w:bookmarkEnd w:id="168"/>
    </w:p>
    <w:p w14:paraId="5E80E352">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本项目履约保证金为：</w:t>
      </w:r>
      <w:r>
        <w:rPr>
          <w:rFonts w:hint="eastAsia" w:ascii="Times New Roman" w:eastAsia="仿宋_GB2312" w:cs="Times New Roman"/>
          <w:caps w:val="0"/>
          <w:spacing w:val="0"/>
          <w:sz w:val="32"/>
          <w:szCs w:val="32"/>
          <w:highlight w:val="none"/>
          <w:lang w:val="en-US" w:eastAsia="zh-CN"/>
        </w:rPr>
        <w:t>本项目不收取履约保证金</w:t>
      </w:r>
      <w:r>
        <w:rPr>
          <w:rFonts w:hint="default" w:ascii="Times New Roman" w:hAnsi="Times New Roman" w:eastAsia="仿宋_GB2312" w:cs="Times New Roman"/>
          <w:caps w:val="0"/>
          <w:spacing w:val="0"/>
          <w:sz w:val="32"/>
          <w:szCs w:val="32"/>
          <w:highlight w:val="none"/>
        </w:rPr>
        <w:t>。</w:t>
      </w:r>
    </w:p>
    <w:p w14:paraId="18872A5B">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69" w:name="_Toc447541174"/>
      <w:bookmarkStart w:id="170" w:name="_Toc447639736"/>
      <w:bookmarkStart w:id="171" w:name="_Toc16950"/>
      <w:r>
        <w:rPr>
          <w:rFonts w:hint="default" w:ascii="Times New Roman" w:hAnsi="Times New Roman" w:eastAsia="仿宋_GB2312" w:cs="Times New Roman"/>
          <w:caps w:val="0"/>
          <w:spacing w:val="0"/>
          <w:sz w:val="32"/>
          <w:szCs w:val="32"/>
          <w:highlight w:val="none"/>
        </w:rPr>
        <w:t>7.4</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签订合同</w:t>
      </w:r>
      <w:bookmarkEnd w:id="169"/>
      <w:bookmarkEnd w:id="170"/>
      <w:bookmarkEnd w:id="171"/>
    </w:p>
    <w:p w14:paraId="546F68C9">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7.4.1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人和中选人应当自中选通知书发出之日起</w:t>
      </w:r>
      <w:r>
        <w:rPr>
          <w:rFonts w:hint="default" w:ascii="Times New Roman" w:hAnsi="Times New Roman" w:eastAsia="仿宋_GB2312" w:cs="Times New Roman"/>
          <w:caps w:val="0"/>
          <w:spacing w:val="0"/>
          <w:sz w:val="32"/>
          <w:szCs w:val="32"/>
          <w:highlight w:val="none"/>
          <w:u w:val="single"/>
        </w:rPr>
        <w:t>30</w:t>
      </w:r>
      <w:r>
        <w:rPr>
          <w:rFonts w:hint="default" w:ascii="Times New Roman" w:hAnsi="Times New Roman" w:eastAsia="仿宋_GB2312" w:cs="Times New Roman"/>
          <w:caps w:val="0"/>
          <w:spacing w:val="0"/>
          <w:sz w:val="32"/>
          <w:szCs w:val="32"/>
          <w:highlight w:val="none"/>
        </w:rPr>
        <w:t>日内订立书面合同。中选人无正当理由拒签合同的，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人取消其中选资格；给</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人造成损失的，中选人还应当对</w:t>
      </w:r>
      <w:r>
        <w:rPr>
          <w:rFonts w:hint="eastAsia" w:ascii="Times New Roman" w:eastAsia="仿宋_GB2312" w:cs="Times New Roman"/>
          <w:caps w:val="0"/>
          <w:spacing w:val="0"/>
          <w:sz w:val="32"/>
          <w:szCs w:val="32"/>
          <w:highlight w:val="none"/>
          <w:lang w:val="en-US" w:eastAsia="zh-CN"/>
        </w:rPr>
        <w:t>造成的损失</w:t>
      </w:r>
      <w:r>
        <w:rPr>
          <w:rFonts w:hint="default" w:ascii="Times New Roman" w:hAnsi="Times New Roman" w:eastAsia="仿宋_GB2312" w:cs="Times New Roman"/>
          <w:caps w:val="0"/>
          <w:spacing w:val="0"/>
          <w:sz w:val="32"/>
          <w:szCs w:val="32"/>
          <w:highlight w:val="none"/>
        </w:rPr>
        <w:t>予以赔偿。</w:t>
      </w:r>
    </w:p>
    <w:p w14:paraId="74DA34C2">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7.4.2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发出中选通知书后，</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人无正当理由拒签合同的，给中选人造成损失的，还应当赔偿损失。</w:t>
      </w:r>
    </w:p>
    <w:p w14:paraId="14FD5A24">
      <w:pPr>
        <w:pStyle w:val="3"/>
        <w:pageBreakBefore w:val="0"/>
        <w:kinsoku/>
        <w:overflowPunct/>
        <w:topLinePunct w:val="0"/>
        <w:bidi w:val="0"/>
        <w:spacing w:before="0" w:after="0" w:line="560" w:lineRule="exact"/>
        <w:ind w:firstLine="643" w:firstLineChars="200"/>
        <w:textAlignment w:val="auto"/>
        <w:rPr>
          <w:rFonts w:hint="default" w:ascii="Times New Roman" w:hAnsi="Times New Roman" w:eastAsia="仿宋_GB2312" w:cs="Times New Roman"/>
          <w:caps w:val="0"/>
          <w:spacing w:val="0"/>
          <w:sz w:val="32"/>
          <w:szCs w:val="32"/>
          <w:highlight w:val="none"/>
          <w:lang w:eastAsia="zh-CN"/>
        </w:rPr>
      </w:pPr>
      <w:bookmarkStart w:id="172" w:name="_Toc447541175"/>
      <w:bookmarkStart w:id="173" w:name="_Toc447639737"/>
      <w:bookmarkStart w:id="174" w:name="_Toc309138155"/>
      <w:bookmarkStart w:id="175" w:name="_Toc447725044"/>
      <w:bookmarkStart w:id="176" w:name="_Toc416593120"/>
      <w:bookmarkStart w:id="177" w:name="_Toc325546759"/>
      <w:bookmarkStart w:id="178" w:name="_Toc24306"/>
      <w:bookmarkStart w:id="179" w:name="_Toc8106"/>
      <w:r>
        <w:rPr>
          <w:rFonts w:hint="default" w:ascii="Times New Roman" w:hAnsi="Times New Roman" w:eastAsia="仿宋_GB2312" w:cs="Times New Roman"/>
          <w:caps w:val="0"/>
          <w:spacing w:val="0"/>
          <w:sz w:val="32"/>
          <w:szCs w:val="32"/>
          <w:highlight w:val="none"/>
        </w:rPr>
        <w:t>8</w:t>
      </w:r>
      <w:r>
        <w:rPr>
          <w:rFonts w:hint="default"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重新</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和不再</w:t>
      </w:r>
      <w:bookmarkEnd w:id="172"/>
      <w:bookmarkEnd w:id="173"/>
      <w:bookmarkEnd w:id="174"/>
      <w:bookmarkEnd w:id="175"/>
      <w:bookmarkEnd w:id="176"/>
      <w:bookmarkEnd w:id="177"/>
      <w:r>
        <w:rPr>
          <w:rFonts w:hint="default" w:ascii="Times New Roman" w:hAnsi="Times New Roman" w:eastAsia="仿宋_GB2312" w:cs="Times New Roman"/>
          <w:caps w:val="0"/>
          <w:spacing w:val="0"/>
          <w:sz w:val="32"/>
          <w:szCs w:val="32"/>
          <w:highlight w:val="none"/>
          <w:lang w:eastAsia="zh-CN"/>
        </w:rPr>
        <w:t>询比</w:t>
      </w:r>
      <w:bookmarkEnd w:id="178"/>
      <w:bookmarkEnd w:id="179"/>
    </w:p>
    <w:p w14:paraId="6B47FAE3">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lang w:eastAsia="zh-CN"/>
        </w:rPr>
      </w:pPr>
      <w:bookmarkStart w:id="180" w:name="_Toc447639738"/>
      <w:bookmarkStart w:id="181" w:name="_Toc447541176"/>
      <w:bookmarkStart w:id="182" w:name="_Toc23601"/>
      <w:r>
        <w:rPr>
          <w:rFonts w:hint="default" w:ascii="Times New Roman" w:hAnsi="Times New Roman" w:eastAsia="仿宋_GB2312" w:cs="Times New Roman"/>
          <w:caps w:val="0"/>
          <w:spacing w:val="0"/>
          <w:sz w:val="32"/>
          <w:szCs w:val="32"/>
          <w:highlight w:val="none"/>
        </w:rPr>
        <w:t>8.1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重新</w:t>
      </w:r>
      <w:bookmarkEnd w:id="180"/>
      <w:bookmarkEnd w:id="181"/>
      <w:r>
        <w:rPr>
          <w:rFonts w:hint="default" w:ascii="Times New Roman" w:hAnsi="Times New Roman" w:eastAsia="仿宋_GB2312" w:cs="Times New Roman"/>
          <w:caps w:val="0"/>
          <w:spacing w:val="0"/>
          <w:sz w:val="32"/>
          <w:szCs w:val="32"/>
          <w:highlight w:val="none"/>
          <w:lang w:eastAsia="zh-CN"/>
        </w:rPr>
        <w:t>询比</w:t>
      </w:r>
      <w:bookmarkEnd w:id="182"/>
    </w:p>
    <w:p w14:paraId="417E5CD6">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有下列情形之一的，应按本办法规定重新组织</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w:t>
      </w:r>
    </w:p>
    <w:p w14:paraId="1E27F5B7">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（一）所有</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申请人不符合</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公告规定的条件的；</w:t>
      </w:r>
    </w:p>
    <w:p w14:paraId="72F94CA0">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（二）</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申请人少于3个的；</w:t>
      </w:r>
    </w:p>
    <w:p w14:paraId="74E56B71">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（三）所有</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申请人的报价高于“最高限价”的。</w:t>
      </w:r>
    </w:p>
    <w:p w14:paraId="4775CB88">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lang w:eastAsia="zh-CN"/>
        </w:rPr>
      </w:pPr>
      <w:bookmarkStart w:id="183" w:name="_Toc447541177"/>
      <w:bookmarkStart w:id="184" w:name="_Toc447639739"/>
      <w:bookmarkStart w:id="185" w:name="_Toc5605"/>
      <w:r>
        <w:rPr>
          <w:rFonts w:hint="default" w:ascii="Times New Roman" w:hAnsi="Times New Roman" w:eastAsia="仿宋_GB2312" w:cs="Times New Roman"/>
          <w:caps w:val="0"/>
          <w:spacing w:val="0"/>
          <w:sz w:val="32"/>
          <w:szCs w:val="32"/>
          <w:highlight w:val="none"/>
        </w:rPr>
        <w:t>8.2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不再</w:t>
      </w:r>
      <w:bookmarkEnd w:id="183"/>
      <w:bookmarkEnd w:id="184"/>
      <w:r>
        <w:rPr>
          <w:rFonts w:hint="default" w:ascii="Times New Roman" w:hAnsi="Times New Roman" w:eastAsia="仿宋_GB2312" w:cs="Times New Roman"/>
          <w:caps w:val="0"/>
          <w:spacing w:val="0"/>
          <w:sz w:val="32"/>
          <w:szCs w:val="32"/>
          <w:highlight w:val="none"/>
          <w:lang w:eastAsia="zh-CN"/>
        </w:rPr>
        <w:t>询比</w:t>
      </w:r>
      <w:bookmarkEnd w:id="185"/>
    </w:p>
    <w:p w14:paraId="01D16F3C">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参照</w:t>
      </w:r>
      <w:r>
        <w:rPr>
          <w:rFonts w:hint="default" w:ascii="Times New Roman" w:hAnsi="Times New Roman" w:eastAsia="仿宋_GB2312" w:cs="Times New Roman"/>
          <w:caps w:val="0"/>
          <w:spacing w:val="0"/>
          <w:sz w:val="32"/>
          <w:szCs w:val="32"/>
          <w:highlight w:val="none"/>
          <w:lang w:val="en-US" w:eastAsia="zh-CN"/>
        </w:rPr>
        <w:t>国家、蜀道集团、蜀道物流集团等相关</w:t>
      </w:r>
      <w:r>
        <w:rPr>
          <w:rFonts w:hint="default" w:ascii="Times New Roman" w:hAnsi="Times New Roman" w:eastAsia="仿宋_GB2312" w:cs="Times New Roman"/>
          <w:caps w:val="0"/>
          <w:spacing w:val="0"/>
          <w:sz w:val="32"/>
          <w:szCs w:val="32"/>
          <w:highlight w:val="none"/>
        </w:rPr>
        <w:t>规定依法</w:t>
      </w:r>
      <w:r>
        <w:rPr>
          <w:rFonts w:hint="default" w:ascii="Times New Roman" w:hAnsi="Times New Roman" w:eastAsia="仿宋_GB2312" w:cs="Times New Roman"/>
          <w:caps w:val="0"/>
          <w:spacing w:val="0"/>
          <w:sz w:val="32"/>
          <w:szCs w:val="32"/>
          <w:highlight w:val="none"/>
          <w:lang w:val="en-US" w:eastAsia="zh-CN"/>
        </w:rPr>
        <w:t>依规</w:t>
      </w:r>
      <w:r>
        <w:rPr>
          <w:rFonts w:hint="default" w:ascii="Times New Roman" w:hAnsi="Times New Roman" w:eastAsia="仿宋_GB2312" w:cs="Times New Roman"/>
          <w:caps w:val="0"/>
          <w:spacing w:val="0"/>
          <w:sz w:val="32"/>
          <w:szCs w:val="32"/>
          <w:highlight w:val="none"/>
        </w:rPr>
        <w:t>重新组织</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再次失败的，经批准同意后可以不再进行</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。不再</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的，由</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人直接确定承包人，但参加了</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竞争、符合</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公告规定条件的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申请人在同等条件下享有优先权。</w:t>
      </w:r>
    </w:p>
    <w:p w14:paraId="3437AAB2">
      <w:pPr>
        <w:pStyle w:val="3"/>
        <w:pageBreakBefore w:val="0"/>
        <w:kinsoku/>
        <w:overflowPunct/>
        <w:topLinePunct w:val="0"/>
        <w:bidi w:val="0"/>
        <w:spacing w:before="0" w:after="0"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86" w:name="_Toc447725045"/>
      <w:bookmarkStart w:id="187" w:name="_Toc416593121"/>
      <w:bookmarkStart w:id="188" w:name="_Toc447639740"/>
      <w:bookmarkStart w:id="189" w:name="_Toc309138156"/>
      <w:bookmarkStart w:id="190" w:name="_Toc2630"/>
      <w:bookmarkStart w:id="191" w:name="_Toc325546760"/>
      <w:bookmarkStart w:id="192" w:name="_Toc4386"/>
      <w:bookmarkStart w:id="193" w:name="_Toc447541178"/>
      <w:r>
        <w:rPr>
          <w:rFonts w:hint="default" w:ascii="Times New Roman" w:hAnsi="Times New Roman" w:eastAsia="仿宋_GB2312" w:cs="Times New Roman"/>
          <w:caps w:val="0"/>
          <w:spacing w:val="0"/>
          <w:sz w:val="32"/>
          <w:szCs w:val="32"/>
          <w:highlight w:val="none"/>
        </w:rPr>
        <w:t>9</w:t>
      </w:r>
      <w:r>
        <w:rPr>
          <w:rFonts w:hint="default"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纪律和监督</w:t>
      </w:r>
      <w:bookmarkEnd w:id="186"/>
      <w:bookmarkEnd w:id="187"/>
      <w:bookmarkEnd w:id="188"/>
      <w:bookmarkEnd w:id="189"/>
      <w:bookmarkEnd w:id="190"/>
      <w:bookmarkEnd w:id="191"/>
      <w:bookmarkEnd w:id="192"/>
      <w:bookmarkEnd w:id="193"/>
    </w:p>
    <w:p w14:paraId="03A377CE">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94" w:name="_Toc447541179"/>
      <w:bookmarkStart w:id="195" w:name="_Toc447639741"/>
      <w:bookmarkStart w:id="196" w:name="_Toc975"/>
      <w:r>
        <w:rPr>
          <w:rFonts w:hint="default" w:ascii="Times New Roman" w:hAnsi="Times New Roman" w:eastAsia="仿宋_GB2312" w:cs="Times New Roman"/>
          <w:caps w:val="0"/>
          <w:spacing w:val="0"/>
          <w:sz w:val="32"/>
          <w:szCs w:val="32"/>
          <w:highlight w:val="none"/>
        </w:rPr>
        <w:t>9.1</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对</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人的纪律要求</w:t>
      </w:r>
      <w:bookmarkEnd w:id="194"/>
      <w:bookmarkEnd w:id="195"/>
      <w:bookmarkEnd w:id="196"/>
    </w:p>
    <w:p w14:paraId="6F369EA7">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人不得泄露</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活动中应当保密的情况和资料，不得与</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申请人串通损害国家利益、社会公共利益或者他人合法权益。</w:t>
      </w:r>
    </w:p>
    <w:p w14:paraId="6383D9FB">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197" w:name="_Toc9797"/>
      <w:bookmarkStart w:id="198" w:name="_Toc447639742"/>
      <w:bookmarkStart w:id="199" w:name="_Toc447541180"/>
      <w:r>
        <w:rPr>
          <w:rFonts w:hint="default" w:ascii="Times New Roman" w:hAnsi="Times New Roman" w:eastAsia="仿宋_GB2312" w:cs="Times New Roman"/>
          <w:caps w:val="0"/>
          <w:spacing w:val="0"/>
          <w:sz w:val="32"/>
          <w:szCs w:val="32"/>
          <w:highlight w:val="none"/>
        </w:rPr>
        <w:t>9.2</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对</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申请人的纪律要求</w:t>
      </w:r>
      <w:bookmarkEnd w:id="197"/>
      <w:bookmarkEnd w:id="198"/>
      <w:bookmarkEnd w:id="199"/>
    </w:p>
    <w:p w14:paraId="3E9FBA59">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申请人不得相互串通</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或者与</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人串通</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，不得向</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人或者评审委员会成员行贿谋取中标，不得以他人名义</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或者以其他方式弄虚作假骗取中标；</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申请人不得以任何方式干扰、影响评审工作。</w:t>
      </w:r>
    </w:p>
    <w:p w14:paraId="426DF46C">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200" w:name="_Toc6235"/>
      <w:bookmarkStart w:id="201" w:name="_Toc447639743"/>
      <w:bookmarkStart w:id="202" w:name="_Toc447541181"/>
      <w:r>
        <w:rPr>
          <w:rFonts w:hint="default" w:ascii="Times New Roman" w:hAnsi="Times New Roman" w:eastAsia="仿宋_GB2312" w:cs="Times New Roman"/>
          <w:caps w:val="0"/>
          <w:spacing w:val="0"/>
          <w:sz w:val="32"/>
          <w:szCs w:val="32"/>
          <w:highlight w:val="none"/>
        </w:rPr>
        <w:t>9.3</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对评审委员会成员的纪律要求</w:t>
      </w:r>
      <w:bookmarkEnd w:id="200"/>
      <w:bookmarkEnd w:id="201"/>
      <w:bookmarkEnd w:id="202"/>
    </w:p>
    <w:p w14:paraId="3E6E5E85">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评审委员会成员不得收受他人的财物或者其他好处，不得向他人透露对</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评审和比较、中标候选人的推荐情况以及评审有关的其他情况。在评审活动中，评审委员会成员不得擅离职守，影响评审程序正常进行，不得使用第三章“评审办法”没有规定的评审因素和标准进行评审。</w:t>
      </w:r>
    </w:p>
    <w:p w14:paraId="3B09AA31">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203" w:name="_Toc6884"/>
      <w:bookmarkStart w:id="204" w:name="_Toc447639744"/>
      <w:bookmarkStart w:id="205" w:name="_Toc447541182"/>
      <w:r>
        <w:rPr>
          <w:rFonts w:hint="default" w:ascii="Times New Roman" w:hAnsi="Times New Roman" w:eastAsia="仿宋_GB2312" w:cs="Times New Roman"/>
          <w:caps w:val="0"/>
          <w:spacing w:val="0"/>
          <w:sz w:val="32"/>
          <w:szCs w:val="32"/>
          <w:highlight w:val="none"/>
        </w:rPr>
        <w:t>9.4</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对与评审活动有关的工作人员的纪律要求</w:t>
      </w:r>
      <w:bookmarkEnd w:id="203"/>
      <w:bookmarkEnd w:id="204"/>
      <w:bookmarkEnd w:id="205"/>
    </w:p>
    <w:p w14:paraId="2F551E81">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与评审活动有关的工作人员不得收受他人的财物或者其他好处，不得向他人透露对</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申请文件的评审和比较、中标候选人的推荐情况以及评审有关的其他情况。在评审活动中，与评审活动有关的工作人员不得擅离职守，影响评审程序正常进行。</w:t>
      </w:r>
    </w:p>
    <w:p w14:paraId="7D7841E8">
      <w:pPr>
        <w:pStyle w:val="4"/>
        <w:pageBreakBefore w:val="0"/>
        <w:kinsoku/>
        <w:overflowPunct/>
        <w:topLinePunct w:val="0"/>
        <w:bidi w:val="0"/>
        <w:spacing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206" w:name="_Toc447639745"/>
      <w:bookmarkStart w:id="207" w:name="_Toc447541183"/>
      <w:bookmarkStart w:id="208" w:name="_Toc6493"/>
      <w:r>
        <w:rPr>
          <w:rFonts w:hint="default" w:ascii="Times New Roman" w:hAnsi="Times New Roman" w:eastAsia="仿宋_GB2312" w:cs="Times New Roman"/>
          <w:caps w:val="0"/>
          <w:spacing w:val="0"/>
          <w:sz w:val="32"/>
          <w:szCs w:val="32"/>
          <w:highlight w:val="none"/>
        </w:rPr>
        <w:t>9.5</w:t>
      </w:r>
      <w:r>
        <w:rPr>
          <w:rFonts w:hint="eastAsia"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投诉</w:t>
      </w:r>
      <w:bookmarkEnd w:id="206"/>
      <w:bookmarkEnd w:id="207"/>
      <w:bookmarkEnd w:id="208"/>
    </w:p>
    <w:p w14:paraId="4BDA2B65">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申请人和其他利害关系人认为本次</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活动违反</w:t>
      </w:r>
      <w:r>
        <w:rPr>
          <w:rFonts w:hint="default" w:ascii="Times New Roman" w:hAnsi="Times New Roman" w:eastAsia="仿宋_GB2312" w:cs="Times New Roman"/>
          <w:caps w:val="0"/>
          <w:spacing w:val="0"/>
          <w:sz w:val="32"/>
          <w:szCs w:val="32"/>
          <w:highlight w:val="none"/>
          <w:lang w:eastAsia="zh-CN"/>
        </w:rPr>
        <w:t>法律法规</w:t>
      </w:r>
      <w:r>
        <w:rPr>
          <w:rFonts w:hint="default" w:ascii="Times New Roman" w:hAnsi="Times New Roman" w:eastAsia="仿宋_GB2312" w:cs="Times New Roman"/>
          <w:caps w:val="0"/>
          <w:spacing w:val="0"/>
          <w:sz w:val="32"/>
          <w:szCs w:val="32"/>
          <w:highlight w:val="none"/>
        </w:rPr>
        <w:t>和规章规定的，有权向有关行政监督部门投诉。</w:t>
      </w:r>
    </w:p>
    <w:p w14:paraId="167F03CF">
      <w:pPr>
        <w:pStyle w:val="3"/>
        <w:pageBreakBefore w:val="0"/>
        <w:kinsoku/>
        <w:overflowPunct/>
        <w:topLinePunct w:val="0"/>
        <w:bidi w:val="0"/>
        <w:spacing w:before="0" w:after="0" w:line="560" w:lineRule="exact"/>
        <w:ind w:firstLine="643" w:firstLineChars="200"/>
        <w:textAlignment w:val="auto"/>
        <w:rPr>
          <w:rFonts w:hint="default" w:ascii="Times New Roman" w:hAnsi="Times New Roman" w:eastAsia="仿宋_GB2312" w:cs="Times New Roman"/>
          <w:caps w:val="0"/>
          <w:spacing w:val="0"/>
          <w:sz w:val="32"/>
          <w:szCs w:val="32"/>
          <w:highlight w:val="none"/>
        </w:rPr>
      </w:pPr>
      <w:bookmarkStart w:id="209" w:name="_Toc447541184"/>
      <w:bookmarkStart w:id="210" w:name="_Toc416593122"/>
      <w:bookmarkStart w:id="211" w:name="_Toc7282"/>
      <w:bookmarkStart w:id="212" w:name="_Toc6757"/>
      <w:bookmarkStart w:id="213" w:name="_Toc325546761"/>
      <w:bookmarkStart w:id="214" w:name="_Toc309138157"/>
      <w:bookmarkStart w:id="215" w:name="_Toc447639746"/>
      <w:bookmarkStart w:id="216" w:name="_Toc447725046"/>
      <w:r>
        <w:rPr>
          <w:rFonts w:hint="default" w:ascii="Times New Roman" w:hAnsi="Times New Roman" w:eastAsia="仿宋_GB2312" w:cs="Times New Roman"/>
          <w:caps w:val="0"/>
          <w:spacing w:val="0"/>
          <w:sz w:val="32"/>
          <w:szCs w:val="32"/>
          <w:highlight w:val="none"/>
        </w:rPr>
        <w:t>10</w:t>
      </w:r>
      <w:r>
        <w:rPr>
          <w:rFonts w:hint="default" w:ascii="Times New Roman" w:hAns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需要补充的其他内容</w:t>
      </w:r>
      <w:bookmarkEnd w:id="209"/>
      <w:bookmarkEnd w:id="210"/>
      <w:bookmarkEnd w:id="211"/>
      <w:bookmarkEnd w:id="212"/>
      <w:bookmarkEnd w:id="213"/>
      <w:bookmarkEnd w:id="214"/>
      <w:bookmarkEnd w:id="215"/>
      <w:bookmarkEnd w:id="216"/>
    </w:p>
    <w:p w14:paraId="7F9B957D">
      <w:pPr>
        <w:pageBreakBefore w:val="0"/>
        <w:kinsoku/>
        <w:overflowPunct/>
        <w:topLinePunct w:val="0"/>
        <w:bidi w:val="0"/>
        <w:spacing w:line="560" w:lineRule="exact"/>
        <w:ind w:firstLine="640" w:firstLineChars="200"/>
        <w:textAlignment w:val="auto"/>
        <w:rPr>
          <w:rFonts w:hint="default" w:ascii="Times New Roman" w:hAnsi="Times New Roman" w:eastAsia="仿宋_GB2312" w:cs="Times New Roman"/>
          <w:caps w:val="0"/>
          <w:spacing w:val="0"/>
          <w:sz w:val="40"/>
          <w:szCs w:val="40"/>
          <w:highlight w:val="none"/>
        </w:rPr>
      </w:pPr>
      <w:r>
        <w:rPr>
          <w:rFonts w:hint="default" w:ascii="Times New Roman" w:hAnsi="Times New Roman" w:eastAsia="仿宋_GB2312" w:cs="Times New Roman"/>
          <w:caps w:val="0"/>
          <w:spacing w:val="0"/>
          <w:sz w:val="32"/>
          <w:szCs w:val="32"/>
          <w:highlight w:val="none"/>
        </w:rPr>
        <w:t>需要补充的其他内容：见</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申请人须知前附表。</w:t>
      </w:r>
    </w:p>
    <w:p w14:paraId="773A2939">
      <w:pPr>
        <w:spacing w:line="560" w:lineRule="exact"/>
        <w:ind w:firstLine="720" w:firstLineChars="200"/>
        <w:rPr>
          <w:rFonts w:hint="default" w:ascii="Times New Roman" w:hAnsi="Times New Roman" w:cs="Times New Roman"/>
          <w:caps w:val="0"/>
          <w:spacing w:val="0"/>
          <w:sz w:val="36"/>
          <w:szCs w:val="36"/>
          <w:highlight w:val="none"/>
        </w:rPr>
      </w:pPr>
    </w:p>
    <w:p w14:paraId="6A1AF792">
      <w:pPr>
        <w:spacing w:line="560" w:lineRule="exact"/>
        <w:rPr>
          <w:rFonts w:hint="default" w:ascii="Times New Roman" w:hAnsi="Times New Roman" w:cs="Times New Roman"/>
          <w:caps w:val="0"/>
          <w:spacing w:val="0"/>
          <w:sz w:val="22"/>
          <w:szCs w:val="22"/>
          <w:highlight w:val="none"/>
        </w:rPr>
        <w:sectPr>
          <w:pgSz w:w="11906" w:h="16838"/>
          <w:pgMar w:top="1418" w:right="1304" w:bottom="1418"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6673B14F">
      <w:pPr>
        <w:jc w:val="center"/>
        <w:outlineLvl w:val="0"/>
        <w:rPr>
          <w:rFonts w:hint="default" w:ascii="Times New Roman" w:hAnsi="Times New Roman" w:eastAsia="黑体" w:cs="Times New Roman"/>
          <w:caps w:val="0"/>
          <w:spacing w:val="0"/>
          <w:sz w:val="36"/>
          <w:szCs w:val="36"/>
          <w:highlight w:val="none"/>
        </w:rPr>
      </w:pPr>
      <w:bookmarkStart w:id="217" w:name="_Toc447725047"/>
      <w:bookmarkStart w:id="218" w:name="_Toc447639747"/>
      <w:bookmarkStart w:id="219" w:name="_Toc447541185"/>
      <w:bookmarkStart w:id="220" w:name="_Toc20910"/>
      <w:bookmarkStart w:id="221" w:name="_Toc13795"/>
      <w:bookmarkStart w:id="222" w:name="_Toc3429"/>
      <w:bookmarkStart w:id="223" w:name="_Toc52190693"/>
      <w:bookmarkStart w:id="224" w:name="_Toc52190691"/>
      <w:bookmarkStart w:id="225" w:name="_Toc72304715"/>
      <w:bookmarkStart w:id="226" w:name="_Toc333936194"/>
      <w:bookmarkStart w:id="227" w:name="_Toc51752010"/>
      <w:bookmarkStart w:id="228" w:name="_Toc231107922"/>
      <w:bookmarkStart w:id="229" w:name="_Toc333936193"/>
      <w:bookmarkStart w:id="230" w:name="_Toc184635097"/>
      <w:bookmarkStart w:id="231" w:name="_Toc51752005"/>
      <w:bookmarkStart w:id="232" w:name="_Toc72304713"/>
      <w:bookmarkStart w:id="233" w:name="_Toc231107921"/>
      <w:r>
        <w:rPr>
          <w:rFonts w:hint="default" w:ascii="Times New Roman" w:hAnsi="Times New Roman" w:eastAsia="黑体" w:cs="Times New Roman"/>
          <w:caps w:val="0"/>
          <w:spacing w:val="0"/>
          <w:sz w:val="36"/>
          <w:szCs w:val="36"/>
          <w:highlight w:val="none"/>
        </w:rPr>
        <w:t>第三章 评审办法</w:t>
      </w:r>
      <w:bookmarkEnd w:id="217"/>
      <w:bookmarkEnd w:id="218"/>
      <w:bookmarkEnd w:id="219"/>
      <w:r>
        <w:rPr>
          <w:rFonts w:hint="default" w:ascii="Times New Roman" w:hAnsi="Times New Roman" w:eastAsia="黑体" w:cs="Times New Roman"/>
          <w:caps w:val="0"/>
          <w:spacing w:val="0"/>
          <w:sz w:val="36"/>
          <w:szCs w:val="36"/>
          <w:highlight w:val="none"/>
        </w:rPr>
        <w:t>及评分标准</w:t>
      </w:r>
      <w:bookmarkEnd w:id="220"/>
      <w:bookmarkEnd w:id="221"/>
      <w:bookmarkEnd w:id="222"/>
    </w:p>
    <w:p w14:paraId="30AB94A5">
      <w:pPr>
        <w:jc w:val="center"/>
        <w:rPr>
          <w:rFonts w:hint="default" w:ascii="Times New Roman" w:hAnsi="Times New Roman" w:eastAsia="黑体" w:cs="Times New Roman"/>
          <w:caps w:val="0"/>
          <w:spacing w:val="0"/>
          <w:sz w:val="36"/>
          <w:szCs w:val="36"/>
          <w:highlight w:val="none"/>
        </w:rPr>
      </w:pPr>
      <w:bookmarkStart w:id="234" w:name="_Toc447725048"/>
      <w:bookmarkStart w:id="235" w:name="_Toc447541186"/>
      <w:bookmarkStart w:id="236" w:name="_Toc447639748"/>
      <w:r>
        <w:rPr>
          <w:rFonts w:hint="default" w:ascii="Times New Roman" w:hAnsi="Times New Roman" w:eastAsia="黑体" w:cs="Times New Roman"/>
          <w:caps w:val="0"/>
          <w:spacing w:val="0"/>
          <w:sz w:val="36"/>
          <w:szCs w:val="36"/>
          <w:highlight w:val="none"/>
        </w:rPr>
        <w:t>评审办法前附表</w:t>
      </w:r>
      <w:bookmarkEnd w:id="234"/>
      <w:bookmarkEnd w:id="235"/>
      <w:bookmarkEnd w:id="236"/>
    </w:p>
    <w:p w14:paraId="5CB0D1ED">
      <w:pPr>
        <w:jc w:val="center"/>
        <w:rPr>
          <w:rFonts w:hint="default" w:ascii="Times New Roman" w:hAnsi="Times New Roman" w:eastAsia="黑体" w:cs="Times New Roman"/>
          <w:caps w:val="0"/>
          <w:spacing w:val="0"/>
          <w:sz w:val="36"/>
          <w:szCs w:val="36"/>
          <w:highlight w:val="none"/>
        </w:rPr>
      </w:pPr>
    </w:p>
    <w:tbl>
      <w:tblPr>
        <w:tblStyle w:val="15"/>
        <w:tblW w:w="10247" w:type="dxa"/>
        <w:tblInd w:w="-7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50"/>
        <w:gridCol w:w="1101"/>
        <w:gridCol w:w="1518"/>
        <w:gridCol w:w="1290"/>
        <w:gridCol w:w="5218"/>
      </w:tblGrid>
      <w:tr w14:paraId="1A17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2221" w:type="dxa"/>
            <w:gridSpan w:val="3"/>
            <w:vAlign w:val="center"/>
          </w:tcPr>
          <w:p w14:paraId="0791EA51">
            <w:pPr>
              <w:spacing w:line="400" w:lineRule="exact"/>
              <w:jc w:val="center"/>
              <w:rPr>
                <w:rFonts w:hint="default" w:ascii="Times New Roman" w:hAnsi="Times New Roman" w:eastAsia="黑体" w:cs="Times New Roman"/>
                <w:caps w:val="0"/>
                <w:spacing w:val="0"/>
                <w:sz w:val="28"/>
                <w:szCs w:val="28"/>
                <w:highlight w:val="none"/>
              </w:rPr>
            </w:pPr>
            <w:r>
              <w:rPr>
                <w:rFonts w:hint="default" w:ascii="Times New Roman" w:hAnsi="Times New Roman" w:eastAsia="黑体" w:cs="Times New Roman"/>
                <w:caps w:val="0"/>
                <w:spacing w:val="0"/>
                <w:sz w:val="28"/>
                <w:szCs w:val="28"/>
                <w:highlight w:val="none"/>
              </w:rPr>
              <w:t>条款号</w:t>
            </w:r>
          </w:p>
        </w:tc>
        <w:tc>
          <w:tcPr>
            <w:tcW w:w="2808" w:type="dxa"/>
            <w:gridSpan w:val="2"/>
            <w:vAlign w:val="center"/>
          </w:tcPr>
          <w:p w14:paraId="3D793AE8">
            <w:pPr>
              <w:spacing w:line="400" w:lineRule="exact"/>
              <w:jc w:val="center"/>
              <w:rPr>
                <w:rFonts w:hint="default" w:ascii="Times New Roman" w:hAnsi="Times New Roman" w:eastAsia="黑体" w:cs="Times New Roman"/>
                <w:caps w:val="0"/>
                <w:spacing w:val="0"/>
                <w:sz w:val="28"/>
                <w:szCs w:val="28"/>
                <w:highlight w:val="none"/>
              </w:rPr>
            </w:pPr>
            <w:r>
              <w:rPr>
                <w:rFonts w:hint="default" w:ascii="Times New Roman" w:hAnsi="Times New Roman" w:eastAsia="黑体" w:cs="Times New Roman"/>
                <w:caps w:val="0"/>
                <w:spacing w:val="0"/>
                <w:sz w:val="28"/>
                <w:szCs w:val="28"/>
                <w:highlight w:val="none"/>
              </w:rPr>
              <w:t>评审因素</w:t>
            </w:r>
          </w:p>
        </w:tc>
        <w:tc>
          <w:tcPr>
            <w:tcW w:w="5218" w:type="dxa"/>
            <w:vAlign w:val="center"/>
          </w:tcPr>
          <w:p w14:paraId="63F7FED1">
            <w:pPr>
              <w:spacing w:line="400" w:lineRule="exact"/>
              <w:jc w:val="center"/>
              <w:rPr>
                <w:rFonts w:hint="default" w:ascii="Times New Roman" w:hAnsi="Times New Roman" w:eastAsia="黑体" w:cs="Times New Roman"/>
                <w:caps w:val="0"/>
                <w:spacing w:val="0"/>
                <w:sz w:val="28"/>
                <w:szCs w:val="28"/>
                <w:highlight w:val="none"/>
              </w:rPr>
            </w:pPr>
            <w:r>
              <w:rPr>
                <w:rFonts w:hint="default" w:ascii="Times New Roman" w:hAnsi="Times New Roman" w:eastAsia="黑体" w:cs="Times New Roman"/>
                <w:caps w:val="0"/>
                <w:spacing w:val="0"/>
                <w:sz w:val="28"/>
                <w:szCs w:val="28"/>
                <w:highlight w:val="none"/>
              </w:rPr>
              <w:t>评审标准</w:t>
            </w:r>
          </w:p>
        </w:tc>
      </w:tr>
      <w:tr w14:paraId="0957D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restart"/>
            <w:vAlign w:val="center"/>
          </w:tcPr>
          <w:p w14:paraId="180D613C">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2.1.1</w:t>
            </w:r>
          </w:p>
        </w:tc>
        <w:tc>
          <w:tcPr>
            <w:tcW w:w="1101" w:type="dxa"/>
            <w:vMerge w:val="restart"/>
            <w:vAlign w:val="center"/>
          </w:tcPr>
          <w:p w14:paraId="63DC2B70">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形式评审标准</w:t>
            </w:r>
          </w:p>
        </w:tc>
        <w:tc>
          <w:tcPr>
            <w:tcW w:w="2808" w:type="dxa"/>
            <w:gridSpan w:val="2"/>
            <w:vAlign w:val="center"/>
          </w:tcPr>
          <w:p w14:paraId="5A38CA3F">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lang w:eastAsia="zh-CN"/>
              </w:rPr>
              <w:t>询比</w:t>
            </w:r>
            <w:r>
              <w:rPr>
                <w:rFonts w:hint="default" w:ascii="Times New Roman" w:hAnsi="Times New Roman" w:eastAsia="黑体" w:cs="Times New Roman"/>
                <w:caps w:val="0"/>
                <w:spacing w:val="0"/>
                <w:sz w:val="22"/>
                <w:szCs w:val="22"/>
                <w:highlight w:val="none"/>
                <w:lang w:val="en-US" w:eastAsia="zh-CN"/>
              </w:rPr>
              <w:t>申请</w:t>
            </w:r>
            <w:r>
              <w:rPr>
                <w:rFonts w:hint="default" w:ascii="Times New Roman" w:hAnsi="Times New Roman" w:eastAsia="黑体" w:cs="Times New Roman"/>
                <w:caps w:val="0"/>
                <w:spacing w:val="0"/>
                <w:sz w:val="22"/>
                <w:szCs w:val="22"/>
                <w:highlight w:val="none"/>
              </w:rPr>
              <w:t>人名称</w:t>
            </w:r>
          </w:p>
        </w:tc>
        <w:tc>
          <w:tcPr>
            <w:tcW w:w="5218" w:type="dxa"/>
            <w:vAlign w:val="center"/>
          </w:tcPr>
          <w:p w14:paraId="3B49FB76">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rPr>
              <w:t>与营业执照一致</w:t>
            </w:r>
            <w:r>
              <w:rPr>
                <w:rFonts w:hint="eastAsia" w:ascii="Times New Roman" w:hAnsi="Times New Roman" w:eastAsia="仿宋_GB2312" w:cs="Times New Roman"/>
                <w:caps w:val="0"/>
                <w:spacing w:val="0"/>
                <w:sz w:val="24"/>
                <w:szCs w:val="24"/>
                <w:highlight w:val="none"/>
                <w:lang w:eastAsia="zh-CN"/>
              </w:rPr>
              <w:t>。</w:t>
            </w:r>
          </w:p>
        </w:tc>
      </w:tr>
      <w:tr w14:paraId="5515C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tcPr>
          <w:p w14:paraId="25905AB1">
            <w:pPr>
              <w:jc w:val="center"/>
              <w:rPr>
                <w:rFonts w:hint="default" w:ascii="Times New Roman" w:hAnsi="Times New Roman" w:eastAsia="黑体" w:cs="Times New Roman"/>
                <w:caps w:val="0"/>
                <w:spacing w:val="0"/>
                <w:sz w:val="22"/>
                <w:szCs w:val="22"/>
                <w:highlight w:val="none"/>
              </w:rPr>
            </w:pPr>
          </w:p>
        </w:tc>
        <w:tc>
          <w:tcPr>
            <w:tcW w:w="1101" w:type="dxa"/>
            <w:vMerge w:val="continue"/>
          </w:tcPr>
          <w:p w14:paraId="7D52F6F5">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2C94F606">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签字、盖章</w:t>
            </w:r>
          </w:p>
        </w:tc>
        <w:tc>
          <w:tcPr>
            <w:tcW w:w="5218" w:type="dxa"/>
            <w:vAlign w:val="center"/>
          </w:tcPr>
          <w:p w14:paraId="1268DFBA">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rPr>
              <w:t>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申请人须知”第3.7.3 项要求</w:t>
            </w:r>
            <w:r>
              <w:rPr>
                <w:rFonts w:hint="eastAsia" w:ascii="Times New Roman" w:hAnsi="Times New Roman" w:eastAsia="仿宋_GB2312" w:cs="Times New Roman"/>
                <w:caps w:val="0"/>
                <w:spacing w:val="0"/>
                <w:sz w:val="24"/>
                <w:szCs w:val="24"/>
                <w:highlight w:val="none"/>
                <w:lang w:eastAsia="zh-CN"/>
              </w:rPr>
              <w:t>。</w:t>
            </w:r>
          </w:p>
        </w:tc>
      </w:tr>
      <w:tr w14:paraId="2FB9F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tcPr>
          <w:p w14:paraId="6F038F6E">
            <w:pPr>
              <w:jc w:val="center"/>
              <w:rPr>
                <w:rFonts w:hint="default" w:ascii="Times New Roman" w:hAnsi="Times New Roman" w:eastAsia="黑体" w:cs="Times New Roman"/>
                <w:caps w:val="0"/>
                <w:spacing w:val="0"/>
                <w:sz w:val="22"/>
                <w:szCs w:val="22"/>
                <w:highlight w:val="none"/>
              </w:rPr>
            </w:pPr>
          </w:p>
        </w:tc>
        <w:tc>
          <w:tcPr>
            <w:tcW w:w="1101" w:type="dxa"/>
            <w:vMerge w:val="continue"/>
          </w:tcPr>
          <w:p w14:paraId="4A347A30">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6846E69E">
            <w:pPr>
              <w:jc w:val="center"/>
              <w:rPr>
                <w:rFonts w:hint="default" w:ascii="Times New Roman" w:hAnsi="Times New Roman" w:eastAsia="黑体" w:cs="Times New Roman"/>
                <w:caps w:val="0"/>
                <w:spacing w:val="0"/>
                <w:sz w:val="22"/>
                <w:szCs w:val="22"/>
                <w:highlight w:val="none"/>
              </w:rPr>
            </w:pPr>
            <w:r>
              <w:rPr>
                <w:rFonts w:hint="eastAsia" w:ascii="Times New Roman" w:eastAsia="黑体" w:cs="Times New Roman"/>
                <w:caps w:val="0"/>
                <w:spacing w:val="0"/>
                <w:sz w:val="22"/>
                <w:szCs w:val="22"/>
                <w:highlight w:val="none"/>
                <w:lang w:val="en-US" w:eastAsia="zh-CN"/>
              </w:rPr>
              <w:t>询比申请文件</w:t>
            </w:r>
            <w:r>
              <w:rPr>
                <w:rFonts w:hint="default" w:ascii="Times New Roman" w:hAnsi="Times New Roman" w:eastAsia="黑体" w:cs="Times New Roman"/>
                <w:caps w:val="0"/>
                <w:spacing w:val="0"/>
                <w:sz w:val="22"/>
                <w:szCs w:val="22"/>
                <w:highlight w:val="none"/>
              </w:rPr>
              <w:t>份数</w:t>
            </w:r>
          </w:p>
        </w:tc>
        <w:tc>
          <w:tcPr>
            <w:tcW w:w="5218" w:type="dxa"/>
            <w:vAlign w:val="center"/>
          </w:tcPr>
          <w:p w14:paraId="2DB0FDED">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rPr>
              <w:t>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申请人须知”第3.7.4项要求</w:t>
            </w:r>
            <w:r>
              <w:rPr>
                <w:rFonts w:hint="eastAsia" w:ascii="Times New Roman" w:hAnsi="Times New Roman" w:eastAsia="仿宋_GB2312" w:cs="Times New Roman"/>
                <w:caps w:val="0"/>
                <w:spacing w:val="0"/>
                <w:sz w:val="24"/>
                <w:szCs w:val="24"/>
                <w:highlight w:val="none"/>
                <w:lang w:eastAsia="zh-CN"/>
              </w:rPr>
              <w:t>。</w:t>
            </w:r>
          </w:p>
        </w:tc>
      </w:tr>
      <w:tr w14:paraId="7452E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tcPr>
          <w:p w14:paraId="439A2BE7">
            <w:pPr>
              <w:jc w:val="center"/>
              <w:rPr>
                <w:rFonts w:hint="default" w:ascii="Times New Roman" w:hAnsi="Times New Roman" w:eastAsia="黑体" w:cs="Times New Roman"/>
                <w:caps w:val="0"/>
                <w:spacing w:val="0"/>
                <w:sz w:val="22"/>
                <w:szCs w:val="22"/>
                <w:highlight w:val="none"/>
              </w:rPr>
            </w:pPr>
          </w:p>
        </w:tc>
        <w:tc>
          <w:tcPr>
            <w:tcW w:w="1101" w:type="dxa"/>
            <w:vMerge w:val="continue"/>
          </w:tcPr>
          <w:p w14:paraId="2FC3E527">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6CA90899">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lang w:eastAsia="zh-CN"/>
              </w:rPr>
              <w:t>询比</w:t>
            </w:r>
            <w:r>
              <w:rPr>
                <w:rFonts w:hint="default" w:ascii="Times New Roman" w:hAnsi="Times New Roman" w:eastAsia="黑体" w:cs="Times New Roman"/>
                <w:caps w:val="0"/>
                <w:spacing w:val="0"/>
                <w:sz w:val="22"/>
                <w:szCs w:val="22"/>
                <w:highlight w:val="none"/>
              </w:rPr>
              <w:t>申请文件格式</w:t>
            </w:r>
          </w:p>
        </w:tc>
        <w:tc>
          <w:tcPr>
            <w:tcW w:w="5218" w:type="dxa"/>
            <w:vAlign w:val="center"/>
          </w:tcPr>
          <w:p w14:paraId="35377F8B">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rPr>
              <w:t>符合第五章“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申请文件格式”的要求和符合第二章“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申请人须知”第3.7.1项要求</w:t>
            </w:r>
            <w:r>
              <w:rPr>
                <w:rFonts w:hint="eastAsia" w:ascii="Times New Roman" w:hAnsi="Times New Roman" w:eastAsia="仿宋_GB2312" w:cs="Times New Roman"/>
                <w:caps w:val="0"/>
                <w:spacing w:val="0"/>
                <w:sz w:val="24"/>
                <w:szCs w:val="24"/>
                <w:highlight w:val="none"/>
                <w:lang w:eastAsia="zh-CN"/>
              </w:rPr>
              <w:t>。</w:t>
            </w:r>
          </w:p>
        </w:tc>
      </w:tr>
      <w:tr w14:paraId="772DC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tcPr>
          <w:p w14:paraId="261E6F66">
            <w:pPr>
              <w:jc w:val="center"/>
              <w:rPr>
                <w:rFonts w:hint="default" w:ascii="Times New Roman" w:hAnsi="Times New Roman" w:eastAsia="黑体" w:cs="Times New Roman"/>
                <w:caps w:val="0"/>
                <w:spacing w:val="0"/>
                <w:sz w:val="22"/>
                <w:szCs w:val="22"/>
                <w:highlight w:val="none"/>
              </w:rPr>
            </w:pPr>
          </w:p>
        </w:tc>
        <w:tc>
          <w:tcPr>
            <w:tcW w:w="1101" w:type="dxa"/>
            <w:vMerge w:val="continue"/>
          </w:tcPr>
          <w:p w14:paraId="4C627318">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68A660EC">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报价唯一</w:t>
            </w:r>
          </w:p>
        </w:tc>
        <w:tc>
          <w:tcPr>
            <w:tcW w:w="5218" w:type="dxa"/>
            <w:vAlign w:val="center"/>
          </w:tcPr>
          <w:p w14:paraId="295DA83B">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rPr>
              <w:t>只能有一个报价，即符合第二章“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申请人须知”第10.2款要求</w:t>
            </w:r>
            <w:r>
              <w:rPr>
                <w:rFonts w:hint="eastAsia" w:ascii="Times New Roman" w:hAnsi="Times New Roman" w:eastAsia="仿宋_GB2312" w:cs="Times New Roman"/>
                <w:caps w:val="0"/>
                <w:spacing w:val="0"/>
                <w:sz w:val="24"/>
                <w:szCs w:val="24"/>
                <w:highlight w:val="none"/>
                <w:lang w:eastAsia="zh-CN"/>
              </w:rPr>
              <w:t>。</w:t>
            </w:r>
          </w:p>
        </w:tc>
      </w:tr>
      <w:tr w14:paraId="0068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restart"/>
            <w:vAlign w:val="center"/>
          </w:tcPr>
          <w:p w14:paraId="040E5A21">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2.1.2</w:t>
            </w:r>
          </w:p>
        </w:tc>
        <w:tc>
          <w:tcPr>
            <w:tcW w:w="1101" w:type="dxa"/>
            <w:vMerge w:val="restart"/>
            <w:vAlign w:val="center"/>
          </w:tcPr>
          <w:p w14:paraId="395C7E09">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资格评审标准</w:t>
            </w:r>
          </w:p>
        </w:tc>
        <w:tc>
          <w:tcPr>
            <w:tcW w:w="2808" w:type="dxa"/>
            <w:gridSpan w:val="2"/>
            <w:vAlign w:val="center"/>
          </w:tcPr>
          <w:p w14:paraId="5E6099C2">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营业执照</w:t>
            </w:r>
          </w:p>
        </w:tc>
        <w:tc>
          <w:tcPr>
            <w:tcW w:w="5218" w:type="dxa"/>
            <w:vAlign w:val="center"/>
          </w:tcPr>
          <w:p w14:paraId="69405D47">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rPr>
              <w:t>具备有效的营业执照，符合第二章“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申请人须知”第1.4.1 项规定</w:t>
            </w:r>
            <w:r>
              <w:rPr>
                <w:rFonts w:hint="eastAsia" w:ascii="Times New Roman" w:hAnsi="Times New Roman" w:eastAsia="仿宋_GB2312" w:cs="Times New Roman"/>
                <w:caps w:val="0"/>
                <w:spacing w:val="0"/>
                <w:sz w:val="24"/>
                <w:szCs w:val="24"/>
                <w:highlight w:val="none"/>
                <w:lang w:eastAsia="zh-CN"/>
              </w:rPr>
              <w:t>。</w:t>
            </w:r>
          </w:p>
        </w:tc>
      </w:tr>
      <w:tr w14:paraId="222E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vAlign w:val="center"/>
          </w:tcPr>
          <w:p w14:paraId="286A8AD0">
            <w:pPr>
              <w:jc w:val="center"/>
              <w:rPr>
                <w:rFonts w:hint="default" w:ascii="Times New Roman" w:hAnsi="Times New Roman" w:eastAsia="黑体" w:cs="Times New Roman"/>
                <w:caps w:val="0"/>
                <w:spacing w:val="0"/>
                <w:sz w:val="22"/>
                <w:szCs w:val="22"/>
                <w:highlight w:val="none"/>
              </w:rPr>
            </w:pPr>
          </w:p>
        </w:tc>
        <w:tc>
          <w:tcPr>
            <w:tcW w:w="1101" w:type="dxa"/>
            <w:vMerge w:val="continue"/>
            <w:vAlign w:val="center"/>
          </w:tcPr>
          <w:p w14:paraId="0A0F3379">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04FD5DDB">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类似项目业绩</w:t>
            </w:r>
          </w:p>
        </w:tc>
        <w:tc>
          <w:tcPr>
            <w:tcW w:w="5218" w:type="dxa"/>
            <w:vAlign w:val="center"/>
          </w:tcPr>
          <w:p w14:paraId="5BC1D2E8">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rPr>
              <w:t>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申请人须知”第1.4.1 项规定</w:t>
            </w:r>
            <w:r>
              <w:rPr>
                <w:rFonts w:hint="eastAsia" w:ascii="Times New Roman" w:hAnsi="Times New Roman" w:eastAsia="仿宋_GB2312" w:cs="Times New Roman"/>
                <w:caps w:val="0"/>
                <w:spacing w:val="0"/>
                <w:sz w:val="24"/>
                <w:szCs w:val="24"/>
                <w:highlight w:val="none"/>
                <w:lang w:eastAsia="zh-CN"/>
              </w:rPr>
              <w:t>。</w:t>
            </w:r>
          </w:p>
        </w:tc>
      </w:tr>
      <w:tr w14:paraId="3D17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vAlign w:val="center"/>
          </w:tcPr>
          <w:p w14:paraId="70190BEA">
            <w:pPr>
              <w:jc w:val="center"/>
              <w:rPr>
                <w:rFonts w:hint="default" w:ascii="Times New Roman" w:hAnsi="Times New Roman" w:eastAsia="黑体" w:cs="Times New Roman"/>
                <w:caps w:val="0"/>
                <w:spacing w:val="0"/>
                <w:sz w:val="22"/>
                <w:szCs w:val="22"/>
                <w:highlight w:val="none"/>
              </w:rPr>
            </w:pPr>
          </w:p>
        </w:tc>
        <w:tc>
          <w:tcPr>
            <w:tcW w:w="1101" w:type="dxa"/>
            <w:vMerge w:val="continue"/>
            <w:vAlign w:val="center"/>
          </w:tcPr>
          <w:p w14:paraId="756CB45C">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760B1530">
            <w:pPr>
              <w:jc w:val="center"/>
              <w:rPr>
                <w:rFonts w:hint="default" w:ascii="Times New Roman" w:hAnsi="Times New Roman" w:eastAsia="黑体" w:cs="Times New Roman"/>
                <w:caps w:val="0"/>
                <w:spacing w:val="0"/>
                <w:sz w:val="22"/>
                <w:szCs w:val="22"/>
                <w:highlight w:val="none"/>
                <w:lang w:val="en-US" w:eastAsia="zh-CN"/>
              </w:rPr>
            </w:pPr>
            <w:r>
              <w:rPr>
                <w:rFonts w:hint="eastAsia" w:ascii="Times New Roman" w:eastAsia="黑体" w:cs="Times New Roman"/>
                <w:caps w:val="0"/>
                <w:spacing w:val="0"/>
                <w:sz w:val="22"/>
                <w:szCs w:val="22"/>
                <w:highlight w:val="none"/>
                <w:lang w:val="en-US" w:eastAsia="zh-CN"/>
              </w:rPr>
              <w:t>财务状况</w:t>
            </w:r>
          </w:p>
        </w:tc>
        <w:tc>
          <w:tcPr>
            <w:tcW w:w="5218" w:type="dxa"/>
            <w:vAlign w:val="center"/>
          </w:tcPr>
          <w:p w14:paraId="690D753B">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rPr>
              <w:t>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申请人须知”第1.4.1 项规定</w:t>
            </w:r>
            <w:r>
              <w:rPr>
                <w:rFonts w:hint="eastAsia" w:ascii="Times New Roman" w:hAnsi="Times New Roman" w:eastAsia="仿宋_GB2312" w:cs="Times New Roman"/>
                <w:caps w:val="0"/>
                <w:spacing w:val="0"/>
                <w:sz w:val="24"/>
                <w:szCs w:val="24"/>
                <w:highlight w:val="none"/>
                <w:lang w:eastAsia="zh-CN"/>
              </w:rPr>
              <w:t>。</w:t>
            </w:r>
          </w:p>
        </w:tc>
      </w:tr>
      <w:tr w14:paraId="6295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1120" w:type="dxa"/>
            <w:gridSpan w:val="2"/>
            <w:vMerge w:val="continue"/>
            <w:vAlign w:val="center"/>
          </w:tcPr>
          <w:p w14:paraId="6943D71B">
            <w:pPr>
              <w:jc w:val="center"/>
              <w:rPr>
                <w:rFonts w:hint="default" w:ascii="Times New Roman" w:hAnsi="Times New Roman" w:eastAsia="黑体" w:cs="Times New Roman"/>
                <w:caps w:val="0"/>
                <w:spacing w:val="0"/>
                <w:sz w:val="22"/>
                <w:szCs w:val="22"/>
                <w:highlight w:val="none"/>
              </w:rPr>
            </w:pPr>
          </w:p>
        </w:tc>
        <w:tc>
          <w:tcPr>
            <w:tcW w:w="1101" w:type="dxa"/>
            <w:vMerge w:val="continue"/>
            <w:vAlign w:val="center"/>
          </w:tcPr>
          <w:p w14:paraId="21A3901F">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13FD58C8">
            <w:pPr>
              <w:jc w:val="center"/>
              <w:rPr>
                <w:rFonts w:hint="default" w:ascii="Times New Roman" w:hAnsi="Times New Roman" w:eastAsia="黑体" w:cs="Times New Roman"/>
                <w:caps w:val="0"/>
                <w:spacing w:val="0"/>
                <w:sz w:val="22"/>
                <w:szCs w:val="22"/>
                <w:highlight w:val="none"/>
                <w:lang w:val="en-US" w:eastAsia="zh-CN"/>
              </w:rPr>
            </w:pPr>
            <w:r>
              <w:rPr>
                <w:rFonts w:hint="eastAsia" w:ascii="Times New Roman" w:eastAsia="黑体" w:cs="Times New Roman"/>
                <w:caps w:val="0"/>
                <w:spacing w:val="0"/>
                <w:sz w:val="22"/>
                <w:szCs w:val="22"/>
                <w:highlight w:val="none"/>
                <w:lang w:val="en-US" w:eastAsia="zh-CN"/>
              </w:rPr>
              <w:t>信誉要求</w:t>
            </w:r>
          </w:p>
        </w:tc>
        <w:tc>
          <w:tcPr>
            <w:tcW w:w="5218" w:type="dxa"/>
            <w:vAlign w:val="center"/>
          </w:tcPr>
          <w:p w14:paraId="468CDF8C">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rPr>
              <w:t>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申请人须知”第1.4.1 项规定</w:t>
            </w:r>
            <w:r>
              <w:rPr>
                <w:rFonts w:hint="eastAsia" w:ascii="Times New Roman" w:hAnsi="Times New Roman" w:eastAsia="仿宋_GB2312" w:cs="Times New Roman"/>
                <w:caps w:val="0"/>
                <w:spacing w:val="0"/>
                <w:sz w:val="24"/>
                <w:szCs w:val="24"/>
                <w:highlight w:val="none"/>
                <w:lang w:eastAsia="zh-CN"/>
              </w:rPr>
              <w:t>。</w:t>
            </w:r>
          </w:p>
        </w:tc>
      </w:tr>
      <w:tr w14:paraId="5819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vAlign w:val="center"/>
          </w:tcPr>
          <w:p w14:paraId="3FDCFCBD">
            <w:pPr>
              <w:jc w:val="center"/>
              <w:rPr>
                <w:rFonts w:hint="default" w:ascii="Times New Roman" w:hAnsi="Times New Roman" w:eastAsia="黑体" w:cs="Times New Roman"/>
                <w:caps w:val="0"/>
                <w:spacing w:val="0"/>
                <w:sz w:val="22"/>
                <w:szCs w:val="22"/>
                <w:highlight w:val="none"/>
              </w:rPr>
            </w:pPr>
          </w:p>
        </w:tc>
        <w:tc>
          <w:tcPr>
            <w:tcW w:w="1101" w:type="dxa"/>
            <w:vMerge w:val="continue"/>
            <w:vAlign w:val="center"/>
          </w:tcPr>
          <w:p w14:paraId="6547E4C8">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25683850">
            <w:pPr>
              <w:jc w:val="center"/>
              <w:rPr>
                <w:rFonts w:hint="eastAsia" w:ascii="Times New Roman" w:eastAsia="黑体" w:cs="Times New Roman"/>
                <w:caps w:val="0"/>
                <w:spacing w:val="0"/>
                <w:sz w:val="22"/>
                <w:szCs w:val="22"/>
                <w:highlight w:val="none"/>
                <w:lang w:val="en-US" w:eastAsia="zh-CN"/>
              </w:rPr>
            </w:pPr>
            <w:r>
              <w:rPr>
                <w:rFonts w:hint="eastAsia" w:ascii="Times New Roman" w:eastAsia="黑体" w:cs="Times New Roman"/>
                <w:caps w:val="0"/>
                <w:spacing w:val="0"/>
                <w:sz w:val="22"/>
                <w:szCs w:val="22"/>
                <w:highlight w:val="none"/>
                <w:lang w:val="en-US" w:eastAsia="zh-CN"/>
              </w:rPr>
              <w:t>失信被执行人要求</w:t>
            </w:r>
          </w:p>
        </w:tc>
        <w:tc>
          <w:tcPr>
            <w:tcW w:w="5218" w:type="dxa"/>
            <w:vAlign w:val="center"/>
          </w:tcPr>
          <w:p w14:paraId="7CB4C49D">
            <w:pPr>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申请人须知”第1.4.1 项规定</w:t>
            </w:r>
            <w:r>
              <w:rPr>
                <w:rFonts w:hint="eastAsia" w:ascii="Times New Roman" w:hAnsi="Times New Roman" w:eastAsia="仿宋_GB2312" w:cs="Times New Roman"/>
                <w:caps w:val="0"/>
                <w:spacing w:val="0"/>
                <w:sz w:val="24"/>
                <w:szCs w:val="24"/>
                <w:highlight w:val="none"/>
                <w:lang w:eastAsia="zh-CN"/>
              </w:rPr>
              <w:t>。</w:t>
            </w:r>
          </w:p>
        </w:tc>
      </w:tr>
      <w:tr w14:paraId="3601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vAlign w:val="center"/>
          </w:tcPr>
          <w:p w14:paraId="45317175">
            <w:pPr>
              <w:jc w:val="center"/>
              <w:rPr>
                <w:rFonts w:hint="default" w:ascii="Times New Roman" w:hAnsi="Times New Roman" w:eastAsia="黑体" w:cs="Times New Roman"/>
                <w:caps w:val="0"/>
                <w:spacing w:val="0"/>
                <w:sz w:val="22"/>
                <w:szCs w:val="22"/>
                <w:highlight w:val="none"/>
              </w:rPr>
            </w:pPr>
          </w:p>
        </w:tc>
        <w:tc>
          <w:tcPr>
            <w:tcW w:w="1101" w:type="dxa"/>
            <w:vMerge w:val="continue"/>
            <w:vAlign w:val="center"/>
          </w:tcPr>
          <w:p w14:paraId="492B725B">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2AD9C5AE">
            <w:pPr>
              <w:jc w:val="center"/>
              <w:rPr>
                <w:rFonts w:hint="eastAsia" w:ascii="Times New Roman" w:eastAsia="黑体" w:cs="Times New Roman"/>
                <w:caps w:val="0"/>
                <w:spacing w:val="0"/>
                <w:sz w:val="22"/>
                <w:szCs w:val="22"/>
                <w:highlight w:val="none"/>
                <w:lang w:val="en-US" w:eastAsia="zh-CN"/>
              </w:rPr>
            </w:pPr>
            <w:r>
              <w:rPr>
                <w:rFonts w:hint="eastAsia" w:ascii="Times New Roman" w:eastAsia="黑体" w:cs="Times New Roman"/>
                <w:caps w:val="0"/>
                <w:spacing w:val="0"/>
                <w:sz w:val="22"/>
                <w:szCs w:val="22"/>
                <w:highlight w:val="none"/>
                <w:lang w:val="en-US" w:eastAsia="zh-CN"/>
              </w:rPr>
              <w:t>资料真实有效要求</w:t>
            </w:r>
          </w:p>
        </w:tc>
        <w:tc>
          <w:tcPr>
            <w:tcW w:w="5218" w:type="dxa"/>
            <w:vAlign w:val="center"/>
          </w:tcPr>
          <w:p w14:paraId="75310F4E">
            <w:pPr>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申请人须知”第1.4.1 项规定</w:t>
            </w:r>
            <w:r>
              <w:rPr>
                <w:rFonts w:hint="eastAsia" w:ascii="Times New Roman" w:hAnsi="Times New Roman" w:eastAsia="仿宋_GB2312" w:cs="Times New Roman"/>
                <w:caps w:val="0"/>
                <w:spacing w:val="0"/>
                <w:sz w:val="24"/>
                <w:szCs w:val="24"/>
                <w:highlight w:val="none"/>
                <w:lang w:eastAsia="zh-CN"/>
              </w:rPr>
              <w:t>。</w:t>
            </w:r>
          </w:p>
        </w:tc>
      </w:tr>
      <w:tr w14:paraId="15985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vAlign w:val="center"/>
          </w:tcPr>
          <w:p w14:paraId="34E4E932">
            <w:pPr>
              <w:jc w:val="center"/>
              <w:rPr>
                <w:rFonts w:hint="default" w:ascii="Times New Roman" w:hAnsi="Times New Roman" w:eastAsia="黑体" w:cs="Times New Roman"/>
                <w:caps w:val="0"/>
                <w:spacing w:val="0"/>
                <w:sz w:val="22"/>
                <w:szCs w:val="22"/>
                <w:highlight w:val="none"/>
              </w:rPr>
            </w:pPr>
          </w:p>
        </w:tc>
        <w:tc>
          <w:tcPr>
            <w:tcW w:w="1101" w:type="dxa"/>
            <w:vMerge w:val="continue"/>
            <w:vAlign w:val="center"/>
          </w:tcPr>
          <w:p w14:paraId="1E01E95C">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2E4F96B0">
            <w:pPr>
              <w:jc w:val="center"/>
              <w:rPr>
                <w:rFonts w:hint="default" w:ascii="Times New Roman" w:hAnsi="Times New Roman" w:eastAsia="黑体" w:cs="Times New Roman"/>
                <w:caps w:val="0"/>
                <w:spacing w:val="0"/>
                <w:sz w:val="22"/>
                <w:szCs w:val="22"/>
                <w:highlight w:val="none"/>
                <w:lang w:val="en-US" w:eastAsia="zh-CN"/>
              </w:rPr>
            </w:pPr>
            <w:r>
              <w:rPr>
                <w:rFonts w:hint="eastAsia" w:ascii="Times New Roman" w:hAnsi="Times New Roman" w:eastAsia="黑体" w:cs="Times New Roman"/>
                <w:caps w:val="0"/>
                <w:spacing w:val="0"/>
                <w:sz w:val="22"/>
                <w:szCs w:val="22"/>
                <w:highlight w:val="none"/>
                <w:lang w:val="en-US" w:eastAsia="zh-CN"/>
              </w:rPr>
              <w:t>询比申请形式要求</w:t>
            </w:r>
          </w:p>
        </w:tc>
        <w:tc>
          <w:tcPr>
            <w:tcW w:w="5218" w:type="dxa"/>
            <w:vAlign w:val="center"/>
          </w:tcPr>
          <w:p w14:paraId="69152C57">
            <w:pPr>
              <w:jc w:val="both"/>
              <w:rPr>
                <w:rFonts w:hint="default" w:ascii="Times New Roman" w:hAnsi="Times New Roman" w:eastAsia="仿宋_GB2312" w:cs="Times New Roman"/>
                <w:caps w:val="0"/>
                <w:spacing w:val="0"/>
                <w:sz w:val="24"/>
                <w:szCs w:val="24"/>
                <w:highlight w:val="none"/>
                <w:lang w:val="en-US" w:eastAsia="zh-CN"/>
              </w:rPr>
            </w:pPr>
            <w:r>
              <w:rPr>
                <w:rFonts w:hint="default" w:ascii="Times New Roman" w:hAnsi="Times New Roman" w:eastAsia="仿宋_GB2312" w:cs="Times New Roman"/>
                <w:caps w:val="0"/>
                <w:spacing w:val="0"/>
                <w:sz w:val="24"/>
                <w:szCs w:val="24"/>
                <w:highlight w:val="none"/>
                <w:lang w:val="en-US" w:eastAsia="zh-CN"/>
              </w:rPr>
              <w:t>本项目不接受联合体</w:t>
            </w:r>
            <w:r>
              <w:rPr>
                <w:rFonts w:hint="eastAsia" w:ascii="Times New Roman" w:eastAsia="仿宋_GB2312" w:cs="Times New Roman"/>
                <w:caps w:val="0"/>
                <w:spacing w:val="0"/>
                <w:sz w:val="24"/>
                <w:szCs w:val="24"/>
                <w:highlight w:val="none"/>
                <w:lang w:val="en-US" w:eastAsia="zh-CN"/>
              </w:rPr>
              <w:t>参加询比</w:t>
            </w:r>
            <w:r>
              <w:rPr>
                <w:rFonts w:hint="default" w:ascii="Times New Roman" w:hAnsi="Times New Roman" w:eastAsia="仿宋_GB2312" w:cs="Times New Roman"/>
                <w:caps w:val="0"/>
                <w:spacing w:val="0"/>
                <w:sz w:val="24"/>
                <w:szCs w:val="24"/>
                <w:highlight w:val="none"/>
                <w:lang w:val="en-US" w:eastAsia="zh-CN"/>
              </w:rPr>
              <w:t>，询比申请人为独立主体参与</w:t>
            </w:r>
            <w:r>
              <w:rPr>
                <w:rFonts w:hint="eastAsia" w:ascii="Times New Roman" w:eastAsia="仿宋_GB2312" w:cs="Times New Roman"/>
                <w:caps w:val="0"/>
                <w:spacing w:val="0"/>
                <w:sz w:val="24"/>
                <w:szCs w:val="24"/>
                <w:highlight w:val="none"/>
                <w:lang w:val="en-US" w:eastAsia="zh-CN"/>
              </w:rPr>
              <w:t>询比</w:t>
            </w:r>
            <w:r>
              <w:rPr>
                <w:rFonts w:hint="default" w:ascii="Times New Roman" w:hAnsi="Times New Roman" w:eastAsia="仿宋_GB2312" w:cs="Times New Roman"/>
                <w:caps w:val="0"/>
                <w:spacing w:val="0"/>
                <w:sz w:val="24"/>
                <w:szCs w:val="24"/>
                <w:highlight w:val="none"/>
                <w:lang w:val="en-US" w:eastAsia="zh-CN"/>
              </w:rPr>
              <w:t>，无联合</w:t>
            </w:r>
            <w:r>
              <w:rPr>
                <w:rFonts w:hint="eastAsia" w:ascii="Times New Roman" w:eastAsia="仿宋_GB2312" w:cs="Times New Roman"/>
                <w:caps w:val="0"/>
                <w:spacing w:val="0"/>
                <w:sz w:val="24"/>
                <w:szCs w:val="24"/>
                <w:highlight w:val="none"/>
                <w:lang w:val="en-US" w:eastAsia="zh-CN"/>
              </w:rPr>
              <w:t>参加询比的</w:t>
            </w:r>
            <w:r>
              <w:rPr>
                <w:rFonts w:hint="default" w:ascii="Times New Roman" w:hAnsi="Times New Roman" w:eastAsia="仿宋_GB2312" w:cs="Times New Roman"/>
                <w:caps w:val="0"/>
                <w:spacing w:val="0"/>
                <w:sz w:val="24"/>
                <w:szCs w:val="24"/>
                <w:highlight w:val="none"/>
                <w:lang w:val="en-US" w:eastAsia="zh-CN"/>
              </w:rPr>
              <w:t>情况。</w:t>
            </w:r>
          </w:p>
        </w:tc>
      </w:tr>
      <w:tr w14:paraId="60BB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restart"/>
            <w:vAlign w:val="center"/>
          </w:tcPr>
          <w:p w14:paraId="6ECD3601">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2.1.3</w:t>
            </w:r>
          </w:p>
        </w:tc>
        <w:tc>
          <w:tcPr>
            <w:tcW w:w="1101" w:type="dxa"/>
            <w:vMerge w:val="restart"/>
            <w:vAlign w:val="center"/>
          </w:tcPr>
          <w:p w14:paraId="1E2ED904">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响应性评审标准</w:t>
            </w:r>
          </w:p>
        </w:tc>
        <w:tc>
          <w:tcPr>
            <w:tcW w:w="2808" w:type="dxa"/>
            <w:gridSpan w:val="2"/>
            <w:vAlign w:val="center"/>
          </w:tcPr>
          <w:p w14:paraId="4A848C0C">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lang w:eastAsia="zh-CN"/>
              </w:rPr>
              <w:t>询比</w:t>
            </w:r>
            <w:r>
              <w:rPr>
                <w:rFonts w:hint="default" w:ascii="Times New Roman" w:hAnsi="Times New Roman" w:eastAsia="黑体" w:cs="Times New Roman"/>
                <w:caps w:val="0"/>
                <w:spacing w:val="0"/>
                <w:sz w:val="22"/>
                <w:szCs w:val="22"/>
                <w:highlight w:val="none"/>
              </w:rPr>
              <w:t>内容</w:t>
            </w:r>
          </w:p>
        </w:tc>
        <w:tc>
          <w:tcPr>
            <w:tcW w:w="5218" w:type="dxa"/>
            <w:vAlign w:val="center"/>
          </w:tcPr>
          <w:p w14:paraId="3C68F8AD">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rPr>
              <w:t>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申请人须知”第1.3.1项规定</w:t>
            </w:r>
            <w:r>
              <w:rPr>
                <w:rFonts w:hint="eastAsia" w:ascii="Times New Roman" w:hAnsi="Times New Roman" w:eastAsia="仿宋_GB2312" w:cs="Times New Roman"/>
                <w:caps w:val="0"/>
                <w:spacing w:val="0"/>
                <w:sz w:val="24"/>
                <w:szCs w:val="24"/>
                <w:highlight w:val="none"/>
                <w:lang w:eastAsia="zh-CN"/>
              </w:rPr>
              <w:t>。</w:t>
            </w:r>
          </w:p>
        </w:tc>
      </w:tr>
      <w:tr w14:paraId="36D6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vAlign w:val="center"/>
          </w:tcPr>
          <w:p w14:paraId="336DA9CF">
            <w:pPr>
              <w:jc w:val="center"/>
              <w:rPr>
                <w:rFonts w:hint="default" w:ascii="Times New Roman" w:hAnsi="Times New Roman" w:eastAsia="黑体" w:cs="Times New Roman"/>
                <w:caps w:val="0"/>
                <w:spacing w:val="0"/>
                <w:sz w:val="22"/>
                <w:szCs w:val="22"/>
                <w:highlight w:val="none"/>
              </w:rPr>
            </w:pPr>
          </w:p>
        </w:tc>
        <w:tc>
          <w:tcPr>
            <w:tcW w:w="1101" w:type="dxa"/>
            <w:vMerge w:val="continue"/>
          </w:tcPr>
          <w:p w14:paraId="6A7980F5">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610AACA3">
            <w:pPr>
              <w:jc w:val="center"/>
              <w:rPr>
                <w:rFonts w:hint="default" w:ascii="Times New Roman" w:eastAsia="黑体" w:cs="Times New Roman"/>
                <w:caps w:val="0"/>
                <w:spacing w:val="0"/>
                <w:sz w:val="22"/>
                <w:szCs w:val="22"/>
                <w:highlight w:val="none"/>
                <w:lang w:val="en-US" w:eastAsia="zh-CN"/>
              </w:rPr>
            </w:pPr>
            <w:r>
              <w:rPr>
                <w:rFonts w:hint="eastAsia" w:ascii="Times New Roman" w:eastAsia="黑体" w:cs="Times New Roman"/>
                <w:caps w:val="0"/>
                <w:spacing w:val="0"/>
                <w:sz w:val="22"/>
                <w:szCs w:val="22"/>
                <w:highlight w:val="none"/>
                <w:lang w:val="en-US" w:eastAsia="zh-CN"/>
              </w:rPr>
              <w:t>交货地点</w:t>
            </w:r>
          </w:p>
        </w:tc>
        <w:tc>
          <w:tcPr>
            <w:tcW w:w="5218" w:type="dxa"/>
            <w:vAlign w:val="center"/>
          </w:tcPr>
          <w:p w14:paraId="3AEE0C5E">
            <w:pPr>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w:t>
            </w:r>
            <w:r>
              <w:rPr>
                <w:rFonts w:hint="eastAsia" w:ascii="Times New Roman" w:eastAsia="仿宋_GB2312" w:cs="Times New Roman"/>
                <w:caps w:val="0"/>
                <w:spacing w:val="0"/>
                <w:sz w:val="24"/>
                <w:szCs w:val="24"/>
                <w:highlight w:val="none"/>
                <w:lang w:val="en-US" w:eastAsia="zh-CN"/>
              </w:rPr>
              <w:t>1.1.3</w:t>
            </w:r>
            <w:r>
              <w:rPr>
                <w:rFonts w:hint="default" w:ascii="Times New Roman" w:hAnsi="Times New Roman" w:eastAsia="仿宋_GB2312" w:cs="Times New Roman"/>
                <w:caps w:val="0"/>
                <w:spacing w:val="0"/>
                <w:sz w:val="24"/>
                <w:szCs w:val="24"/>
                <w:highlight w:val="none"/>
              </w:rPr>
              <w:t>项规定</w:t>
            </w:r>
            <w:r>
              <w:rPr>
                <w:rFonts w:hint="eastAsia" w:ascii="Times New Roman" w:hAnsi="Times New Roman" w:eastAsia="仿宋_GB2312" w:cs="Times New Roman"/>
                <w:caps w:val="0"/>
                <w:spacing w:val="0"/>
                <w:sz w:val="24"/>
                <w:szCs w:val="24"/>
                <w:highlight w:val="none"/>
                <w:lang w:eastAsia="zh-CN"/>
              </w:rPr>
              <w:t>。</w:t>
            </w:r>
          </w:p>
        </w:tc>
      </w:tr>
      <w:tr w14:paraId="625E2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vAlign w:val="center"/>
          </w:tcPr>
          <w:p w14:paraId="767BAD3F">
            <w:pPr>
              <w:jc w:val="center"/>
              <w:rPr>
                <w:rFonts w:hint="default" w:ascii="Times New Roman" w:hAnsi="Times New Roman" w:eastAsia="黑体" w:cs="Times New Roman"/>
                <w:caps w:val="0"/>
                <w:spacing w:val="0"/>
                <w:sz w:val="22"/>
                <w:szCs w:val="22"/>
                <w:highlight w:val="none"/>
              </w:rPr>
            </w:pPr>
          </w:p>
        </w:tc>
        <w:tc>
          <w:tcPr>
            <w:tcW w:w="1101" w:type="dxa"/>
            <w:vMerge w:val="continue"/>
          </w:tcPr>
          <w:p w14:paraId="51DA65BF">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3AECDD46">
            <w:pPr>
              <w:jc w:val="center"/>
              <w:rPr>
                <w:rFonts w:hint="eastAsia" w:ascii="Times New Roman" w:hAnsi="Times New Roman" w:eastAsia="黑体" w:cs="Times New Roman"/>
                <w:caps w:val="0"/>
                <w:spacing w:val="0"/>
                <w:sz w:val="22"/>
                <w:szCs w:val="22"/>
                <w:highlight w:val="none"/>
                <w:lang w:eastAsia="zh-CN"/>
              </w:rPr>
            </w:pPr>
            <w:r>
              <w:rPr>
                <w:rFonts w:hint="eastAsia" w:ascii="Times New Roman" w:eastAsia="黑体" w:cs="Times New Roman"/>
                <w:caps w:val="0"/>
                <w:spacing w:val="0"/>
                <w:sz w:val="22"/>
                <w:szCs w:val="22"/>
                <w:highlight w:val="none"/>
                <w:lang w:eastAsia="zh-CN"/>
              </w:rPr>
              <w:t>供货期限</w:t>
            </w:r>
          </w:p>
        </w:tc>
        <w:tc>
          <w:tcPr>
            <w:tcW w:w="5218" w:type="dxa"/>
            <w:vAlign w:val="center"/>
          </w:tcPr>
          <w:p w14:paraId="0283B739">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rPr>
              <w:t>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申请人须知”第1.3.2 项规定</w:t>
            </w:r>
            <w:r>
              <w:rPr>
                <w:rFonts w:hint="eastAsia" w:ascii="Times New Roman" w:hAnsi="Times New Roman" w:eastAsia="仿宋_GB2312" w:cs="Times New Roman"/>
                <w:caps w:val="0"/>
                <w:spacing w:val="0"/>
                <w:sz w:val="24"/>
                <w:szCs w:val="24"/>
                <w:highlight w:val="none"/>
                <w:lang w:eastAsia="zh-CN"/>
              </w:rPr>
              <w:t>。</w:t>
            </w:r>
          </w:p>
        </w:tc>
      </w:tr>
      <w:tr w14:paraId="008F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vAlign w:val="center"/>
          </w:tcPr>
          <w:p w14:paraId="382D5DBA">
            <w:pPr>
              <w:jc w:val="center"/>
              <w:rPr>
                <w:rFonts w:hint="default" w:ascii="Times New Roman" w:hAnsi="Times New Roman" w:eastAsia="黑体" w:cs="Times New Roman"/>
                <w:caps w:val="0"/>
                <w:spacing w:val="0"/>
                <w:sz w:val="22"/>
                <w:szCs w:val="22"/>
                <w:highlight w:val="none"/>
              </w:rPr>
            </w:pPr>
          </w:p>
        </w:tc>
        <w:tc>
          <w:tcPr>
            <w:tcW w:w="1101" w:type="dxa"/>
            <w:vMerge w:val="continue"/>
          </w:tcPr>
          <w:p w14:paraId="3F65DA28">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0A289429">
            <w:pPr>
              <w:jc w:val="center"/>
              <w:rPr>
                <w:rFonts w:hint="default" w:ascii="Times New Roman" w:hAnsi="Times New Roman" w:eastAsia="黑体" w:cs="Times New Roman"/>
                <w:caps w:val="0"/>
                <w:spacing w:val="0"/>
                <w:sz w:val="22"/>
                <w:szCs w:val="22"/>
                <w:highlight w:val="none"/>
                <w:lang w:val="en-US" w:eastAsia="zh-CN"/>
              </w:rPr>
            </w:pPr>
            <w:r>
              <w:rPr>
                <w:rFonts w:hint="eastAsia" w:ascii="Times New Roman" w:eastAsia="黑体" w:cs="Times New Roman"/>
                <w:caps w:val="0"/>
                <w:spacing w:val="0"/>
                <w:sz w:val="22"/>
                <w:szCs w:val="22"/>
                <w:highlight w:val="none"/>
                <w:lang w:val="en-US" w:eastAsia="zh-CN"/>
              </w:rPr>
              <w:t>质量标准</w:t>
            </w:r>
          </w:p>
        </w:tc>
        <w:tc>
          <w:tcPr>
            <w:tcW w:w="5218" w:type="dxa"/>
            <w:vAlign w:val="center"/>
          </w:tcPr>
          <w:p w14:paraId="0E31E72F">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rPr>
              <w:t>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申请人须知”第1.3.3 项规定</w:t>
            </w:r>
            <w:r>
              <w:rPr>
                <w:rFonts w:hint="eastAsia" w:ascii="Times New Roman" w:hAnsi="Times New Roman" w:eastAsia="仿宋_GB2312" w:cs="Times New Roman"/>
                <w:caps w:val="0"/>
                <w:spacing w:val="0"/>
                <w:sz w:val="24"/>
                <w:szCs w:val="24"/>
                <w:highlight w:val="none"/>
                <w:lang w:eastAsia="zh-CN"/>
              </w:rPr>
              <w:t>。</w:t>
            </w:r>
          </w:p>
        </w:tc>
      </w:tr>
      <w:tr w14:paraId="1D5D7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vAlign w:val="center"/>
          </w:tcPr>
          <w:p w14:paraId="4187BA9F">
            <w:pPr>
              <w:jc w:val="center"/>
              <w:rPr>
                <w:rFonts w:hint="default" w:ascii="Times New Roman" w:hAnsi="Times New Roman" w:eastAsia="黑体" w:cs="Times New Roman"/>
                <w:caps w:val="0"/>
                <w:spacing w:val="0"/>
                <w:sz w:val="22"/>
                <w:szCs w:val="22"/>
                <w:highlight w:val="none"/>
              </w:rPr>
            </w:pPr>
          </w:p>
        </w:tc>
        <w:tc>
          <w:tcPr>
            <w:tcW w:w="1101" w:type="dxa"/>
            <w:vMerge w:val="continue"/>
          </w:tcPr>
          <w:p w14:paraId="0EA94D70">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63D7024A">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lang w:eastAsia="zh-CN"/>
              </w:rPr>
              <w:t>询比</w:t>
            </w:r>
            <w:r>
              <w:rPr>
                <w:rFonts w:hint="default" w:ascii="Times New Roman" w:hAnsi="Times New Roman" w:eastAsia="黑体" w:cs="Times New Roman"/>
                <w:caps w:val="0"/>
                <w:spacing w:val="0"/>
                <w:sz w:val="22"/>
                <w:szCs w:val="22"/>
                <w:highlight w:val="none"/>
              </w:rPr>
              <w:t>有效期</w:t>
            </w:r>
          </w:p>
        </w:tc>
        <w:tc>
          <w:tcPr>
            <w:tcW w:w="5218" w:type="dxa"/>
            <w:vAlign w:val="center"/>
          </w:tcPr>
          <w:p w14:paraId="02CA65D0">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rPr>
              <w:t>符合第二章“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申请人须知”第3.3.1项规定</w:t>
            </w:r>
            <w:r>
              <w:rPr>
                <w:rFonts w:hint="eastAsia" w:ascii="Times New Roman" w:hAnsi="Times New Roman" w:eastAsia="仿宋_GB2312" w:cs="Times New Roman"/>
                <w:caps w:val="0"/>
                <w:spacing w:val="0"/>
                <w:sz w:val="24"/>
                <w:szCs w:val="24"/>
                <w:highlight w:val="none"/>
                <w:lang w:eastAsia="zh-CN"/>
              </w:rPr>
              <w:t>。</w:t>
            </w:r>
          </w:p>
        </w:tc>
      </w:tr>
      <w:tr w14:paraId="0985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vAlign w:val="center"/>
          </w:tcPr>
          <w:p w14:paraId="3DD0911E">
            <w:pPr>
              <w:jc w:val="center"/>
              <w:rPr>
                <w:rFonts w:hint="default" w:ascii="Times New Roman" w:hAnsi="Times New Roman" w:eastAsia="黑体" w:cs="Times New Roman"/>
                <w:caps w:val="0"/>
                <w:spacing w:val="0"/>
                <w:sz w:val="22"/>
                <w:szCs w:val="22"/>
                <w:highlight w:val="none"/>
              </w:rPr>
            </w:pPr>
          </w:p>
        </w:tc>
        <w:tc>
          <w:tcPr>
            <w:tcW w:w="1101" w:type="dxa"/>
            <w:vMerge w:val="continue"/>
          </w:tcPr>
          <w:p w14:paraId="21161A28">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68993C81">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权利义务</w:t>
            </w:r>
          </w:p>
        </w:tc>
        <w:tc>
          <w:tcPr>
            <w:tcW w:w="5218" w:type="dxa"/>
            <w:vAlign w:val="center"/>
          </w:tcPr>
          <w:p w14:paraId="563EC392">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rPr>
              <w:t>符合第四章“合同条款及格式”规定</w:t>
            </w:r>
            <w:r>
              <w:rPr>
                <w:rFonts w:hint="eastAsia" w:ascii="Times New Roman" w:hAnsi="Times New Roman" w:eastAsia="仿宋_GB2312" w:cs="Times New Roman"/>
                <w:caps w:val="0"/>
                <w:spacing w:val="0"/>
                <w:sz w:val="24"/>
                <w:szCs w:val="24"/>
                <w:highlight w:val="none"/>
                <w:lang w:eastAsia="zh-CN"/>
              </w:rPr>
              <w:t>。</w:t>
            </w:r>
          </w:p>
        </w:tc>
      </w:tr>
      <w:tr w14:paraId="2CEB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120" w:type="dxa"/>
            <w:gridSpan w:val="2"/>
            <w:vMerge w:val="continue"/>
            <w:vAlign w:val="center"/>
          </w:tcPr>
          <w:p w14:paraId="7AD48E1B">
            <w:pPr>
              <w:jc w:val="center"/>
              <w:rPr>
                <w:rFonts w:hint="default" w:ascii="Times New Roman" w:hAnsi="Times New Roman" w:eastAsia="黑体" w:cs="Times New Roman"/>
                <w:caps w:val="0"/>
                <w:spacing w:val="0"/>
                <w:sz w:val="22"/>
                <w:szCs w:val="22"/>
                <w:highlight w:val="none"/>
              </w:rPr>
            </w:pPr>
          </w:p>
        </w:tc>
        <w:tc>
          <w:tcPr>
            <w:tcW w:w="1101" w:type="dxa"/>
            <w:vMerge w:val="continue"/>
          </w:tcPr>
          <w:p w14:paraId="6E8FDCDF">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1AE49F2E">
            <w:pPr>
              <w:jc w:val="center"/>
              <w:rPr>
                <w:rFonts w:hint="default" w:ascii="Times New Roman" w:hAnsi="Times New Roman" w:eastAsia="黑体" w:cs="Times New Roman"/>
                <w:caps w:val="0"/>
                <w:spacing w:val="0"/>
                <w:sz w:val="22"/>
                <w:szCs w:val="22"/>
                <w:highlight w:val="yellow"/>
              </w:rPr>
            </w:pPr>
            <w:r>
              <w:rPr>
                <w:rFonts w:hint="eastAsia" w:ascii="Times New Roman" w:hAnsi="Times New Roman" w:eastAsia="黑体" w:cs="Times New Roman"/>
                <w:caps w:val="0"/>
                <w:spacing w:val="0"/>
                <w:sz w:val="22"/>
                <w:szCs w:val="22"/>
                <w:highlight w:val="none"/>
                <w:lang w:eastAsia="zh-CN"/>
              </w:rPr>
              <w:t>已标价工程量清单</w:t>
            </w:r>
          </w:p>
        </w:tc>
        <w:tc>
          <w:tcPr>
            <w:tcW w:w="5218" w:type="dxa"/>
            <w:vAlign w:val="center"/>
          </w:tcPr>
          <w:p w14:paraId="44E166A4">
            <w:pPr>
              <w:jc w:val="both"/>
              <w:rPr>
                <w:rFonts w:hint="eastAsia" w:ascii="Times New Roman" w:hAnsi="Times New Roman" w:eastAsia="仿宋_GB2312" w:cs="Times New Roman"/>
                <w:caps w:val="0"/>
                <w:spacing w:val="0"/>
                <w:sz w:val="24"/>
                <w:szCs w:val="24"/>
                <w:highlight w:val="yellow"/>
                <w:lang w:eastAsia="zh-CN"/>
              </w:rPr>
            </w:pPr>
            <w:r>
              <w:rPr>
                <w:rFonts w:hint="eastAsia" w:ascii="Times New Roman" w:hAnsi="Times New Roman" w:eastAsia="仿宋_GB2312" w:cs="Times New Roman"/>
                <w:caps w:val="0"/>
                <w:spacing w:val="0"/>
                <w:sz w:val="24"/>
                <w:szCs w:val="24"/>
                <w:highlight w:val="none"/>
                <w:lang w:eastAsia="zh-CN"/>
              </w:rPr>
              <w:t>符合“工程量清单”给出的范围及数量</w:t>
            </w:r>
            <w:r>
              <w:rPr>
                <w:rFonts w:hint="eastAsia" w:ascii="Times New Roman" w:eastAsia="仿宋_GB2312" w:cs="Times New Roman"/>
                <w:caps w:val="0"/>
                <w:spacing w:val="0"/>
                <w:sz w:val="24"/>
                <w:szCs w:val="24"/>
                <w:highlight w:val="none"/>
                <w:lang w:eastAsia="zh-CN"/>
              </w:rPr>
              <w:t>。</w:t>
            </w:r>
          </w:p>
        </w:tc>
      </w:tr>
      <w:tr w14:paraId="30132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1120" w:type="dxa"/>
            <w:gridSpan w:val="2"/>
            <w:vMerge w:val="continue"/>
            <w:vAlign w:val="center"/>
          </w:tcPr>
          <w:p w14:paraId="5A730580">
            <w:pPr>
              <w:jc w:val="center"/>
              <w:rPr>
                <w:rFonts w:hint="default" w:ascii="Times New Roman" w:hAnsi="Times New Roman" w:eastAsia="黑体" w:cs="Times New Roman"/>
                <w:caps w:val="0"/>
                <w:spacing w:val="0"/>
                <w:sz w:val="22"/>
                <w:szCs w:val="22"/>
                <w:highlight w:val="none"/>
              </w:rPr>
            </w:pPr>
          </w:p>
        </w:tc>
        <w:tc>
          <w:tcPr>
            <w:tcW w:w="1101" w:type="dxa"/>
            <w:vMerge w:val="continue"/>
          </w:tcPr>
          <w:p w14:paraId="4502A711">
            <w:pPr>
              <w:jc w:val="center"/>
              <w:rPr>
                <w:rFonts w:hint="default" w:ascii="Times New Roman" w:hAnsi="Times New Roman" w:eastAsia="黑体" w:cs="Times New Roman"/>
                <w:caps w:val="0"/>
                <w:spacing w:val="0"/>
                <w:sz w:val="22"/>
                <w:szCs w:val="22"/>
                <w:highlight w:val="none"/>
              </w:rPr>
            </w:pPr>
          </w:p>
        </w:tc>
        <w:tc>
          <w:tcPr>
            <w:tcW w:w="2808" w:type="dxa"/>
            <w:gridSpan w:val="2"/>
            <w:vAlign w:val="center"/>
          </w:tcPr>
          <w:p w14:paraId="4C57BF5C">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lang w:eastAsia="zh-CN"/>
              </w:rPr>
              <w:t>询比</w:t>
            </w:r>
            <w:r>
              <w:rPr>
                <w:rFonts w:hint="default" w:ascii="Times New Roman" w:hAnsi="Times New Roman" w:eastAsia="黑体" w:cs="Times New Roman"/>
                <w:caps w:val="0"/>
                <w:spacing w:val="0"/>
                <w:sz w:val="22"/>
                <w:szCs w:val="22"/>
                <w:highlight w:val="none"/>
              </w:rPr>
              <w:t>最高限价</w:t>
            </w:r>
          </w:p>
        </w:tc>
        <w:tc>
          <w:tcPr>
            <w:tcW w:w="5218" w:type="dxa"/>
            <w:vAlign w:val="center"/>
          </w:tcPr>
          <w:p w14:paraId="4C1EE4C2">
            <w:pPr>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报价（修正价）</w:t>
            </w:r>
            <w:r>
              <w:rPr>
                <w:rFonts w:hint="default" w:ascii="Times New Roman" w:hAnsi="Times New Roman" w:eastAsia="仿宋_GB2312" w:cs="Times New Roman"/>
                <w:caps w:val="0"/>
                <w:spacing w:val="0"/>
                <w:sz w:val="24"/>
                <w:szCs w:val="24"/>
                <w:highlight w:val="none"/>
                <w:lang w:eastAsia="zh-CN"/>
              </w:rPr>
              <w:t>（</w:t>
            </w:r>
            <w:r>
              <w:rPr>
                <w:rFonts w:hint="eastAsia" w:ascii="Times New Roman" w:eastAsia="仿宋_GB2312" w:cs="Times New Roman"/>
                <w:caps w:val="0"/>
                <w:spacing w:val="0"/>
                <w:sz w:val="24"/>
                <w:szCs w:val="24"/>
                <w:highlight w:val="none"/>
                <w:lang w:val="en-US" w:eastAsia="zh-CN"/>
              </w:rPr>
              <w:t>不</w:t>
            </w:r>
            <w:r>
              <w:rPr>
                <w:rFonts w:hint="default" w:ascii="Times New Roman" w:hAnsi="Times New Roman" w:eastAsia="仿宋_GB2312" w:cs="Times New Roman"/>
                <w:caps w:val="0"/>
                <w:spacing w:val="0"/>
                <w:sz w:val="24"/>
                <w:szCs w:val="24"/>
                <w:highlight w:val="none"/>
                <w:lang w:val="en-US" w:eastAsia="zh-CN"/>
              </w:rPr>
              <w:t>含税价</w:t>
            </w:r>
            <w:r>
              <w:rPr>
                <w:rFonts w:hint="default" w:ascii="Times New Roman" w:hAnsi="Times New Roman" w:eastAsia="仿宋_GB2312" w:cs="Times New Roman"/>
                <w:caps w:val="0"/>
                <w:spacing w:val="0"/>
                <w:sz w:val="24"/>
                <w:szCs w:val="24"/>
                <w:highlight w:val="none"/>
                <w:lang w:eastAsia="zh-CN"/>
              </w:rPr>
              <w:t>）</w:t>
            </w:r>
            <w:r>
              <w:rPr>
                <w:rFonts w:hint="default" w:ascii="Times New Roman" w:hAnsi="Times New Roman" w:eastAsia="仿宋_GB2312" w:cs="Times New Roman"/>
                <w:caps w:val="0"/>
                <w:spacing w:val="0"/>
                <w:sz w:val="24"/>
                <w:szCs w:val="24"/>
                <w:highlight w:val="none"/>
              </w:rPr>
              <w:t>不得超过第二章“</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申请人须知”10.1项规定的</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最高限价。</w:t>
            </w:r>
          </w:p>
        </w:tc>
      </w:tr>
      <w:tr w14:paraId="448B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2221" w:type="dxa"/>
            <w:gridSpan w:val="3"/>
            <w:vAlign w:val="center"/>
          </w:tcPr>
          <w:p w14:paraId="0DBB3FAB">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2.2.2</w:t>
            </w:r>
          </w:p>
        </w:tc>
        <w:tc>
          <w:tcPr>
            <w:tcW w:w="2808" w:type="dxa"/>
            <w:gridSpan w:val="2"/>
            <w:vAlign w:val="center"/>
          </w:tcPr>
          <w:p w14:paraId="5A3A36F7">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分值构成</w:t>
            </w:r>
          </w:p>
          <w:p w14:paraId="0C9A9A18">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（总分100分）</w:t>
            </w:r>
          </w:p>
        </w:tc>
        <w:tc>
          <w:tcPr>
            <w:tcW w:w="5218" w:type="dxa"/>
            <w:vAlign w:val="center"/>
          </w:tcPr>
          <w:p w14:paraId="07631682">
            <w:pPr>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 xml:space="preserve">履约能力评审：   </w:t>
            </w:r>
            <w:r>
              <w:rPr>
                <w:rFonts w:hint="eastAsia" w:ascii="Times New Roman" w:eastAsia="仿宋_GB2312" w:cs="Times New Roman"/>
                <w:caps w:val="0"/>
                <w:spacing w:val="0"/>
                <w:sz w:val="24"/>
                <w:szCs w:val="24"/>
                <w:highlight w:val="none"/>
                <w:lang w:val="en-US" w:eastAsia="zh-CN"/>
              </w:rPr>
              <w:t>10</w:t>
            </w:r>
            <w:r>
              <w:rPr>
                <w:rFonts w:hint="default" w:ascii="Times New Roman" w:hAnsi="Times New Roman" w:eastAsia="仿宋_GB2312" w:cs="Times New Roman"/>
                <w:caps w:val="0"/>
                <w:spacing w:val="0"/>
                <w:sz w:val="24"/>
                <w:szCs w:val="24"/>
                <w:highlight w:val="none"/>
              </w:rPr>
              <w:t xml:space="preserve">  分</w:t>
            </w:r>
          </w:p>
          <w:p w14:paraId="15A0A4B5">
            <w:pPr>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lang w:val="en-US" w:eastAsia="zh-CN"/>
              </w:rPr>
              <w:t>技 术 评 审</w:t>
            </w:r>
            <w:r>
              <w:rPr>
                <w:rFonts w:hint="default" w:ascii="Times New Roman" w:hAnsi="Times New Roman" w:eastAsia="仿宋_GB2312" w:cs="Times New Roman"/>
                <w:caps w:val="0"/>
                <w:spacing w:val="0"/>
                <w:sz w:val="24"/>
                <w:szCs w:val="24"/>
                <w:highlight w:val="none"/>
              </w:rPr>
              <w:t xml:space="preserve">：  </w:t>
            </w:r>
            <w:r>
              <w:rPr>
                <w:rFonts w:hint="eastAsia" w:ascii="Times New Roman" w:eastAsia="仿宋_GB2312" w:cs="Times New Roman"/>
                <w:caps w:val="0"/>
                <w:spacing w:val="0"/>
                <w:sz w:val="24"/>
                <w:szCs w:val="24"/>
                <w:highlight w:val="none"/>
                <w:lang w:val="en-US" w:eastAsia="zh-CN"/>
              </w:rPr>
              <w:t xml:space="preserve"> </w:t>
            </w:r>
            <w:r>
              <w:rPr>
                <w:rFonts w:hint="default" w:ascii="Times New Roman" w:hAnsi="Times New Roman" w:eastAsia="仿宋_GB2312" w:cs="Times New Roman"/>
                <w:caps w:val="0"/>
                <w:spacing w:val="0"/>
                <w:sz w:val="24"/>
                <w:szCs w:val="24"/>
                <w:highlight w:val="none"/>
              </w:rPr>
              <w:t xml:space="preserve"> </w:t>
            </w:r>
            <w:r>
              <w:rPr>
                <w:rFonts w:hint="eastAsia" w:ascii="Times New Roman" w:eastAsia="仿宋_GB2312" w:cs="Times New Roman"/>
                <w:caps w:val="0"/>
                <w:spacing w:val="0"/>
                <w:sz w:val="24"/>
                <w:szCs w:val="24"/>
                <w:highlight w:val="none"/>
                <w:lang w:val="en-US" w:eastAsia="zh-CN"/>
              </w:rPr>
              <w:t>20</w:t>
            </w:r>
            <w:r>
              <w:rPr>
                <w:rFonts w:hint="default" w:ascii="Times New Roman" w:hAnsi="Times New Roman" w:eastAsia="仿宋_GB2312" w:cs="Times New Roman"/>
                <w:caps w:val="0"/>
                <w:spacing w:val="0"/>
                <w:sz w:val="24"/>
                <w:szCs w:val="24"/>
                <w:highlight w:val="none"/>
              </w:rPr>
              <w:t xml:space="preserve">  分</w:t>
            </w:r>
          </w:p>
          <w:p w14:paraId="78BBFC32">
            <w:pPr>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lang w:val="en-US" w:eastAsia="zh-CN"/>
              </w:rPr>
              <w:t xml:space="preserve">商 务 </w:t>
            </w:r>
            <w:r>
              <w:rPr>
                <w:rFonts w:hint="default" w:ascii="Times New Roman" w:hAnsi="Times New Roman" w:eastAsia="仿宋_GB2312" w:cs="Times New Roman"/>
                <w:caps w:val="0"/>
                <w:spacing w:val="0"/>
                <w:sz w:val="24"/>
                <w:szCs w:val="24"/>
                <w:highlight w:val="none"/>
              </w:rPr>
              <w:t>评</w:t>
            </w:r>
            <w:r>
              <w:rPr>
                <w:rFonts w:hint="default" w:ascii="Times New Roman" w:hAnsi="Times New Roman" w:eastAsia="仿宋_GB2312" w:cs="Times New Roman"/>
                <w:caps w:val="0"/>
                <w:spacing w:val="0"/>
                <w:sz w:val="24"/>
                <w:szCs w:val="24"/>
                <w:highlight w:val="none"/>
                <w:lang w:val="en-US" w:eastAsia="zh-CN"/>
              </w:rPr>
              <w:t xml:space="preserve"> </w:t>
            </w:r>
            <w:r>
              <w:rPr>
                <w:rFonts w:hint="default" w:ascii="Times New Roman" w:hAnsi="Times New Roman" w:eastAsia="仿宋_GB2312" w:cs="Times New Roman"/>
                <w:caps w:val="0"/>
                <w:spacing w:val="0"/>
                <w:sz w:val="24"/>
                <w:szCs w:val="24"/>
                <w:highlight w:val="none"/>
              </w:rPr>
              <w:t xml:space="preserve">审：  </w:t>
            </w:r>
            <w:r>
              <w:rPr>
                <w:rFonts w:hint="eastAsia" w:ascii="Times New Roman" w:eastAsia="仿宋_GB2312" w:cs="Times New Roman"/>
                <w:caps w:val="0"/>
                <w:spacing w:val="0"/>
                <w:sz w:val="24"/>
                <w:szCs w:val="24"/>
                <w:highlight w:val="none"/>
                <w:lang w:val="en-US" w:eastAsia="zh-CN"/>
              </w:rPr>
              <w:t xml:space="preserve"> </w:t>
            </w:r>
            <w:r>
              <w:rPr>
                <w:rFonts w:hint="default" w:ascii="Times New Roman" w:hAnsi="Times New Roman" w:eastAsia="仿宋_GB2312" w:cs="Times New Roman"/>
                <w:caps w:val="0"/>
                <w:spacing w:val="0"/>
                <w:sz w:val="24"/>
                <w:szCs w:val="24"/>
                <w:highlight w:val="none"/>
              </w:rPr>
              <w:t xml:space="preserve"> </w:t>
            </w:r>
            <w:r>
              <w:rPr>
                <w:rFonts w:hint="eastAsia" w:ascii="Times New Roman" w:eastAsia="仿宋_GB2312" w:cs="Times New Roman"/>
                <w:caps w:val="0"/>
                <w:spacing w:val="0"/>
                <w:sz w:val="24"/>
                <w:szCs w:val="24"/>
                <w:highlight w:val="none"/>
                <w:lang w:val="en-US" w:eastAsia="zh-CN"/>
              </w:rPr>
              <w:t>7</w:t>
            </w:r>
            <w:r>
              <w:rPr>
                <w:rFonts w:hint="default" w:ascii="Times New Roman" w:hAnsi="Times New Roman" w:eastAsia="仿宋_GB2312" w:cs="Times New Roman"/>
                <w:caps w:val="0"/>
                <w:spacing w:val="0"/>
                <w:sz w:val="24"/>
                <w:szCs w:val="24"/>
                <w:highlight w:val="none"/>
              </w:rPr>
              <w:t>0  分</w:t>
            </w:r>
          </w:p>
        </w:tc>
      </w:tr>
      <w:tr w14:paraId="5DEE6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2" w:hRule="atLeast"/>
        </w:trPr>
        <w:tc>
          <w:tcPr>
            <w:tcW w:w="2221" w:type="dxa"/>
            <w:gridSpan w:val="3"/>
            <w:vAlign w:val="center"/>
          </w:tcPr>
          <w:p w14:paraId="6DBD1103">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2.2.2</w:t>
            </w:r>
            <w:r>
              <w:rPr>
                <w:rFonts w:hint="default" w:ascii="Times New Roman" w:hAnsi="Times New Roman" w:eastAsia="黑体" w:cs="Times New Roman"/>
                <w:caps w:val="0"/>
                <w:spacing w:val="0"/>
                <w:sz w:val="22"/>
                <w:szCs w:val="22"/>
                <w:highlight w:val="none"/>
                <w:lang w:eastAsia="zh-CN"/>
              </w:rPr>
              <w:t>(</w:t>
            </w:r>
            <w:r>
              <w:rPr>
                <w:rFonts w:hint="default" w:ascii="Times New Roman" w:hAnsi="Times New Roman" w:eastAsia="黑体" w:cs="Times New Roman"/>
                <w:caps w:val="0"/>
                <w:spacing w:val="0"/>
                <w:sz w:val="22"/>
                <w:szCs w:val="22"/>
                <w:highlight w:val="none"/>
                <w:lang w:val="en-US" w:eastAsia="zh-CN"/>
              </w:rPr>
              <w:t>1)</w:t>
            </w:r>
          </w:p>
        </w:tc>
        <w:tc>
          <w:tcPr>
            <w:tcW w:w="2808" w:type="dxa"/>
            <w:gridSpan w:val="2"/>
            <w:vAlign w:val="center"/>
          </w:tcPr>
          <w:p w14:paraId="545984AF">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评审基准价计算方法</w:t>
            </w:r>
          </w:p>
        </w:tc>
        <w:tc>
          <w:tcPr>
            <w:tcW w:w="5218" w:type="dxa"/>
            <w:vAlign w:val="center"/>
          </w:tcPr>
          <w:p w14:paraId="1E5B9F6D">
            <w:pPr>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申请人的有效报价（或经过修正后有效的报价）</w:t>
            </w:r>
            <w:r>
              <w:rPr>
                <w:rFonts w:hint="default" w:ascii="Times New Roman" w:hAnsi="Times New Roman" w:eastAsia="仿宋_GB2312" w:cs="Times New Roman"/>
                <w:caps w:val="0"/>
                <w:spacing w:val="0"/>
                <w:sz w:val="24"/>
                <w:szCs w:val="24"/>
                <w:highlight w:val="none"/>
                <w:lang w:eastAsia="zh-CN"/>
              </w:rPr>
              <w:t>（</w:t>
            </w:r>
            <w:r>
              <w:rPr>
                <w:rFonts w:hint="eastAsia" w:ascii="Times New Roman" w:eastAsia="仿宋_GB2312" w:cs="Times New Roman"/>
                <w:caps w:val="0"/>
                <w:spacing w:val="0"/>
                <w:sz w:val="24"/>
                <w:szCs w:val="24"/>
                <w:highlight w:val="none"/>
                <w:lang w:val="en-US" w:eastAsia="zh-CN"/>
              </w:rPr>
              <w:t>不</w:t>
            </w:r>
            <w:r>
              <w:rPr>
                <w:rFonts w:hint="default" w:ascii="Times New Roman" w:hAnsi="Times New Roman" w:eastAsia="仿宋_GB2312" w:cs="Times New Roman"/>
                <w:caps w:val="0"/>
                <w:spacing w:val="0"/>
                <w:sz w:val="24"/>
                <w:szCs w:val="24"/>
                <w:highlight w:val="none"/>
                <w:lang w:val="en-US" w:eastAsia="zh-CN"/>
              </w:rPr>
              <w:t>含税价</w:t>
            </w:r>
            <w:r>
              <w:rPr>
                <w:rFonts w:hint="default" w:ascii="Times New Roman" w:hAnsi="Times New Roman" w:eastAsia="仿宋_GB2312" w:cs="Times New Roman"/>
                <w:caps w:val="0"/>
                <w:spacing w:val="0"/>
                <w:sz w:val="24"/>
                <w:szCs w:val="24"/>
                <w:highlight w:val="none"/>
                <w:lang w:eastAsia="zh-CN"/>
              </w:rPr>
              <w:t>）</w:t>
            </w:r>
            <w:r>
              <w:rPr>
                <w:rFonts w:hint="default" w:ascii="Times New Roman" w:hAnsi="Times New Roman" w:eastAsia="仿宋_GB2312" w:cs="Times New Roman"/>
                <w:caps w:val="0"/>
                <w:spacing w:val="0"/>
                <w:sz w:val="24"/>
                <w:szCs w:val="24"/>
                <w:highlight w:val="none"/>
              </w:rPr>
              <w:t>作为评审价</w:t>
            </w:r>
            <w:r>
              <w:rPr>
                <w:rFonts w:hint="default" w:ascii="Times New Roman" w:hAnsi="Times New Roman" w:eastAsia="仿宋_GB2312" w:cs="Times New Roman"/>
                <w:caps w:val="0"/>
                <w:spacing w:val="0"/>
                <w:sz w:val="24"/>
                <w:szCs w:val="24"/>
                <w:highlight w:val="none"/>
                <w:lang w:eastAsia="zh-CN"/>
              </w:rPr>
              <w:t>，</w:t>
            </w:r>
            <w:r>
              <w:rPr>
                <w:rFonts w:hint="default" w:ascii="Times New Roman" w:hAnsi="Times New Roman" w:eastAsia="仿宋_GB2312" w:cs="Times New Roman"/>
                <w:caps w:val="0"/>
                <w:spacing w:val="0"/>
                <w:sz w:val="24"/>
                <w:szCs w:val="24"/>
                <w:highlight w:val="none"/>
              </w:rPr>
              <w:t>所有有效的评审价平均值直接作为评审基准价</w:t>
            </w:r>
            <w:r>
              <w:rPr>
                <w:rFonts w:hint="eastAsia" w:ascii="Times New Roman" w:hAnsi="Times New Roman" w:eastAsia="仿宋_GB2312" w:cs="Times New Roman"/>
                <w:caps w:val="0"/>
                <w:spacing w:val="0"/>
                <w:sz w:val="24"/>
                <w:szCs w:val="24"/>
                <w:highlight w:val="none"/>
                <w:lang w:eastAsia="zh-CN"/>
              </w:rPr>
              <w:t>。</w:t>
            </w:r>
          </w:p>
        </w:tc>
      </w:tr>
      <w:tr w14:paraId="60F84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221" w:type="dxa"/>
            <w:gridSpan w:val="3"/>
            <w:tcBorders>
              <w:left w:val="single" w:color="auto" w:sz="4" w:space="0"/>
              <w:bottom w:val="single" w:color="auto" w:sz="4" w:space="0"/>
            </w:tcBorders>
            <w:vAlign w:val="center"/>
          </w:tcPr>
          <w:p w14:paraId="71B99087">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2.2.3</w:t>
            </w:r>
          </w:p>
        </w:tc>
        <w:tc>
          <w:tcPr>
            <w:tcW w:w="1518" w:type="dxa"/>
            <w:tcBorders>
              <w:bottom w:val="single" w:color="auto" w:sz="4" w:space="0"/>
            </w:tcBorders>
            <w:vAlign w:val="center"/>
          </w:tcPr>
          <w:p w14:paraId="7B70385F">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评审</w:t>
            </w:r>
          </w:p>
          <w:p w14:paraId="2B6BB625">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因素</w:t>
            </w:r>
          </w:p>
        </w:tc>
        <w:tc>
          <w:tcPr>
            <w:tcW w:w="1290" w:type="dxa"/>
            <w:tcBorders>
              <w:bottom w:val="single" w:color="auto" w:sz="4" w:space="0"/>
            </w:tcBorders>
            <w:vAlign w:val="center"/>
          </w:tcPr>
          <w:p w14:paraId="670A675F">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分值</w:t>
            </w:r>
          </w:p>
        </w:tc>
        <w:tc>
          <w:tcPr>
            <w:tcW w:w="5218" w:type="dxa"/>
            <w:tcBorders>
              <w:bottom w:val="single" w:color="auto" w:sz="4" w:space="0"/>
              <w:right w:val="single" w:color="auto" w:sz="4" w:space="0"/>
            </w:tcBorders>
            <w:vAlign w:val="center"/>
          </w:tcPr>
          <w:p w14:paraId="75CCAEFD">
            <w:pPr>
              <w:jc w:val="center"/>
              <w:rPr>
                <w:rFonts w:hint="default" w:ascii="Times New Roman" w:hAnsi="Times New Roman" w:eastAsia="仿宋_GB2312" w:cs="Times New Roman"/>
                <w:caps w:val="0"/>
                <w:spacing w:val="0"/>
                <w:sz w:val="24"/>
                <w:szCs w:val="24"/>
                <w:highlight w:val="none"/>
              </w:rPr>
            </w:pPr>
            <w:r>
              <w:rPr>
                <w:rFonts w:hint="default" w:ascii="Times New Roman" w:hAnsi="Times New Roman" w:eastAsia="黑体" w:cs="Times New Roman"/>
                <w:caps w:val="0"/>
                <w:spacing w:val="0"/>
                <w:sz w:val="22"/>
                <w:szCs w:val="22"/>
                <w:highlight w:val="none"/>
              </w:rPr>
              <w:t>评分标准</w:t>
            </w:r>
          </w:p>
        </w:tc>
      </w:tr>
      <w:tr w14:paraId="2836E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0" w:hRule="atLeast"/>
        </w:trPr>
        <w:tc>
          <w:tcPr>
            <w:tcW w:w="1070" w:type="dxa"/>
            <w:tcBorders>
              <w:top w:val="single" w:color="auto" w:sz="4" w:space="0"/>
              <w:left w:val="single" w:color="auto" w:sz="4" w:space="0"/>
              <w:bottom w:val="single" w:color="auto" w:sz="4" w:space="0"/>
            </w:tcBorders>
            <w:vAlign w:val="center"/>
          </w:tcPr>
          <w:p w14:paraId="24603800">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2.2.3</w:t>
            </w:r>
            <w:r>
              <w:rPr>
                <w:rFonts w:hint="default" w:ascii="Times New Roman" w:hAnsi="Times New Roman" w:eastAsia="黑体" w:cs="Times New Roman"/>
                <w:caps w:val="0"/>
                <w:spacing w:val="0"/>
                <w:sz w:val="22"/>
                <w:szCs w:val="22"/>
                <w:highlight w:val="none"/>
                <w:lang w:eastAsia="zh-CN"/>
              </w:rPr>
              <w:t>(</w:t>
            </w:r>
            <w:r>
              <w:rPr>
                <w:rFonts w:hint="default" w:ascii="Times New Roman" w:hAnsi="Times New Roman" w:eastAsia="黑体" w:cs="Times New Roman"/>
                <w:caps w:val="0"/>
                <w:spacing w:val="0"/>
                <w:sz w:val="22"/>
                <w:szCs w:val="22"/>
                <w:highlight w:val="none"/>
              </w:rPr>
              <w:t>1</w:t>
            </w:r>
            <w:r>
              <w:rPr>
                <w:rFonts w:hint="default" w:ascii="Times New Roman" w:hAnsi="Times New Roman" w:eastAsia="黑体" w:cs="Times New Roman"/>
                <w:caps w:val="0"/>
                <w:spacing w:val="0"/>
                <w:sz w:val="22"/>
                <w:szCs w:val="22"/>
                <w:highlight w:val="none"/>
                <w:lang w:eastAsia="zh-CN"/>
              </w:rPr>
              <w:t>)</w:t>
            </w:r>
          </w:p>
          <w:p w14:paraId="10439456">
            <w:pPr>
              <w:jc w:val="center"/>
              <w:rPr>
                <w:rFonts w:hint="default" w:ascii="Times New Roman" w:hAnsi="Times New Roman" w:eastAsia="黑体" w:cs="Times New Roman"/>
                <w:caps w:val="0"/>
                <w:spacing w:val="0"/>
                <w:sz w:val="22"/>
                <w:szCs w:val="22"/>
                <w:highlight w:val="none"/>
              </w:rPr>
            </w:pPr>
          </w:p>
        </w:tc>
        <w:tc>
          <w:tcPr>
            <w:tcW w:w="1151" w:type="dxa"/>
            <w:gridSpan w:val="2"/>
            <w:tcBorders>
              <w:top w:val="single" w:color="auto" w:sz="4" w:space="0"/>
              <w:bottom w:val="single" w:color="auto" w:sz="4" w:space="0"/>
            </w:tcBorders>
            <w:vAlign w:val="center"/>
          </w:tcPr>
          <w:p w14:paraId="06CC1DA8">
            <w:pPr>
              <w:jc w:val="center"/>
              <w:rPr>
                <w:rFonts w:hint="default" w:ascii="Times New Roman" w:hAnsi="Times New Roman" w:eastAsia="黑体" w:cs="Times New Roman"/>
                <w:caps w:val="0"/>
                <w:spacing w:val="0"/>
                <w:sz w:val="22"/>
                <w:szCs w:val="22"/>
                <w:highlight w:val="none"/>
                <w:lang w:val="en-US" w:eastAsia="zh-CN"/>
              </w:rPr>
            </w:pPr>
            <w:r>
              <w:rPr>
                <w:rFonts w:hint="default" w:ascii="Times New Roman" w:hAnsi="Times New Roman" w:eastAsia="黑体" w:cs="Times New Roman"/>
                <w:caps w:val="0"/>
                <w:spacing w:val="0"/>
                <w:sz w:val="22"/>
                <w:szCs w:val="22"/>
                <w:highlight w:val="none"/>
                <w:lang w:val="en-US" w:eastAsia="zh-CN"/>
              </w:rPr>
              <w:t>履约能力评审评分标准</w:t>
            </w:r>
          </w:p>
          <w:p w14:paraId="72DE09DF">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w:t>
            </w:r>
            <w:r>
              <w:rPr>
                <w:rFonts w:hint="eastAsia" w:ascii="Times New Roman" w:eastAsia="黑体" w:cs="Times New Roman"/>
                <w:caps w:val="0"/>
                <w:spacing w:val="0"/>
                <w:sz w:val="22"/>
                <w:szCs w:val="22"/>
                <w:highlight w:val="none"/>
                <w:lang w:val="en-US" w:eastAsia="zh-CN"/>
              </w:rPr>
              <w:t>10</w:t>
            </w:r>
            <w:r>
              <w:rPr>
                <w:rFonts w:hint="default" w:ascii="Times New Roman" w:hAnsi="Times New Roman" w:eastAsia="黑体" w:cs="Times New Roman"/>
                <w:caps w:val="0"/>
                <w:spacing w:val="0"/>
                <w:sz w:val="22"/>
                <w:szCs w:val="22"/>
                <w:highlight w:val="none"/>
              </w:rPr>
              <w:t>分）</w:t>
            </w:r>
          </w:p>
          <w:p w14:paraId="5247E5CF">
            <w:pPr>
              <w:jc w:val="center"/>
              <w:rPr>
                <w:rFonts w:hint="default" w:ascii="Times New Roman" w:hAnsi="Times New Roman" w:eastAsia="黑体" w:cs="Times New Roman"/>
                <w:caps w:val="0"/>
                <w:spacing w:val="0"/>
                <w:sz w:val="22"/>
                <w:szCs w:val="22"/>
                <w:highlight w:val="none"/>
              </w:rPr>
            </w:pPr>
          </w:p>
        </w:tc>
        <w:tc>
          <w:tcPr>
            <w:tcW w:w="1518" w:type="dxa"/>
            <w:tcBorders>
              <w:top w:val="single" w:color="auto" w:sz="4" w:space="0"/>
              <w:bottom w:val="single" w:color="auto" w:sz="4" w:space="0"/>
            </w:tcBorders>
            <w:vAlign w:val="center"/>
          </w:tcPr>
          <w:p w14:paraId="77FF9B23">
            <w:pPr>
              <w:jc w:val="center"/>
              <w:rPr>
                <w:rFonts w:hint="default" w:ascii="Times New Roman" w:hAnsi="Times New Roman" w:eastAsia="黑体" w:cs="Times New Roman"/>
                <w:caps w:val="0"/>
                <w:spacing w:val="0"/>
                <w:sz w:val="22"/>
                <w:szCs w:val="22"/>
                <w:highlight w:val="none"/>
              </w:rPr>
            </w:pPr>
            <w:r>
              <w:rPr>
                <w:rFonts w:hint="eastAsia" w:ascii="Times New Roman" w:eastAsia="黑体" w:cs="Times New Roman"/>
                <w:caps w:val="0"/>
                <w:spacing w:val="0"/>
                <w:sz w:val="22"/>
                <w:szCs w:val="22"/>
                <w:highlight w:val="none"/>
                <w:lang w:val="en-US" w:eastAsia="zh-CN"/>
              </w:rPr>
              <w:t>企业</w:t>
            </w:r>
            <w:r>
              <w:rPr>
                <w:rFonts w:hint="default" w:ascii="Times New Roman" w:hAnsi="Times New Roman" w:eastAsia="黑体" w:cs="Times New Roman"/>
                <w:caps w:val="0"/>
                <w:spacing w:val="0"/>
                <w:sz w:val="22"/>
                <w:szCs w:val="22"/>
                <w:highlight w:val="none"/>
              </w:rPr>
              <w:t>业绩</w:t>
            </w:r>
          </w:p>
        </w:tc>
        <w:tc>
          <w:tcPr>
            <w:tcW w:w="1290" w:type="dxa"/>
            <w:tcBorders>
              <w:top w:val="single" w:color="auto" w:sz="4" w:space="0"/>
              <w:bottom w:val="single" w:color="auto" w:sz="4" w:space="0"/>
            </w:tcBorders>
            <w:vAlign w:val="center"/>
          </w:tcPr>
          <w:p w14:paraId="064B285E">
            <w:pPr>
              <w:jc w:val="center"/>
              <w:rPr>
                <w:rFonts w:hint="default" w:ascii="Times New Roman" w:hAnsi="Times New Roman" w:eastAsia="黑体" w:cs="Times New Roman"/>
                <w:caps w:val="0"/>
                <w:spacing w:val="0"/>
                <w:sz w:val="22"/>
                <w:szCs w:val="22"/>
                <w:highlight w:val="none"/>
                <w:lang w:eastAsia="zh-CN"/>
              </w:rPr>
            </w:pPr>
            <w:r>
              <w:rPr>
                <w:rFonts w:hint="eastAsia" w:ascii="Times New Roman" w:eastAsia="黑体" w:cs="Times New Roman"/>
                <w:caps w:val="0"/>
                <w:spacing w:val="0"/>
                <w:sz w:val="22"/>
                <w:szCs w:val="22"/>
                <w:highlight w:val="none"/>
                <w:lang w:val="en-US" w:eastAsia="zh-CN"/>
              </w:rPr>
              <w:t>10</w:t>
            </w:r>
          </w:p>
        </w:tc>
        <w:tc>
          <w:tcPr>
            <w:tcW w:w="5218" w:type="dxa"/>
            <w:tcBorders>
              <w:top w:val="single" w:color="auto" w:sz="4" w:space="0"/>
              <w:bottom w:val="single" w:color="auto" w:sz="4" w:space="0"/>
              <w:right w:val="single" w:color="auto" w:sz="4" w:space="0"/>
            </w:tcBorders>
            <w:vAlign w:val="center"/>
          </w:tcPr>
          <w:p w14:paraId="4F854B10">
            <w:pPr>
              <w:pStyle w:val="6"/>
              <w:ind w:firstLine="480" w:firstLineChars="200"/>
              <w:jc w:val="both"/>
              <w:rPr>
                <w:rFonts w:hint="default" w:ascii="Times New Roman" w:hAnsi="Times New Roman" w:eastAsia="仿宋_GB2312" w:cs="Times New Roman"/>
                <w:caps w:val="0"/>
                <w:spacing w:val="0"/>
                <w:kern w:val="0"/>
                <w:sz w:val="24"/>
                <w:szCs w:val="24"/>
                <w:highlight w:val="none"/>
                <w:lang w:val="en-US" w:eastAsia="zh-CN"/>
              </w:rPr>
            </w:pPr>
            <w:r>
              <w:rPr>
                <w:rFonts w:hint="default" w:ascii="Times New Roman" w:hAnsi="Times New Roman" w:eastAsia="仿宋_GB2312" w:cs="Times New Roman"/>
                <w:caps w:val="0"/>
                <w:spacing w:val="0"/>
                <w:sz w:val="24"/>
                <w:szCs w:val="24"/>
                <w:highlight w:val="none"/>
              </w:rPr>
              <w:t>满足</w:t>
            </w:r>
            <w:r>
              <w:rPr>
                <w:rFonts w:hint="eastAsia" w:eastAsia="仿宋_GB2312" w:cs="Times New Roman"/>
                <w:caps w:val="0"/>
                <w:spacing w:val="0"/>
                <w:sz w:val="24"/>
                <w:szCs w:val="24"/>
                <w:highlight w:val="none"/>
                <w:lang w:val="en-US" w:eastAsia="zh-CN"/>
              </w:rPr>
              <w:t>询比文件</w:t>
            </w:r>
            <w:r>
              <w:rPr>
                <w:rFonts w:hint="default" w:ascii="Times New Roman" w:hAnsi="Times New Roman" w:eastAsia="仿宋_GB2312" w:cs="Times New Roman"/>
                <w:caps w:val="0"/>
                <w:spacing w:val="0"/>
                <w:sz w:val="24"/>
                <w:szCs w:val="24"/>
                <w:highlight w:val="none"/>
              </w:rPr>
              <w:t>资格条件的业绩</w:t>
            </w:r>
            <w:r>
              <w:rPr>
                <w:rFonts w:hint="eastAsia" w:eastAsia="仿宋_GB2312" w:cs="Times New Roman"/>
                <w:caps w:val="0"/>
                <w:spacing w:val="0"/>
                <w:sz w:val="24"/>
                <w:szCs w:val="24"/>
                <w:highlight w:val="none"/>
                <w:lang w:val="en-US" w:eastAsia="zh-CN"/>
              </w:rPr>
              <w:t>要求得4分</w:t>
            </w:r>
            <w:r>
              <w:rPr>
                <w:rFonts w:hint="default" w:ascii="Times New Roman" w:hAnsi="Times New Roman" w:eastAsia="仿宋_GB2312" w:cs="Times New Roman"/>
                <w:caps w:val="0"/>
                <w:spacing w:val="0"/>
                <w:sz w:val="24"/>
                <w:szCs w:val="24"/>
                <w:highlight w:val="none"/>
              </w:rPr>
              <w:t>，</w:t>
            </w:r>
            <w:r>
              <w:rPr>
                <w:rFonts w:hint="eastAsia" w:eastAsia="仿宋_GB2312" w:cs="Times New Roman"/>
                <w:caps w:val="0"/>
                <w:spacing w:val="0"/>
                <w:sz w:val="24"/>
                <w:szCs w:val="24"/>
                <w:highlight w:val="none"/>
                <w:lang w:val="en-US" w:eastAsia="zh-CN"/>
              </w:rPr>
              <w:t>在此基础上，每增加1个材料供货业绩加3</w:t>
            </w:r>
            <w:r>
              <w:rPr>
                <w:rFonts w:hint="default" w:ascii="Times New Roman" w:hAnsi="Times New Roman" w:eastAsia="仿宋_GB2312" w:cs="Times New Roman"/>
                <w:caps w:val="0"/>
                <w:spacing w:val="0"/>
                <w:sz w:val="24"/>
                <w:szCs w:val="24"/>
                <w:highlight w:val="none"/>
              </w:rPr>
              <w:t>分</w:t>
            </w:r>
            <w:r>
              <w:rPr>
                <w:rFonts w:hint="default" w:ascii="Times New Roman" w:hAnsi="Times New Roman" w:eastAsia="仿宋_GB2312" w:cs="Times New Roman"/>
                <w:caps w:val="0"/>
                <w:spacing w:val="0"/>
                <w:kern w:val="0"/>
                <w:sz w:val="24"/>
                <w:szCs w:val="24"/>
                <w:highlight w:val="none"/>
                <w:lang w:eastAsia="zh-CN"/>
              </w:rPr>
              <w:t>。</w:t>
            </w:r>
            <w:r>
              <w:rPr>
                <w:rFonts w:hint="default" w:ascii="Times New Roman" w:hAnsi="Times New Roman" w:eastAsia="仿宋_GB2312" w:cs="Times New Roman"/>
                <w:caps w:val="0"/>
                <w:spacing w:val="0"/>
                <w:kern w:val="0"/>
                <w:sz w:val="24"/>
                <w:szCs w:val="24"/>
                <w:highlight w:val="none"/>
                <w:lang w:val="en-US" w:eastAsia="zh-CN"/>
              </w:rPr>
              <w:t>此</w:t>
            </w:r>
            <w:r>
              <w:rPr>
                <w:rFonts w:hint="default" w:ascii="Times New Roman" w:hAnsi="Times New Roman" w:eastAsia="仿宋_GB2312" w:cs="Times New Roman"/>
                <w:caps w:val="0"/>
                <w:spacing w:val="0"/>
                <w:kern w:val="0"/>
                <w:sz w:val="24"/>
                <w:szCs w:val="24"/>
                <w:highlight w:val="none"/>
              </w:rPr>
              <w:t>项最高</w:t>
            </w:r>
            <w:r>
              <w:rPr>
                <w:rFonts w:hint="default" w:ascii="Times New Roman" w:hAnsi="Times New Roman" w:eastAsia="仿宋_GB2312" w:cs="Times New Roman"/>
                <w:caps w:val="0"/>
                <w:spacing w:val="0"/>
                <w:kern w:val="0"/>
                <w:sz w:val="24"/>
                <w:szCs w:val="24"/>
                <w:highlight w:val="none"/>
                <w:lang w:val="en-US" w:eastAsia="zh-CN"/>
              </w:rPr>
              <w:t>得1</w:t>
            </w:r>
            <w:r>
              <w:rPr>
                <w:rFonts w:hint="eastAsia" w:eastAsia="仿宋_GB2312" w:cs="Times New Roman"/>
                <w:caps w:val="0"/>
                <w:spacing w:val="0"/>
                <w:kern w:val="0"/>
                <w:sz w:val="24"/>
                <w:szCs w:val="24"/>
                <w:highlight w:val="none"/>
                <w:lang w:val="en-US" w:eastAsia="zh-CN"/>
              </w:rPr>
              <w:t>0</w:t>
            </w:r>
            <w:r>
              <w:rPr>
                <w:rFonts w:hint="default" w:ascii="Times New Roman" w:hAnsi="Times New Roman" w:eastAsia="仿宋_GB2312" w:cs="Times New Roman"/>
                <w:caps w:val="0"/>
                <w:spacing w:val="0"/>
                <w:kern w:val="0"/>
                <w:sz w:val="24"/>
                <w:szCs w:val="24"/>
                <w:highlight w:val="none"/>
              </w:rPr>
              <w:t>分。</w:t>
            </w:r>
          </w:p>
          <w:p w14:paraId="12AE6F9B">
            <w:pPr>
              <w:pStyle w:val="6"/>
              <w:jc w:val="both"/>
              <w:rPr>
                <w:rFonts w:hint="default" w:ascii="Times New Roman" w:hAnsi="Times New Roman" w:eastAsia="仿宋_GB2312" w:cs="Times New Roman"/>
                <w:b/>
                <w:bCs/>
                <w:caps w:val="0"/>
                <w:spacing w:val="0"/>
                <w:sz w:val="22"/>
                <w:szCs w:val="22"/>
                <w:highlight w:val="none"/>
              </w:rPr>
            </w:pPr>
            <w:r>
              <w:rPr>
                <w:rFonts w:hint="default" w:ascii="Times New Roman" w:hAnsi="Times New Roman" w:eastAsia="仿宋_GB2312" w:cs="Times New Roman"/>
                <w:b/>
                <w:bCs/>
                <w:caps w:val="0"/>
                <w:spacing w:val="0"/>
                <w:kern w:val="0"/>
                <w:sz w:val="22"/>
                <w:szCs w:val="22"/>
                <w:highlight w:val="none"/>
                <w:lang w:val="en-US" w:eastAsia="zh-CN"/>
              </w:rPr>
              <w:t>注：</w:t>
            </w:r>
            <w:r>
              <w:rPr>
                <w:rFonts w:hint="default" w:ascii="Times New Roman" w:hAnsi="Times New Roman" w:eastAsia="仿宋_GB2312" w:cs="Times New Roman"/>
                <w:b/>
                <w:bCs/>
                <w:caps w:val="0"/>
                <w:spacing w:val="0"/>
                <w:sz w:val="22"/>
                <w:szCs w:val="22"/>
                <w:highlight w:val="none"/>
              </w:rPr>
              <w:t>业绩须提供合同关键页复印件（含双方名称、签订时间、合同金额、</w:t>
            </w:r>
            <w:r>
              <w:rPr>
                <w:rFonts w:hint="eastAsia" w:eastAsia="仿宋_GB2312" w:cs="Times New Roman"/>
                <w:b/>
                <w:bCs/>
                <w:caps w:val="0"/>
                <w:spacing w:val="0"/>
                <w:sz w:val="22"/>
                <w:szCs w:val="22"/>
                <w:highlight w:val="none"/>
                <w:lang w:val="en-US" w:eastAsia="zh-CN"/>
              </w:rPr>
              <w:t>主要</w:t>
            </w:r>
            <w:r>
              <w:rPr>
                <w:rFonts w:hint="default" w:ascii="Times New Roman" w:hAnsi="Times New Roman" w:eastAsia="仿宋_GB2312" w:cs="Times New Roman"/>
                <w:b/>
                <w:bCs/>
                <w:caps w:val="0"/>
                <w:spacing w:val="0"/>
                <w:sz w:val="22"/>
                <w:szCs w:val="22"/>
                <w:highlight w:val="none"/>
              </w:rPr>
              <w:t>供货内容等）。</w:t>
            </w:r>
          </w:p>
        </w:tc>
      </w:tr>
      <w:tr w14:paraId="0BB62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trPr>
        <w:tc>
          <w:tcPr>
            <w:tcW w:w="1070" w:type="dxa"/>
            <w:vMerge w:val="restart"/>
            <w:vAlign w:val="center"/>
          </w:tcPr>
          <w:p w14:paraId="306EA3A3">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2.2.3</w:t>
            </w:r>
            <w:r>
              <w:rPr>
                <w:rFonts w:hint="default" w:ascii="Times New Roman" w:hAnsi="Times New Roman" w:eastAsia="黑体" w:cs="Times New Roman"/>
                <w:caps w:val="0"/>
                <w:spacing w:val="0"/>
                <w:sz w:val="22"/>
                <w:szCs w:val="22"/>
                <w:highlight w:val="none"/>
                <w:lang w:eastAsia="zh-CN"/>
              </w:rPr>
              <w:t>(</w:t>
            </w:r>
            <w:r>
              <w:rPr>
                <w:rFonts w:hint="default" w:ascii="Times New Roman" w:hAnsi="Times New Roman" w:eastAsia="黑体" w:cs="Times New Roman"/>
                <w:caps w:val="0"/>
                <w:spacing w:val="0"/>
                <w:sz w:val="22"/>
                <w:szCs w:val="22"/>
                <w:highlight w:val="none"/>
              </w:rPr>
              <w:t>2</w:t>
            </w:r>
            <w:r>
              <w:rPr>
                <w:rFonts w:hint="default" w:ascii="Times New Roman" w:hAnsi="Times New Roman" w:eastAsia="黑体" w:cs="Times New Roman"/>
                <w:caps w:val="0"/>
                <w:spacing w:val="0"/>
                <w:sz w:val="22"/>
                <w:szCs w:val="22"/>
                <w:highlight w:val="none"/>
                <w:lang w:eastAsia="zh-CN"/>
              </w:rPr>
              <w:t>)</w:t>
            </w:r>
          </w:p>
        </w:tc>
        <w:tc>
          <w:tcPr>
            <w:tcW w:w="1151" w:type="dxa"/>
            <w:gridSpan w:val="2"/>
            <w:vMerge w:val="restart"/>
            <w:vAlign w:val="center"/>
          </w:tcPr>
          <w:p w14:paraId="2BF37FFE">
            <w:pPr>
              <w:jc w:val="center"/>
              <w:rPr>
                <w:rFonts w:hint="default" w:ascii="Times New Roman" w:hAnsi="Times New Roman" w:eastAsia="黑体" w:cs="Times New Roman"/>
                <w:caps w:val="0"/>
                <w:spacing w:val="0"/>
                <w:sz w:val="22"/>
                <w:szCs w:val="22"/>
                <w:highlight w:val="none"/>
                <w:lang w:val="en-US" w:eastAsia="zh-CN"/>
              </w:rPr>
            </w:pPr>
            <w:r>
              <w:rPr>
                <w:rFonts w:hint="default" w:ascii="Times New Roman" w:hAnsi="Times New Roman" w:eastAsia="黑体" w:cs="Times New Roman"/>
                <w:caps w:val="0"/>
                <w:spacing w:val="0"/>
                <w:sz w:val="22"/>
                <w:szCs w:val="22"/>
                <w:highlight w:val="none"/>
                <w:lang w:val="en-US" w:eastAsia="zh-CN"/>
              </w:rPr>
              <w:t>技术评审评分标准</w:t>
            </w:r>
          </w:p>
          <w:p w14:paraId="2E6ED008">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lang w:val="en-US" w:eastAsia="zh-CN"/>
              </w:rPr>
              <w:t>（</w:t>
            </w:r>
            <w:r>
              <w:rPr>
                <w:rFonts w:hint="eastAsia" w:ascii="Times New Roman" w:eastAsia="黑体" w:cs="Times New Roman"/>
                <w:caps w:val="0"/>
                <w:spacing w:val="0"/>
                <w:sz w:val="22"/>
                <w:szCs w:val="22"/>
                <w:highlight w:val="none"/>
                <w:lang w:val="en-US" w:eastAsia="zh-CN"/>
              </w:rPr>
              <w:t>2</w:t>
            </w:r>
            <w:r>
              <w:rPr>
                <w:rFonts w:hint="default" w:ascii="Times New Roman" w:hAnsi="Times New Roman" w:eastAsia="黑体" w:cs="Times New Roman"/>
                <w:caps w:val="0"/>
                <w:spacing w:val="0"/>
                <w:sz w:val="22"/>
                <w:szCs w:val="22"/>
                <w:highlight w:val="none"/>
                <w:lang w:val="en-US" w:eastAsia="zh-CN"/>
              </w:rPr>
              <w:t>0分）</w:t>
            </w:r>
          </w:p>
        </w:tc>
        <w:tc>
          <w:tcPr>
            <w:tcW w:w="1518" w:type="dxa"/>
            <w:vAlign w:val="center"/>
          </w:tcPr>
          <w:p w14:paraId="6B860A12">
            <w:pPr>
              <w:jc w:val="center"/>
              <w:rPr>
                <w:rFonts w:hint="default" w:ascii="Times New Roman" w:hAnsi="Times New Roman" w:eastAsia="黑体" w:cs="Times New Roman"/>
                <w:caps w:val="0"/>
                <w:spacing w:val="0"/>
                <w:sz w:val="22"/>
                <w:szCs w:val="22"/>
                <w:highlight w:val="none"/>
                <w:lang w:val="en-US" w:eastAsia="zh-CN"/>
              </w:rPr>
            </w:pPr>
            <w:r>
              <w:rPr>
                <w:rFonts w:hint="default" w:ascii="Times New Roman" w:hAnsi="Times New Roman" w:eastAsia="黑体" w:cs="Times New Roman"/>
                <w:caps w:val="0"/>
                <w:spacing w:val="0"/>
                <w:sz w:val="22"/>
                <w:szCs w:val="22"/>
                <w:highlight w:val="none"/>
                <w:lang w:val="en-US" w:eastAsia="zh-CN"/>
              </w:rPr>
              <w:t>生产组织与包装方案</w:t>
            </w:r>
          </w:p>
        </w:tc>
        <w:tc>
          <w:tcPr>
            <w:tcW w:w="1290" w:type="dxa"/>
            <w:vAlign w:val="center"/>
          </w:tcPr>
          <w:p w14:paraId="652BEB13">
            <w:pPr>
              <w:jc w:val="center"/>
              <w:rPr>
                <w:rFonts w:hint="default" w:ascii="Times New Roman" w:hAnsi="Times New Roman" w:eastAsia="黑体" w:cs="Times New Roman"/>
                <w:caps w:val="0"/>
                <w:spacing w:val="0"/>
                <w:sz w:val="22"/>
                <w:szCs w:val="22"/>
                <w:highlight w:val="none"/>
                <w:lang w:val="en-US" w:eastAsia="zh-CN"/>
              </w:rPr>
            </w:pPr>
            <w:r>
              <w:rPr>
                <w:rFonts w:hint="eastAsia" w:ascii="Times New Roman" w:eastAsia="黑体" w:cs="Times New Roman"/>
                <w:caps w:val="0"/>
                <w:spacing w:val="0"/>
                <w:sz w:val="22"/>
                <w:szCs w:val="22"/>
                <w:highlight w:val="none"/>
                <w:lang w:val="en-US" w:eastAsia="zh-CN"/>
              </w:rPr>
              <w:t>5</w:t>
            </w:r>
          </w:p>
        </w:tc>
        <w:tc>
          <w:tcPr>
            <w:tcW w:w="5218" w:type="dxa"/>
            <w:vAlign w:val="center"/>
          </w:tcPr>
          <w:p w14:paraId="07085628">
            <w:pPr>
              <w:pStyle w:val="6"/>
              <w:ind w:firstLine="480" w:firstLineChars="200"/>
              <w:jc w:val="both"/>
              <w:rPr>
                <w:rFonts w:hint="default" w:ascii="Times New Roman" w:hAnsi="Times New Roman" w:eastAsia="仿宋_GB2312" w:cs="Times New Roman"/>
                <w:caps w:val="0"/>
                <w:spacing w:val="0"/>
                <w:kern w:val="0"/>
                <w:sz w:val="24"/>
                <w:szCs w:val="24"/>
                <w:highlight w:val="none"/>
              </w:rPr>
            </w:pPr>
            <w:r>
              <w:rPr>
                <w:rFonts w:hint="default" w:ascii="Times New Roman" w:hAnsi="Times New Roman" w:eastAsia="仿宋_GB2312" w:cs="Times New Roman"/>
                <w:caps w:val="0"/>
                <w:spacing w:val="0"/>
                <w:kern w:val="0"/>
                <w:sz w:val="24"/>
                <w:szCs w:val="24"/>
                <w:highlight w:val="none"/>
              </w:rPr>
              <w:t>根据询比申请人货源组织能力、产能保障措施、质量管控手段及包装方案的合理性、可回收性设计进行综合评审：内容完整、针对性强得</w:t>
            </w:r>
            <w:r>
              <w:rPr>
                <w:rFonts w:hint="eastAsia" w:eastAsia="仿宋_GB2312" w:cs="Times New Roman"/>
                <w:caps w:val="0"/>
                <w:spacing w:val="0"/>
                <w:kern w:val="0"/>
                <w:sz w:val="24"/>
                <w:szCs w:val="24"/>
                <w:highlight w:val="none"/>
                <w:lang w:val="en-US" w:eastAsia="zh-CN"/>
              </w:rPr>
              <w:t>5</w:t>
            </w:r>
            <w:r>
              <w:rPr>
                <w:rFonts w:hint="default" w:ascii="Times New Roman" w:hAnsi="Times New Roman" w:eastAsia="仿宋_GB2312" w:cs="Times New Roman"/>
                <w:caps w:val="0"/>
                <w:spacing w:val="0"/>
                <w:kern w:val="0"/>
                <w:sz w:val="24"/>
                <w:szCs w:val="24"/>
                <w:highlight w:val="none"/>
              </w:rPr>
              <w:t>-</w:t>
            </w:r>
            <w:r>
              <w:rPr>
                <w:rFonts w:hint="eastAsia" w:eastAsia="仿宋_GB2312" w:cs="Times New Roman"/>
                <w:caps w:val="0"/>
                <w:spacing w:val="0"/>
                <w:kern w:val="0"/>
                <w:sz w:val="24"/>
                <w:szCs w:val="24"/>
                <w:highlight w:val="none"/>
                <w:lang w:val="en-US" w:eastAsia="zh-CN"/>
              </w:rPr>
              <w:t>3</w:t>
            </w:r>
            <w:r>
              <w:rPr>
                <w:rFonts w:hint="default" w:ascii="Times New Roman" w:hAnsi="Times New Roman" w:eastAsia="仿宋_GB2312" w:cs="Times New Roman"/>
                <w:caps w:val="0"/>
                <w:spacing w:val="0"/>
                <w:kern w:val="0"/>
                <w:sz w:val="24"/>
                <w:szCs w:val="24"/>
                <w:highlight w:val="none"/>
              </w:rPr>
              <w:t>分（不含3分）；基本完整、可行性一般得</w:t>
            </w:r>
            <w:r>
              <w:rPr>
                <w:rFonts w:hint="eastAsia" w:eastAsia="仿宋_GB2312" w:cs="Times New Roman"/>
                <w:caps w:val="0"/>
                <w:spacing w:val="0"/>
                <w:kern w:val="0"/>
                <w:sz w:val="24"/>
                <w:szCs w:val="24"/>
                <w:highlight w:val="none"/>
                <w:lang w:val="en-US" w:eastAsia="zh-CN"/>
              </w:rPr>
              <w:t>3</w:t>
            </w:r>
            <w:r>
              <w:rPr>
                <w:rFonts w:hint="default" w:ascii="Times New Roman" w:hAnsi="Times New Roman" w:eastAsia="仿宋_GB2312" w:cs="Times New Roman"/>
                <w:caps w:val="0"/>
                <w:spacing w:val="0"/>
                <w:kern w:val="0"/>
                <w:sz w:val="24"/>
                <w:szCs w:val="24"/>
                <w:highlight w:val="none"/>
              </w:rPr>
              <w:t>-</w:t>
            </w:r>
            <w:r>
              <w:rPr>
                <w:rFonts w:hint="eastAsia" w:eastAsia="仿宋_GB2312" w:cs="Times New Roman"/>
                <w:caps w:val="0"/>
                <w:spacing w:val="0"/>
                <w:kern w:val="0"/>
                <w:sz w:val="24"/>
                <w:szCs w:val="24"/>
                <w:highlight w:val="none"/>
                <w:lang w:val="en-US" w:eastAsia="zh-CN"/>
              </w:rPr>
              <w:t>1</w:t>
            </w:r>
            <w:r>
              <w:rPr>
                <w:rFonts w:hint="default" w:ascii="Times New Roman" w:hAnsi="Times New Roman" w:eastAsia="仿宋_GB2312" w:cs="Times New Roman"/>
                <w:caps w:val="0"/>
                <w:spacing w:val="0"/>
                <w:kern w:val="0"/>
                <w:sz w:val="24"/>
                <w:szCs w:val="24"/>
                <w:highlight w:val="none"/>
              </w:rPr>
              <w:t>分（不含1分）；内容简单或缺失得0-1分。</w:t>
            </w:r>
          </w:p>
        </w:tc>
      </w:tr>
      <w:tr w14:paraId="0A976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trPr>
        <w:tc>
          <w:tcPr>
            <w:tcW w:w="1070" w:type="dxa"/>
            <w:vMerge w:val="continue"/>
            <w:vAlign w:val="center"/>
          </w:tcPr>
          <w:p w14:paraId="47DAC8F0">
            <w:pPr>
              <w:jc w:val="center"/>
              <w:rPr>
                <w:rFonts w:hint="default" w:ascii="Times New Roman" w:hAnsi="Times New Roman" w:eastAsia="黑体" w:cs="Times New Roman"/>
                <w:caps w:val="0"/>
                <w:spacing w:val="0"/>
                <w:sz w:val="22"/>
                <w:szCs w:val="22"/>
                <w:highlight w:val="none"/>
              </w:rPr>
            </w:pPr>
          </w:p>
        </w:tc>
        <w:tc>
          <w:tcPr>
            <w:tcW w:w="1151" w:type="dxa"/>
            <w:gridSpan w:val="2"/>
            <w:vMerge w:val="continue"/>
            <w:vAlign w:val="center"/>
          </w:tcPr>
          <w:p w14:paraId="6248925A">
            <w:pPr>
              <w:jc w:val="center"/>
              <w:rPr>
                <w:rFonts w:hint="default" w:ascii="Times New Roman" w:hAnsi="Times New Roman" w:eastAsia="黑体" w:cs="Times New Roman"/>
                <w:caps w:val="0"/>
                <w:spacing w:val="0"/>
                <w:sz w:val="22"/>
                <w:szCs w:val="22"/>
                <w:highlight w:val="none"/>
                <w:lang w:val="en-US" w:eastAsia="zh-CN"/>
              </w:rPr>
            </w:pPr>
          </w:p>
        </w:tc>
        <w:tc>
          <w:tcPr>
            <w:tcW w:w="1518" w:type="dxa"/>
            <w:vAlign w:val="center"/>
          </w:tcPr>
          <w:p w14:paraId="4FF6EDF0">
            <w:pPr>
              <w:jc w:val="center"/>
              <w:rPr>
                <w:rFonts w:hint="default" w:ascii="Times New Roman" w:hAnsi="Times New Roman" w:eastAsia="黑体" w:cs="Times New Roman"/>
                <w:caps w:val="0"/>
                <w:spacing w:val="0"/>
                <w:sz w:val="22"/>
                <w:szCs w:val="22"/>
                <w:highlight w:val="none"/>
                <w:lang w:val="en-US" w:eastAsia="zh-CN"/>
              </w:rPr>
            </w:pPr>
            <w:r>
              <w:rPr>
                <w:rFonts w:hint="default" w:ascii="Times New Roman" w:hAnsi="Times New Roman" w:eastAsia="黑体" w:cs="Times New Roman"/>
                <w:caps w:val="0"/>
                <w:spacing w:val="0"/>
                <w:sz w:val="22"/>
                <w:szCs w:val="22"/>
                <w:highlight w:val="none"/>
                <w:lang w:val="en-US" w:eastAsia="zh-CN"/>
              </w:rPr>
              <w:t>物流运输与供货方案</w:t>
            </w:r>
          </w:p>
        </w:tc>
        <w:tc>
          <w:tcPr>
            <w:tcW w:w="1290" w:type="dxa"/>
            <w:vAlign w:val="center"/>
          </w:tcPr>
          <w:p w14:paraId="7E4269EE">
            <w:pPr>
              <w:jc w:val="center"/>
              <w:rPr>
                <w:rFonts w:hint="default" w:ascii="Times New Roman" w:hAnsi="Times New Roman" w:eastAsia="黑体" w:cs="Times New Roman"/>
                <w:caps w:val="0"/>
                <w:spacing w:val="0"/>
                <w:sz w:val="22"/>
                <w:szCs w:val="22"/>
                <w:highlight w:val="none"/>
                <w:lang w:val="en-US" w:eastAsia="zh-CN"/>
              </w:rPr>
            </w:pPr>
            <w:r>
              <w:rPr>
                <w:rFonts w:hint="eastAsia" w:ascii="Times New Roman" w:eastAsia="黑体" w:cs="Times New Roman"/>
                <w:caps w:val="0"/>
                <w:spacing w:val="0"/>
                <w:sz w:val="22"/>
                <w:szCs w:val="22"/>
                <w:highlight w:val="none"/>
                <w:lang w:val="en-US" w:eastAsia="zh-CN"/>
              </w:rPr>
              <w:t>5</w:t>
            </w:r>
          </w:p>
        </w:tc>
        <w:tc>
          <w:tcPr>
            <w:tcW w:w="5218" w:type="dxa"/>
            <w:vAlign w:val="center"/>
          </w:tcPr>
          <w:p w14:paraId="2D99ECD4">
            <w:pPr>
              <w:pStyle w:val="6"/>
              <w:ind w:firstLine="480" w:firstLineChars="200"/>
              <w:jc w:val="both"/>
              <w:rPr>
                <w:rFonts w:hint="default" w:ascii="Times New Roman" w:hAnsi="Times New Roman" w:eastAsia="仿宋_GB2312" w:cs="Times New Roman"/>
                <w:caps w:val="0"/>
                <w:spacing w:val="0"/>
                <w:kern w:val="0"/>
                <w:sz w:val="24"/>
                <w:szCs w:val="24"/>
                <w:highlight w:val="none"/>
                <w:lang w:val="en-US" w:eastAsia="zh-CN"/>
              </w:rPr>
            </w:pPr>
            <w:r>
              <w:rPr>
                <w:rFonts w:hint="default" w:ascii="Times New Roman" w:hAnsi="Times New Roman" w:eastAsia="仿宋_GB2312" w:cs="Times New Roman"/>
                <w:caps w:val="0"/>
                <w:spacing w:val="0"/>
                <w:kern w:val="0"/>
                <w:sz w:val="24"/>
                <w:szCs w:val="24"/>
                <w:highlight w:val="none"/>
              </w:rPr>
              <w:t>根据询比申请人运输方案、调度能力、进场时效保障、运输损耗控制及供货响应机制进行综合评审：内容完整、针对性强得</w:t>
            </w:r>
            <w:r>
              <w:rPr>
                <w:rFonts w:hint="eastAsia" w:eastAsia="仿宋_GB2312" w:cs="Times New Roman"/>
                <w:caps w:val="0"/>
                <w:spacing w:val="0"/>
                <w:kern w:val="0"/>
                <w:sz w:val="24"/>
                <w:szCs w:val="24"/>
                <w:highlight w:val="none"/>
                <w:lang w:val="en-US" w:eastAsia="zh-CN"/>
              </w:rPr>
              <w:t>5</w:t>
            </w:r>
            <w:r>
              <w:rPr>
                <w:rFonts w:hint="default" w:ascii="Times New Roman" w:hAnsi="Times New Roman" w:eastAsia="仿宋_GB2312" w:cs="Times New Roman"/>
                <w:caps w:val="0"/>
                <w:spacing w:val="0"/>
                <w:kern w:val="0"/>
                <w:sz w:val="24"/>
                <w:szCs w:val="24"/>
                <w:highlight w:val="none"/>
              </w:rPr>
              <w:t>-</w:t>
            </w:r>
            <w:r>
              <w:rPr>
                <w:rFonts w:hint="eastAsia" w:eastAsia="仿宋_GB2312" w:cs="Times New Roman"/>
                <w:caps w:val="0"/>
                <w:spacing w:val="0"/>
                <w:kern w:val="0"/>
                <w:sz w:val="24"/>
                <w:szCs w:val="24"/>
                <w:highlight w:val="none"/>
                <w:lang w:val="en-US" w:eastAsia="zh-CN"/>
              </w:rPr>
              <w:t>3</w:t>
            </w:r>
            <w:r>
              <w:rPr>
                <w:rFonts w:hint="default" w:ascii="Times New Roman" w:hAnsi="Times New Roman" w:eastAsia="仿宋_GB2312" w:cs="Times New Roman"/>
                <w:caps w:val="0"/>
                <w:spacing w:val="0"/>
                <w:kern w:val="0"/>
                <w:sz w:val="24"/>
                <w:szCs w:val="24"/>
                <w:highlight w:val="none"/>
              </w:rPr>
              <w:t>分（不含3分）；基本完整、可行性一般得</w:t>
            </w:r>
            <w:r>
              <w:rPr>
                <w:rFonts w:hint="eastAsia" w:eastAsia="仿宋_GB2312" w:cs="Times New Roman"/>
                <w:caps w:val="0"/>
                <w:spacing w:val="0"/>
                <w:kern w:val="0"/>
                <w:sz w:val="24"/>
                <w:szCs w:val="24"/>
                <w:highlight w:val="none"/>
                <w:lang w:val="en-US" w:eastAsia="zh-CN"/>
              </w:rPr>
              <w:t>3</w:t>
            </w:r>
            <w:r>
              <w:rPr>
                <w:rFonts w:hint="default" w:ascii="Times New Roman" w:hAnsi="Times New Roman" w:eastAsia="仿宋_GB2312" w:cs="Times New Roman"/>
                <w:caps w:val="0"/>
                <w:spacing w:val="0"/>
                <w:kern w:val="0"/>
                <w:sz w:val="24"/>
                <w:szCs w:val="24"/>
                <w:highlight w:val="none"/>
              </w:rPr>
              <w:t>-</w:t>
            </w:r>
            <w:r>
              <w:rPr>
                <w:rFonts w:hint="eastAsia" w:eastAsia="仿宋_GB2312" w:cs="Times New Roman"/>
                <w:caps w:val="0"/>
                <w:spacing w:val="0"/>
                <w:kern w:val="0"/>
                <w:sz w:val="24"/>
                <w:szCs w:val="24"/>
                <w:highlight w:val="none"/>
                <w:lang w:val="en-US" w:eastAsia="zh-CN"/>
              </w:rPr>
              <w:t>1</w:t>
            </w:r>
            <w:r>
              <w:rPr>
                <w:rFonts w:hint="default" w:ascii="Times New Roman" w:hAnsi="Times New Roman" w:eastAsia="仿宋_GB2312" w:cs="Times New Roman"/>
                <w:caps w:val="0"/>
                <w:spacing w:val="0"/>
                <w:kern w:val="0"/>
                <w:sz w:val="24"/>
                <w:szCs w:val="24"/>
                <w:highlight w:val="none"/>
              </w:rPr>
              <w:t>分（不含1分）；内容简单或缺失得0-1分。</w:t>
            </w:r>
          </w:p>
        </w:tc>
      </w:tr>
      <w:tr w14:paraId="76EE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trPr>
        <w:tc>
          <w:tcPr>
            <w:tcW w:w="1070" w:type="dxa"/>
            <w:vMerge w:val="continue"/>
            <w:vAlign w:val="center"/>
          </w:tcPr>
          <w:p w14:paraId="5CEDA339">
            <w:pPr>
              <w:jc w:val="center"/>
              <w:rPr>
                <w:rFonts w:hint="default" w:ascii="Times New Roman" w:hAnsi="Times New Roman" w:eastAsia="黑体" w:cs="Times New Roman"/>
                <w:caps w:val="0"/>
                <w:spacing w:val="0"/>
                <w:sz w:val="22"/>
                <w:szCs w:val="22"/>
                <w:highlight w:val="none"/>
              </w:rPr>
            </w:pPr>
          </w:p>
        </w:tc>
        <w:tc>
          <w:tcPr>
            <w:tcW w:w="1151" w:type="dxa"/>
            <w:gridSpan w:val="2"/>
            <w:vMerge w:val="continue"/>
            <w:vAlign w:val="center"/>
          </w:tcPr>
          <w:p w14:paraId="668F4EB9">
            <w:pPr>
              <w:jc w:val="center"/>
              <w:rPr>
                <w:rFonts w:hint="default" w:ascii="Times New Roman" w:hAnsi="Times New Roman" w:eastAsia="黑体" w:cs="Times New Roman"/>
                <w:caps w:val="0"/>
                <w:spacing w:val="0"/>
                <w:sz w:val="22"/>
                <w:szCs w:val="22"/>
                <w:highlight w:val="none"/>
                <w:lang w:val="en-US" w:eastAsia="zh-CN"/>
              </w:rPr>
            </w:pPr>
          </w:p>
        </w:tc>
        <w:tc>
          <w:tcPr>
            <w:tcW w:w="1518" w:type="dxa"/>
            <w:vAlign w:val="center"/>
          </w:tcPr>
          <w:p w14:paraId="4F21AB4B">
            <w:pPr>
              <w:jc w:val="center"/>
              <w:rPr>
                <w:rFonts w:hint="default" w:ascii="Times New Roman" w:hAnsi="Times New Roman" w:eastAsia="黑体" w:cs="Times New Roman"/>
                <w:caps w:val="0"/>
                <w:spacing w:val="0"/>
                <w:sz w:val="22"/>
                <w:szCs w:val="22"/>
                <w:highlight w:val="none"/>
                <w:lang w:val="en-US" w:eastAsia="zh-CN"/>
              </w:rPr>
            </w:pPr>
            <w:r>
              <w:rPr>
                <w:rFonts w:hint="default" w:ascii="Times New Roman" w:hAnsi="Times New Roman" w:eastAsia="黑体" w:cs="Times New Roman"/>
                <w:caps w:val="0"/>
                <w:spacing w:val="0"/>
                <w:sz w:val="22"/>
                <w:szCs w:val="22"/>
                <w:highlight w:val="none"/>
                <w:lang w:val="en-US" w:eastAsia="zh-CN"/>
              </w:rPr>
              <w:t>售后服务与现场配合方案</w:t>
            </w:r>
          </w:p>
        </w:tc>
        <w:tc>
          <w:tcPr>
            <w:tcW w:w="1290" w:type="dxa"/>
            <w:vAlign w:val="center"/>
          </w:tcPr>
          <w:p w14:paraId="0069C1E2">
            <w:pPr>
              <w:jc w:val="center"/>
              <w:rPr>
                <w:rFonts w:hint="default" w:ascii="Times New Roman" w:hAnsi="Times New Roman" w:eastAsia="黑体" w:cs="Times New Roman"/>
                <w:caps w:val="0"/>
                <w:spacing w:val="0"/>
                <w:sz w:val="22"/>
                <w:szCs w:val="22"/>
                <w:highlight w:val="none"/>
                <w:lang w:val="en-US" w:eastAsia="zh-CN"/>
              </w:rPr>
            </w:pPr>
            <w:r>
              <w:rPr>
                <w:rFonts w:hint="eastAsia" w:ascii="Times New Roman" w:eastAsia="黑体" w:cs="Times New Roman"/>
                <w:caps w:val="0"/>
                <w:spacing w:val="0"/>
                <w:sz w:val="22"/>
                <w:szCs w:val="22"/>
                <w:highlight w:val="none"/>
                <w:lang w:val="en-US" w:eastAsia="zh-CN"/>
              </w:rPr>
              <w:t>5</w:t>
            </w:r>
          </w:p>
        </w:tc>
        <w:tc>
          <w:tcPr>
            <w:tcW w:w="5218" w:type="dxa"/>
            <w:vAlign w:val="center"/>
          </w:tcPr>
          <w:p w14:paraId="244DB547">
            <w:pPr>
              <w:pStyle w:val="6"/>
              <w:ind w:firstLine="480" w:firstLineChars="200"/>
              <w:jc w:val="both"/>
              <w:rPr>
                <w:rFonts w:hint="default" w:ascii="Times New Roman" w:hAnsi="Times New Roman" w:eastAsia="仿宋_GB2312" w:cs="Times New Roman"/>
                <w:caps w:val="0"/>
                <w:spacing w:val="0"/>
                <w:kern w:val="0"/>
                <w:sz w:val="24"/>
                <w:szCs w:val="24"/>
                <w:highlight w:val="none"/>
                <w:lang w:val="en-US" w:eastAsia="zh-CN"/>
              </w:rPr>
            </w:pPr>
            <w:r>
              <w:rPr>
                <w:rFonts w:hint="default" w:ascii="Times New Roman" w:hAnsi="Times New Roman" w:eastAsia="仿宋_GB2312" w:cs="Times New Roman"/>
                <w:caps w:val="0"/>
                <w:spacing w:val="0"/>
                <w:kern w:val="0"/>
                <w:sz w:val="24"/>
                <w:szCs w:val="24"/>
                <w:highlight w:val="none"/>
              </w:rPr>
              <w:t>根据询比申请人售后响应速度、退换货处理机制、质量异议处理流程及现场配合能力进行综合评审：内容完整、针对性强得</w:t>
            </w:r>
            <w:r>
              <w:rPr>
                <w:rFonts w:hint="eastAsia" w:eastAsia="仿宋_GB2312" w:cs="Times New Roman"/>
                <w:caps w:val="0"/>
                <w:spacing w:val="0"/>
                <w:kern w:val="0"/>
                <w:sz w:val="24"/>
                <w:szCs w:val="24"/>
                <w:highlight w:val="none"/>
                <w:lang w:val="en-US" w:eastAsia="zh-CN"/>
              </w:rPr>
              <w:t>5</w:t>
            </w:r>
            <w:r>
              <w:rPr>
                <w:rFonts w:hint="default" w:ascii="Times New Roman" w:hAnsi="Times New Roman" w:eastAsia="仿宋_GB2312" w:cs="Times New Roman"/>
                <w:caps w:val="0"/>
                <w:spacing w:val="0"/>
                <w:kern w:val="0"/>
                <w:sz w:val="24"/>
                <w:szCs w:val="24"/>
                <w:highlight w:val="none"/>
              </w:rPr>
              <w:t>-</w:t>
            </w:r>
            <w:r>
              <w:rPr>
                <w:rFonts w:hint="eastAsia" w:eastAsia="仿宋_GB2312" w:cs="Times New Roman"/>
                <w:caps w:val="0"/>
                <w:spacing w:val="0"/>
                <w:kern w:val="0"/>
                <w:sz w:val="24"/>
                <w:szCs w:val="24"/>
                <w:highlight w:val="none"/>
                <w:lang w:val="en-US" w:eastAsia="zh-CN"/>
              </w:rPr>
              <w:t>3</w:t>
            </w:r>
            <w:r>
              <w:rPr>
                <w:rFonts w:hint="default" w:ascii="Times New Roman" w:hAnsi="Times New Roman" w:eastAsia="仿宋_GB2312" w:cs="Times New Roman"/>
                <w:caps w:val="0"/>
                <w:spacing w:val="0"/>
                <w:kern w:val="0"/>
                <w:sz w:val="24"/>
                <w:szCs w:val="24"/>
                <w:highlight w:val="none"/>
              </w:rPr>
              <w:t>分（不含3分）；基本完整、可行性一般得</w:t>
            </w:r>
            <w:r>
              <w:rPr>
                <w:rFonts w:hint="eastAsia" w:eastAsia="仿宋_GB2312" w:cs="Times New Roman"/>
                <w:caps w:val="0"/>
                <w:spacing w:val="0"/>
                <w:kern w:val="0"/>
                <w:sz w:val="24"/>
                <w:szCs w:val="24"/>
                <w:highlight w:val="none"/>
                <w:lang w:val="en-US" w:eastAsia="zh-CN"/>
              </w:rPr>
              <w:t>3</w:t>
            </w:r>
            <w:r>
              <w:rPr>
                <w:rFonts w:hint="default" w:ascii="Times New Roman" w:hAnsi="Times New Roman" w:eastAsia="仿宋_GB2312" w:cs="Times New Roman"/>
                <w:caps w:val="0"/>
                <w:spacing w:val="0"/>
                <w:kern w:val="0"/>
                <w:sz w:val="24"/>
                <w:szCs w:val="24"/>
                <w:highlight w:val="none"/>
              </w:rPr>
              <w:t>-</w:t>
            </w:r>
            <w:r>
              <w:rPr>
                <w:rFonts w:hint="eastAsia" w:eastAsia="仿宋_GB2312" w:cs="Times New Roman"/>
                <w:caps w:val="0"/>
                <w:spacing w:val="0"/>
                <w:kern w:val="0"/>
                <w:sz w:val="24"/>
                <w:szCs w:val="24"/>
                <w:highlight w:val="none"/>
                <w:lang w:val="en-US" w:eastAsia="zh-CN"/>
              </w:rPr>
              <w:t>1</w:t>
            </w:r>
            <w:r>
              <w:rPr>
                <w:rFonts w:hint="default" w:ascii="Times New Roman" w:hAnsi="Times New Roman" w:eastAsia="仿宋_GB2312" w:cs="Times New Roman"/>
                <w:caps w:val="0"/>
                <w:spacing w:val="0"/>
                <w:kern w:val="0"/>
                <w:sz w:val="24"/>
                <w:szCs w:val="24"/>
                <w:highlight w:val="none"/>
              </w:rPr>
              <w:t>分（不含1分）；内容简单或缺失得0-1分。</w:t>
            </w:r>
          </w:p>
        </w:tc>
      </w:tr>
      <w:tr w14:paraId="3B00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trPr>
        <w:tc>
          <w:tcPr>
            <w:tcW w:w="1070" w:type="dxa"/>
            <w:vMerge w:val="continue"/>
            <w:vAlign w:val="center"/>
          </w:tcPr>
          <w:p w14:paraId="5C17BA1A">
            <w:pPr>
              <w:jc w:val="center"/>
              <w:rPr>
                <w:rFonts w:hint="default" w:ascii="Times New Roman" w:hAnsi="Times New Roman" w:eastAsia="黑体" w:cs="Times New Roman"/>
                <w:caps w:val="0"/>
                <w:spacing w:val="0"/>
                <w:sz w:val="22"/>
                <w:szCs w:val="22"/>
                <w:highlight w:val="none"/>
              </w:rPr>
            </w:pPr>
          </w:p>
        </w:tc>
        <w:tc>
          <w:tcPr>
            <w:tcW w:w="1151" w:type="dxa"/>
            <w:gridSpan w:val="2"/>
            <w:vMerge w:val="continue"/>
            <w:vAlign w:val="center"/>
          </w:tcPr>
          <w:p w14:paraId="4112A865">
            <w:pPr>
              <w:jc w:val="center"/>
              <w:rPr>
                <w:rFonts w:hint="default" w:ascii="Times New Roman" w:hAnsi="Times New Roman" w:eastAsia="黑体" w:cs="Times New Roman"/>
                <w:caps w:val="0"/>
                <w:spacing w:val="0"/>
                <w:sz w:val="22"/>
                <w:szCs w:val="22"/>
                <w:highlight w:val="none"/>
                <w:lang w:val="en-US" w:eastAsia="zh-CN"/>
              </w:rPr>
            </w:pPr>
          </w:p>
        </w:tc>
        <w:tc>
          <w:tcPr>
            <w:tcW w:w="1518" w:type="dxa"/>
            <w:vAlign w:val="center"/>
          </w:tcPr>
          <w:p w14:paraId="54F6F3E8">
            <w:pPr>
              <w:jc w:val="center"/>
              <w:rPr>
                <w:rFonts w:hint="default" w:ascii="Times New Roman" w:hAnsi="Times New Roman" w:eastAsia="黑体" w:cs="Times New Roman"/>
                <w:caps w:val="0"/>
                <w:spacing w:val="0"/>
                <w:sz w:val="22"/>
                <w:szCs w:val="22"/>
                <w:highlight w:val="none"/>
                <w:lang w:val="en-US" w:eastAsia="zh-CN"/>
              </w:rPr>
            </w:pPr>
            <w:r>
              <w:rPr>
                <w:rFonts w:hint="eastAsia" w:ascii="Times New Roman" w:hAnsi="Times New Roman" w:eastAsia="黑体" w:cs="Times New Roman"/>
                <w:caps w:val="0"/>
                <w:spacing w:val="0"/>
                <w:sz w:val="22"/>
                <w:szCs w:val="22"/>
                <w:highlight w:val="none"/>
                <w:lang w:val="en-US" w:eastAsia="zh-CN"/>
              </w:rPr>
              <w:t>应急保障与供货承诺</w:t>
            </w:r>
          </w:p>
        </w:tc>
        <w:tc>
          <w:tcPr>
            <w:tcW w:w="1290" w:type="dxa"/>
            <w:vAlign w:val="center"/>
          </w:tcPr>
          <w:p w14:paraId="515272EB">
            <w:pPr>
              <w:jc w:val="center"/>
              <w:rPr>
                <w:rFonts w:hint="default" w:ascii="Times New Roman" w:hAnsi="Times New Roman" w:eastAsia="黑体" w:cs="Times New Roman"/>
                <w:caps w:val="0"/>
                <w:spacing w:val="0"/>
                <w:sz w:val="22"/>
                <w:szCs w:val="22"/>
                <w:highlight w:val="none"/>
                <w:lang w:val="en-US" w:eastAsia="zh-CN"/>
              </w:rPr>
            </w:pPr>
            <w:r>
              <w:rPr>
                <w:rFonts w:hint="eastAsia" w:ascii="Times New Roman" w:eastAsia="黑体" w:cs="Times New Roman"/>
                <w:caps w:val="0"/>
                <w:spacing w:val="0"/>
                <w:sz w:val="22"/>
                <w:szCs w:val="22"/>
                <w:highlight w:val="none"/>
                <w:lang w:val="en-US" w:eastAsia="zh-CN"/>
              </w:rPr>
              <w:t>5</w:t>
            </w:r>
          </w:p>
        </w:tc>
        <w:tc>
          <w:tcPr>
            <w:tcW w:w="5218" w:type="dxa"/>
            <w:vAlign w:val="center"/>
          </w:tcPr>
          <w:p w14:paraId="4D408EFA">
            <w:pPr>
              <w:pStyle w:val="6"/>
              <w:ind w:firstLine="480" w:firstLineChars="200"/>
              <w:jc w:val="both"/>
              <w:rPr>
                <w:rFonts w:hint="default" w:ascii="Times New Roman" w:hAnsi="Times New Roman" w:eastAsia="仿宋_GB2312" w:cs="Times New Roman"/>
                <w:caps w:val="0"/>
                <w:spacing w:val="0"/>
                <w:kern w:val="0"/>
                <w:sz w:val="24"/>
                <w:szCs w:val="24"/>
                <w:highlight w:val="none"/>
              </w:rPr>
            </w:pPr>
            <w:r>
              <w:rPr>
                <w:rFonts w:hint="default" w:ascii="Times New Roman" w:hAnsi="Times New Roman" w:eastAsia="仿宋_GB2312" w:cs="Times New Roman"/>
                <w:caps w:val="0"/>
                <w:spacing w:val="0"/>
                <w:kern w:val="0"/>
                <w:sz w:val="24"/>
                <w:szCs w:val="24"/>
                <w:highlight w:val="none"/>
              </w:rPr>
              <w:t>根据询比申请人应急供货预案、高峰期保供措施、不可抗力应对方案及供货承诺的可行性进行综合评审：内容完整、针对性强得</w:t>
            </w:r>
            <w:r>
              <w:rPr>
                <w:rFonts w:hint="eastAsia" w:eastAsia="仿宋_GB2312" w:cs="Times New Roman"/>
                <w:caps w:val="0"/>
                <w:spacing w:val="0"/>
                <w:kern w:val="0"/>
                <w:sz w:val="24"/>
                <w:szCs w:val="24"/>
                <w:highlight w:val="none"/>
                <w:lang w:val="en-US" w:eastAsia="zh-CN"/>
              </w:rPr>
              <w:t>5</w:t>
            </w:r>
            <w:r>
              <w:rPr>
                <w:rFonts w:hint="default" w:ascii="Times New Roman" w:hAnsi="Times New Roman" w:eastAsia="仿宋_GB2312" w:cs="Times New Roman"/>
                <w:caps w:val="0"/>
                <w:spacing w:val="0"/>
                <w:kern w:val="0"/>
                <w:sz w:val="24"/>
                <w:szCs w:val="24"/>
                <w:highlight w:val="none"/>
              </w:rPr>
              <w:t>-</w:t>
            </w:r>
            <w:r>
              <w:rPr>
                <w:rFonts w:hint="eastAsia" w:eastAsia="仿宋_GB2312" w:cs="Times New Roman"/>
                <w:caps w:val="0"/>
                <w:spacing w:val="0"/>
                <w:kern w:val="0"/>
                <w:sz w:val="24"/>
                <w:szCs w:val="24"/>
                <w:highlight w:val="none"/>
                <w:lang w:val="en-US" w:eastAsia="zh-CN"/>
              </w:rPr>
              <w:t>3</w:t>
            </w:r>
            <w:r>
              <w:rPr>
                <w:rFonts w:hint="default" w:ascii="Times New Roman" w:hAnsi="Times New Roman" w:eastAsia="仿宋_GB2312" w:cs="Times New Roman"/>
                <w:caps w:val="0"/>
                <w:spacing w:val="0"/>
                <w:kern w:val="0"/>
                <w:sz w:val="24"/>
                <w:szCs w:val="24"/>
                <w:highlight w:val="none"/>
              </w:rPr>
              <w:t>分（不含3分）；基本完整、可行性一般得</w:t>
            </w:r>
            <w:r>
              <w:rPr>
                <w:rFonts w:hint="eastAsia" w:eastAsia="仿宋_GB2312" w:cs="Times New Roman"/>
                <w:caps w:val="0"/>
                <w:spacing w:val="0"/>
                <w:kern w:val="0"/>
                <w:sz w:val="24"/>
                <w:szCs w:val="24"/>
                <w:highlight w:val="none"/>
                <w:lang w:val="en-US" w:eastAsia="zh-CN"/>
              </w:rPr>
              <w:t>3</w:t>
            </w:r>
            <w:r>
              <w:rPr>
                <w:rFonts w:hint="default" w:ascii="Times New Roman" w:hAnsi="Times New Roman" w:eastAsia="仿宋_GB2312" w:cs="Times New Roman"/>
                <w:caps w:val="0"/>
                <w:spacing w:val="0"/>
                <w:kern w:val="0"/>
                <w:sz w:val="24"/>
                <w:szCs w:val="24"/>
                <w:highlight w:val="none"/>
              </w:rPr>
              <w:t>-</w:t>
            </w:r>
            <w:r>
              <w:rPr>
                <w:rFonts w:hint="eastAsia" w:eastAsia="仿宋_GB2312" w:cs="Times New Roman"/>
                <w:caps w:val="0"/>
                <w:spacing w:val="0"/>
                <w:kern w:val="0"/>
                <w:sz w:val="24"/>
                <w:szCs w:val="24"/>
                <w:highlight w:val="none"/>
                <w:lang w:val="en-US" w:eastAsia="zh-CN"/>
              </w:rPr>
              <w:t>1</w:t>
            </w:r>
            <w:r>
              <w:rPr>
                <w:rFonts w:hint="default" w:ascii="Times New Roman" w:hAnsi="Times New Roman" w:eastAsia="仿宋_GB2312" w:cs="Times New Roman"/>
                <w:caps w:val="0"/>
                <w:spacing w:val="0"/>
                <w:kern w:val="0"/>
                <w:sz w:val="24"/>
                <w:szCs w:val="24"/>
                <w:highlight w:val="none"/>
              </w:rPr>
              <w:t>分（不含1分）；内容简单或缺失得0-1分。</w:t>
            </w:r>
          </w:p>
        </w:tc>
      </w:tr>
      <w:tr w14:paraId="0110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4" w:hRule="atLeast"/>
        </w:trPr>
        <w:tc>
          <w:tcPr>
            <w:tcW w:w="1070" w:type="dxa"/>
            <w:vAlign w:val="center"/>
          </w:tcPr>
          <w:p w14:paraId="6F7E9A07">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2.2.3</w:t>
            </w:r>
            <w:r>
              <w:rPr>
                <w:rFonts w:hint="default" w:ascii="Times New Roman" w:hAnsi="Times New Roman" w:eastAsia="黑体" w:cs="Times New Roman"/>
                <w:caps w:val="0"/>
                <w:spacing w:val="0"/>
                <w:sz w:val="22"/>
                <w:szCs w:val="22"/>
                <w:highlight w:val="none"/>
                <w:lang w:eastAsia="zh-CN"/>
              </w:rPr>
              <w:t>(</w:t>
            </w:r>
            <w:r>
              <w:rPr>
                <w:rFonts w:hint="default" w:ascii="Times New Roman" w:hAnsi="Times New Roman" w:eastAsia="黑体" w:cs="Times New Roman"/>
                <w:caps w:val="0"/>
                <w:spacing w:val="0"/>
                <w:sz w:val="22"/>
                <w:szCs w:val="22"/>
                <w:highlight w:val="none"/>
              </w:rPr>
              <w:t>3</w:t>
            </w:r>
            <w:r>
              <w:rPr>
                <w:rFonts w:hint="default" w:ascii="Times New Roman" w:hAnsi="Times New Roman" w:eastAsia="黑体" w:cs="Times New Roman"/>
                <w:caps w:val="0"/>
                <w:spacing w:val="0"/>
                <w:sz w:val="22"/>
                <w:szCs w:val="22"/>
                <w:highlight w:val="none"/>
                <w:lang w:eastAsia="zh-CN"/>
              </w:rPr>
              <w:t>)</w:t>
            </w:r>
          </w:p>
        </w:tc>
        <w:tc>
          <w:tcPr>
            <w:tcW w:w="1151" w:type="dxa"/>
            <w:gridSpan w:val="2"/>
            <w:vAlign w:val="center"/>
          </w:tcPr>
          <w:p w14:paraId="2CCD71B1">
            <w:pPr>
              <w:tabs>
                <w:tab w:val="left" w:pos="749"/>
              </w:tabs>
              <w:ind w:hanging="22"/>
              <w:jc w:val="center"/>
              <w:rPr>
                <w:rFonts w:hint="default" w:ascii="Times New Roman" w:hAnsi="Times New Roman" w:eastAsia="黑体" w:cs="Times New Roman"/>
                <w:caps w:val="0"/>
                <w:spacing w:val="0"/>
                <w:sz w:val="22"/>
                <w:szCs w:val="22"/>
                <w:highlight w:val="none"/>
                <w:lang w:val="en-US" w:eastAsia="zh-CN"/>
              </w:rPr>
            </w:pPr>
            <w:r>
              <w:rPr>
                <w:rFonts w:hint="default" w:ascii="Times New Roman" w:hAnsi="Times New Roman" w:eastAsia="黑体" w:cs="Times New Roman"/>
                <w:caps w:val="0"/>
                <w:spacing w:val="0"/>
                <w:sz w:val="22"/>
                <w:szCs w:val="22"/>
                <w:highlight w:val="none"/>
                <w:lang w:val="en-US" w:eastAsia="zh-CN"/>
              </w:rPr>
              <w:t>商务</w:t>
            </w:r>
            <w:r>
              <w:rPr>
                <w:rFonts w:hint="default" w:ascii="Times New Roman" w:hAnsi="Times New Roman" w:eastAsia="黑体" w:cs="Times New Roman"/>
                <w:caps w:val="0"/>
                <w:spacing w:val="0"/>
                <w:sz w:val="22"/>
                <w:szCs w:val="22"/>
                <w:highlight w:val="none"/>
              </w:rPr>
              <w:t>评审</w:t>
            </w:r>
            <w:r>
              <w:rPr>
                <w:rFonts w:hint="default" w:ascii="Times New Roman" w:hAnsi="Times New Roman" w:eastAsia="黑体" w:cs="Times New Roman"/>
                <w:caps w:val="0"/>
                <w:spacing w:val="0"/>
                <w:sz w:val="22"/>
                <w:szCs w:val="22"/>
                <w:highlight w:val="none"/>
                <w:lang w:val="en-US" w:eastAsia="zh-CN"/>
              </w:rPr>
              <w:t>评分标准</w:t>
            </w:r>
          </w:p>
          <w:p w14:paraId="3B41D04C">
            <w:pPr>
              <w:tabs>
                <w:tab w:val="left" w:pos="749"/>
              </w:tabs>
              <w:ind w:hanging="22" w:firstLineChars="0"/>
              <w:jc w:val="center"/>
              <w:rPr>
                <w:rFonts w:hint="default" w:ascii="Times New Roman" w:hAnsi="Times New Roman" w:eastAsia="黑体" w:cs="Times New Roman"/>
                <w:b/>
                <w:bCs/>
                <w:caps w:val="0"/>
                <w:spacing w:val="0"/>
                <w:sz w:val="22"/>
                <w:szCs w:val="22"/>
                <w:highlight w:val="none"/>
              </w:rPr>
            </w:pPr>
            <w:r>
              <w:rPr>
                <w:rFonts w:hint="default" w:ascii="Times New Roman" w:hAnsi="Times New Roman" w:eastAsia="黑体" w:cs="Times New Roman"/>
                <w:caps w:val="0"/>
                <w:spacing w:val="0"/>
                <w:sz w:val="22"/>
                <w:szCs w:val="22"/>
                <w:highlight w:val="none"/>
              </w:rPr>
              <w:t>（</w:t>
            </w:r>
            <w:r>
              <w:rPr>
                <w:rFonts w:hint="eastAsia" w:ascii="Times New Roman" w:eastAsia="黑体" w:cs="Times New Roman"/>
                <w:caps w:val="0"/>
                <w:spacing w:val="0"/>
                <w:sz w:val="22"/>
                <w:szCs w:val="22"/>
                <w:highlight w:val="none"/>
                <w:lang w:val="en-US" w:eastAsia="zh-CN"/>
              </w:rPr>
              <w:t>70</w:t>
            </w:r>
            <w:r>
              <w:rPr>
                <w:rFonts w:hint="default" w:ascii="Times New Roman" w:hAnsi="Times New Roman" w:eastAsia="黑体" w:cs="Times New Roman"/>
                <w:caps w:val="0"/>
                <w:spacing w:val="0"/>
                <w:sz w:val="22"/>
                <w:szCs w:val="22"/>
                <w:highlight w:val="none"/>
              </w:rPr>
              <w:t>分）</w:t>
            </w:r>
          </w:p>
        </w:tc>
        <w:tc>
          <w:tcPr>
            <w:tcW w:w="1518" w:type="dxa"/>
            <w:vAlign w:val="center"/>
          </w:tcPr>
          <w:p w14:paraId="7040ADE9">
            <w:pPr>
              <w:jc w:val="center"/>
              <w:rPr>
                <w:rFonts w:hint="default" w:ascii="Times New Roman" w:hAnsi="Times New Roman" w:eastAsia="黑体" w:cs="Times New Roman"/>
                <w:caps w:val="0"/>
                <w:spacing w:val="0"/>
                <w:sz w:val="22"/>
                <w:szCs w:val="22"/>
                <w:highlight w:val="none"/>
              </w:rPr>
            </w:pPr>
            <w:r>
              <w:rPr>
                <w:rFonts w:hint="default" w:ascii="Times New Roman" w:hAnsi="Times New Roman" w:eastAsia="黑体" w:cs="Times New Roman"/>
                <w:caps w:val="0"/>
                <w:spacing w:val="0"/>
                <w:sz w:val="22"/>
                <w:szCs w:val="22"/>
                <w:highlight w:val="none"/>
              </w:rPr>
              <w:t>报价</w:t>
            </w:r>
          </w:p>
        </w:tc>
        <w:tc>
          <w:tcPr>
            <w:tcW w:w="1290" w:type="dxa"/>
            <w:vAlign w:val="center"/>
          </w:tcPr>
          <w:p w14:paraId="79A538F1">
            <w:pPr>
              <w:jc w:val="center"/>
              <w:rPr>
                <w:rFonts w:hint="default" w:ascii="Times New Roman" w:hAnsi="Times New Roman" w:eastAsia="黑体" w:cs="Times New Roman"/>
                <w:caps w:val="0"/>
                <w:spacing w:val="0"/>
                <w:sz w:val="22"/>
                <w:szCs w:val="22"/>
                <w:highlight w:val="none"/>
              </w:rPr>
            </w:pPr>
            <w:r>
              <w:rPr>
                <w:rFonts w:hint="eastAsia" w:ascii="Times New Roman" w:eastAsia="黑体" w:cs="Times New Roman"/>
                <w:caps w:val="0"/>
                <w:spacing w:val="0"/>
                <w:sz w:val="22"/>
                <w:szCs w:val="22"/>
                <w:highlight w:val="none"/>
                <w:lang w:val="en-US" w:eastAsia="zh-CN"/>
              </w:rPr>
              <w:t>70</w:t>
            </w:r>
          </w:p>
        </w:tc>
        <w:tc>
          <w:tcPr>
            <w:tcW w:w="5218" w:type="dxa"/>
            <w:vAlign w:val="center"/>
          </w:tcPr>
          <w:p w14:paraId="215870A0">
            <w:pPr>
              <w:ind w:firstLine="480" w:firstLineChars="200"/>
              <w:jc w:val="both"/>
              <w:rPr>
                <w:rFonts w:hint="eastAsia" w:ascii="Times New Roman" w:hAnsi="Times New Roman" w:eastAsia="仿宋_GB2312" w:cs="Times New Roman"/>
                <w:caps w:val="0"/>
                <w:spacing w:val="0"/>
                <w:sz w:val="24"/>
                <w:szCs w:val="24"/>
                <w:highlight w:val="none"/>
                <w:lang w:eastAsia="zh-CN"/>
              </w:rPr>
            </w:pP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申请人的有效报价（或经过修正后有效的报价）</w:t>
            </w:r>
            <w:r>
              <w:rPr>
                <w:rFonts w:hint="default" w:ascii="Times New Roman" w:hAnsi="Times New Roman" w:eastAsia="仿宋_GB2312" w:cs="Times New Roman"/>
                <w:caps w:val="0"/>
                <w:spacing w:val="0"/>
                <w:sz w:val="24"/>
                <w:szCs w:val="24"/>
                <w:highlight w:val="none"/>
                <w:lang w:eastAsia="zh-CN"/>
              </w:rPr>
              <w:t>（</w:t>
            </w:r>
            <w:r>
              <w:rPr>
                <w:rFonts w:hint="eastAsia" w:ascii="Times New Roman" w:eastAsia="仿宋_GB2312" w:cs="Times New Roman"/>
                <w:caps w:val="0"/>
                <w:spacing w:val="0"/>
                <w:sz w:val="24"/>
                <w:szCs w:val="24"/>
                <w:highlight w:val="none"/>
                <w:lang w:val="en-US" w:eastAsia="zh-CN"/>
              </w:rPr>
              <w:t>不</w:t>
            </w:r>
            <w:r>
              <w:rPr>
                <w:rFonts w:hint="default" w:ascii="Times New Roman" w:hAnsi="Times New Roman" w:eastAsia="仿宋_GB2312" w:cs="Times New Roman"/>
                <w:caps w:val="0"/>
                <w:spacing w:val="0"/>
                <w:sz w:val="24"/>
                <w:szCs w:val="24"/>
                <w:highlight w:val="none"/>
                <w:lang w:val="en-US" w:eastAsia="zh-CN"/>
              </w:rPr>
              <w:t>含税价</w:t>
            </w:r>
            <w:r>
              <w:rPr>
                <w:rFonts w:hint="default" w:ascii="Times New Roman" w:hAnsi="Times New Roman" w:eastAsia="仿宋_GB2312" w:cs="Times New Roman"/>
                <w:caps w:val="0"/>
                <w:spacing w:val="0"/>
                <w:sz w:val="24"/>
                <w:szCs w:val="24"/>
                <w:highlight w:val="none"/>
                <w:lang w:eastAsia="zh-CN"/>
              </w:rPr>
              <w:t>）</w:t>
            </w:r>
            <w:r>
              <w:rPr>
                <w:rFonts w:hint="default" w:ascii="Times New Roman" w:hAnsi="Times New Roman" w:eastAsia="仿宋_GB2312" w:cs="Times New Roman"/>
                <w:caps w:val="0"/>
                <w:spacing w:val="0"/>
                <w:sz w:val="24"/>
                <w:szCs w:val="24"/>
                <w:highlight w:val="none"/>
              </w:rPr>
              <w:t>作为评审价，评审价评分统一按照下列公式计算</w:t>
            </w:r>
            <w:r>
              <w:rPr>
                <w:rFonts w:hint="eastAsia" w:ascii="Times New Roman" w:eastAsia="仿宋_GB2312" w:cs="Times New Roman"/>
                <w:caps w:val="0"/>
                <w:spacing w:val="0"/>
                <w:sz w:val="24"/>
                <w:szCs w:val="24"/>
                <w:highlight w:val="none"/>
                <w:lang w:eastAsia="zh-CN"/>
              </w:rPr>
              <w:t>：</w:t>
            </w:r>
          </w:p>
          <w:p w14:paraId="305137B7">
            <w:pPr>
              <w:ind w:firstLine="480" w:firstLineChars="200"/>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lang w:eastAsia="zh-CN"/>
              </w:rPr>
              <w:t>1.</w:t>
            </w:r>
            <w:r>
              <w:rPr>
                <w:rFonts w:hint="default" w:ascii="Times New Roman" w:hAnsi="Times New Roman" w:eastAsia="仿宋_GB2312" w:cs="Times New Roman"/>
                <w:caps w:val="0"/>
                <w:spacing w:val="0"/>
                <w:sz w:val="24"/>
                <w:szCs w:val="24"/>
                <w:highlight w:val="none"/>
              </w:rPr>
              <w:t>计算评审基准价（保留2位小数）</w:t>
            </w:r>
          </w:p>
          <w:p w14:paraId="1CE69618">
            <w:pPr>
              <w:ind w:firstLine="480" w:firstLineChars="200"/>
              <w:jc w:val="both"/>
              <w:rPr>
                <w:rFonts w:hint="default" w:ascii="Times New Roman" w:hAnsi="Times New Roman" w:eastAsia="仿宋_GB2312" w:cs="Times New Roman"/>
                <w:caps w:val="0"/>
                <w:spacing w:val="0"/>
                <w:sz w:val="24"/>
                <w:szCs w:val="24"/>
                <w:highlight w:val="none"/>
                <w:lang w:val="en-US" w:eastAsia="zh-CN"/>
              </w:rPr>
            </w:pPr>
            <w:r>
              <w:rPr>
                <w:rFonts w:hint="default" w:ascii="Times New Roman" w:hAnsi="Times New Roman" w:eastAsia="仿宋_GB2312" w:cs="Times New Roman"/>
                <w:caps w:val="0"/>
                <w:spacing w:val="0"/>
                <w:sz w:val="24"/>
                <w:szCs w:val="24"/>
                <w:highlight w:val="none"/>
              </w:rPr>
              <w:t>（1）评审价=</w:t>
            </w:r>
            <w:r>
              <w:rPr>
                <w:rFonts w:hint="default" w:ascii="Times New Roman" w:hAnsi="Times New Roman" w:eastAsia="仿宋_GB2312" w:cs="Times New Roman"/>
                <w:caps w:val="0"/>
                <w:spacing w:val="0"/>
                <w:sz w:val="24"/>
                <w:szCs w:val="24"/>
                <w:highlight w:val="none"/>
                <w:lang w:val="en-US" w:eastAsia="zh-CN"/>
              </w:rPr>
              <w:t>报价文件</w:t>
            </w:r>
            <w:r>
              <w:rPr>
                <w:rFonts w:hint="default" w:ascii="Times New Roman" w:hAnsi="Times New Roman" w:eastAsia="仿宋_GB2312" w:cs="Times New Roman"/>
                <w:caps w:val="0"/>
                <w:spacing w:val="0"/>
                <w:sz w:val="24"/>
                <w:szCs w:val="24"/>
                <w:highlight w:val="none"/>
              </w:rPr>
              <w:t>中大写金额</w:t>
            </w:r>
            <w:r>
              <w:rPr>
                <w:rFonts w:hint="default" w:ascii="Times New Roman" w:hAnsi="Times New Roman" w:eastAsia="仿宋_GB2312" w:cs="Times New Roman"/>
                <w:caps w:val="0"/>
                <w:spacing w:val="0"/>
                <w:sz w:val="24"/>
                <w:szCs w:val="24"/>
                <w:highlight w:val="none"/>
                <w:lang w:eastAsia="zh-CN"/>
              </w:rPr>
              <w:t>（</w:t>
            </w:r>
            <w:r>
              <w:rPr>
                <w:rFonts w:hint="eastAsia" w:ascii="Times New Roman" w:eastAsia="仿宋_GB2312" w:cs="Times New Roman"/>
                <w:caps w:val="0"/>
                <w:spacing w:val="0"/>
                <w:sz w:val="24"/>
                <w:szCs w:val="24"/>
                <w:highlight w:val="none"/>
                <w:lang w:val="en-US" w:eastAsia="zh-CN"/>
              </w:rPr>
              <w:t>不</w:t>
            </w:r>
            <w:r>
              <w:rPr>
                <w:rFonts w:hint="default" w:ascii="Times New Roman" w:hAnsi="Times New Roman" w:eastAsia="仿宋_GB2312" w:cs="Times New Roman"/>
                <w:caps w:val="0"/>
                <w:spacing w:val="0"/>
                <w:sz w:val="24"/>
                <w:szCs w:val="24"/>
                <w:highlight w:val="none"/>
                <w:lang w:val="en-US" w:eastAsia="zh-CN"/>
              </w:rPr>
              <w:t>含税价）</w:t>
            </w:r>
          </w:p>
          <w:p w14:paraId="188A4BCD">
            <w:pPr>
              <w:ind w:firstLine="480" w:firstLineChars="200"/>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（2）报价不参与评审基准价计算的情形：</w:t>
            </w:r>
          </w:p>
          <w:p w14:paraId="26C6EA88">
            <w:pPr>
              <w:ind w:firstLine="480" w:firstLineChars="200"/>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①未在</w:t>
            </w:r>
            <w:r>
              <w:rPr>
                <w:rFonts w:hint="eastAsia" w:ascii="Times New Roman" w:eastAsia="仿宋_GB2312" w:cs="Times New Roman"/>
                <w:caps w:val="0"/>
                <w:spacing w:val="0"/>
                <w:sz w:val="24"/>
                <w:szCs w:val="24"/>
                <w:highlight w:val="none"/>
                <w:lang w:val="en-US" w:eastAsia="zh-CN"/>
              </w:rPr>
              <w:t>报价</w:t>
            </w:r>
            <w:r>
              <w:rPr>
                <w:rFonts w:hint="default" w:ascii="Times New Roman" w:hAnsi="Times New Roman" w:eastAsia="仿宋_GB2312" w:cs="Times New Roman"/>
                <w:caps w:val="0"/>
                <w:spacing w:val="0"/>
                <w:sz w:val="24"/>
                <w:szCs w:val="24"/>
                <w:highlight w:val="none"/>
              </w:rPr>
              <w:t>函上填写总报价；</w:t>
            </w:r>
          </w:p>
          <w:p w14:paraId="05B469E7">
            <w:pPr>
              <w:ind w:firstLine="480" w:firstLineChars="200"/>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②报价超出</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人公布的最高限价；</w:t>
            </w:r>
          </w:p>
          <w:p w14:paraId="3B5FE6FC">
            <w:pPr>
              <w:ind w:firstLine="480" w:firstLineChars="200"/>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③报价的大写金额无法确定具体数值；</w:t>
            </w:r>
          </w:p>
          <w:p w14:paraId="70399B0E">
            <w:pPr>
              <w:ind w:firstLine="480" w:firstLineChars="200"/>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④报价低于</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人公布的最高限价的85%；</w:t>
            </w:r>
          </w:p>
          <w:p w14:paraId="3C99315C">
            <w:pPr>
              <w:ind w:firstLine="480" w:firstLineChars="200"/>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highlight w:val="none"/>
              </w:rPr>
              <w:t>⑤其他情形：当所有报价均低于最高限价的85%时，则按照最高限价的85%作为评</w:t>
            </w:r>
            <w:r>
              <w:rPr>
                <w:rFonts w:hint="eastAsia" w:ascii="Times New Roman" w:eastAsia="仿宋_GB2312" w:cs="Times New Roman"/>
                <w:caps w:val="0"/>
                <w:spacing w:val="0"/>
                <w:sz w:val="24"/>
                <w:szCs w:val="24"/>
                <w:highlight w:val="none"/>
                <w:lang w:val="en-US" w:eastAsia="zh-CN"/>
              </w:rPr>
              <w:t>审</w:t>
            </w:r>
            <w:r>
              <w:rPr>
                <w:rFonts w:hint="default" w:ascii="Times New Roman" w:hAnsi="Times New Roman" w:eastAsia="仿宋_GB2312" w:cs="Times New Roman"/>
                <w:caps w:val="0"/>
                <w:spacing w:val="0"/>
                <w:sz w:val="24"/>
                <w:szCs w:val="24"/>
                <w:highlight w:val="none"/>
              </w:rPr>
              <w:t>基准价。</w:t>
            </w:r>
          </w:p>
          <w:p w14:paraId="0E201369">
            <w:pPr>
              <w:numPr>
                <w:ilvl w:val="0"/>
                <w:numId w:val="0"/>
              </w:numPr>
              <w:ind w:left="0" w:leftChars="0" w:firstLine="480" w:firstLineChars="200"/>
              <w:jc w:val="both"/>
              <w:rPr>
                <w:rFonts w:hint="default" w:ascii="Times New Roman" w:hAnsi="Times New Roman" w:eastAsia="仿宋_GB2312" w:cs="Times New Roman"/>
                <w:caps w:val="0"/>
                <w:spacing w:val="0"/>
                <w:sz w:val="24"/>
                <w:szCs w:val="24"/>
                <w:highlight w:val="none"/>
              </w:rPr>
            </w:pPr>
            <w:r>
              <w:rPr>
                <w:rFonts w:hint="default" w:ascii="Times New Roman" w:hAnsi="Times New Roman" w:eastAsia="仿宋_GB2312" w:cs="Times New Roman"/>
                <w:caps w:val="0"/>
                <w:spacing w:val="0"/>
                <w:sz w:val="24"/>
                <w:szCs w:val="24"/>
                <w:lang w:val="en-US" w:eastAsia="zh-CN" w:bidi="ar-SA"/>
              </w:rPr>
              <w:t>2.</w:t>
            </w:r>
            <w:r>
              <w:rPr>
                <w:rFonts w:hint="default" w:ascii="Times New Roman" w:hAnsi="Times New Roman" w:eastAsia="仿宋_GB2312" w:cs="Times New Roman"/>
                <w:caps w:val="0"/>
                <w:spacing w:val="0"/>
                <w:sz w:val="24"/>
                <w:szCs w:val="24"/>
                <w:highlight w:val="none"/>
              </w:rPr>
              <w:t>有效</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申请人的报价平均值作为</w:t>
            </w:r>
            <w:r>
              <w:rPr>
                <w:rFonts w:hint="default" w:ascii="Times New Roman" w:hAnsi="Times New Roman" w:eastAsia="仿宋_GB2312" w:cs="Times New Roman"/>
                <w:caps w:val="0"/>
                <w:spacing w:val="0"/>
                <w:sz w:val="24"/>
                <w:szCs w:val="24"/>
                <w:highlight w:val="none"/>
                <w:lang w:eastAsia="zh-CN"/>
              </w:rPr>
              <w:t>询比</w:t>
            </w:r>
            <w:r>
              <w:rPr>
                <w:rFonts w:hint="default" w:ascii="Times New Roman" w:hAnsi="Times New Roman" w:eastAsia="仿宋_GB2312" w:cs="Times New Roman"/>
                <w:caps w:val="0"/>
                <w:spacing w:val="0"/>
                <w:sz w:val="24"/>
                <w:szCs w:val="24"/>
                <w:highlight w:val="none"/>
              </w:rPr>
              <w:t>报价的评</w:t>
            </w:r>
            <w:r>
              <w:rPr>
                <w:rFonts w:hint="eastAsia" w:ascii="Times New Roman" w:eastAsia="仿宋_GB2312" w:cs="Times New Roman"/>
                <w:caps w:val="0"/>
                <w:spacing w:val="0"/>
                <w:sz w:val="24"/>
                <w:szCs w:val="24"/>
                <w:highlight w:val="none"/>
                <w:lang w:val="en-US" w:eastAsia="zh-CN"/>
              </w:rPr>
              <w:t>审</w:t>
            </w:r>
            <w:r>
              <w:rPr>
                <w:rFonts w:hint="default" w:ascii="Times New Roman" w:hAnsi="Times New Roman" w:eastAsia="仿宋_GB2312" w:cs="Times New Roman"/>
                <w:caps w:val="0"/>
                <w:spacing w:val="0"/>
                <w:sz w:val="24"/>
                <w:szCs w:val="24"/>
                <w:highlight w:val="none"/>
              </w:rPr>
              <w:t>基准</w:t>
            </w:r>
            <w:r>
              <w:rPr>
                <w:rFonts w:hint="eastAsia" w:ascii="Times New Roman" w:eastAsia="仿宋_GB2312" w:cs="Times New Roman"/>
                <w:caps w:val="0"/>
                <w:spacing w:val="0"/>
                <w:sz w:val="24"/>
                <w:szCs w:val="24"/>
                <w:highlight w:val="none"/>
                <w:lang w:val="en-US" w:eastAsia="zh-CN"/>
              </w:rPr>
              <w:t>价</w:t>
            </w:r>
            <w:r>
              <w:rPr>
                <w:rFonts w:hint="default" w:ascii="Times New Roman" w:hAnsi="Times New Roman" w:eastAsia="仿宋_GB2312" w:cs="Times New Roman"/>
                <w:caps w:val="0"/>
                <w:spacing w:val="0"/>
                <w:sz w:val="24"/>
                <w:szCs w:val="24"/>
                <w:highlight w:val="none"/>
              </w:rPr>
              <w:t>；每高于基准</w:t>
            </w:r>
            <w:r>
              <w:rPr>
                <w:rFonts w:hint="eastAsia" w:ascii="Times New Roman" w:eastAsia="仿宋_GB2312" w:cs="Times New Roman"/>
                <w:caps w:val="0"/>
                <w:spacing w:val="0"/>
                <w:sz w:val="24"/>
                <w:szCs w:val="24"/>
                <w:highlight w:val="none"/>
                <w:lang w:val="en-US" w:eastAsia="zh-CN"/>
              </w:rPr>
              <w:t>价1</w:t>
            </w:r>
            <w:r>
              <w:rPr>
                <w:rFonts w:hint="default" w:ascii="Times New Roman" w:hAnsi="Times New Roman" w:eastAsia="仿宋_GB2312" w:cs="Times New Roman"/>
                <w:caps w:val="0"/>
                <w:spacing w:val="0"/>
                <w:sz w:val="24"/>
                <w:szCs w:val="24"/>
                <w:highlight w:val="none"/>
              </w:rPr>
              <w:t>%，则扣</w:t>
            </w:r>
            <w:r>
              <w:rPr>
                <w:rFonts w:hint="eastAsia" w:ascii="Times New Roman" w:eastAsia="仿宋_GB2312" w:cs="Times New Roman"/>
                <w:caps w:val="0"/>
                <w:spacing w:val="0"/>
                <w:sz w:val="24"/>
                <w:szCs w:val="24"/>
                <w:highlight w:val="none"/>
                <w:lang w:val="en-US" w:eastAsia="zh-CN"/>
              </w:rPr>
              <w:t>1</w:t>
            </w:r>
            <w:r>
              <w:rPr>
                <w:rFonts w:hint="default" w:ascii="Times New Roman" w:hAnsi="Times New Roman" w:eastAsia="仿宋_GB2312" w:cs="Times New Roman"/>
                <w:caps w:val="0"/>
                <w:spacing w:val="0"/>
                <w:sz w:val="24"/>
                <w:szCs w:val="24"/>
                <w:highlight w:val="none"/>
              </w:rPr>
              <w:t>分，每低于基准</w:t>
            </w:r>
            <w:r>
              <w:rPr>
                <w:rFonts w:hint="eastAsia" w:ascii="Times New Roman" w:eastAsia="仿宋_GB2312" w:cs="Times New Roman"/>
                <w:caps w:val="0"/>
                <w:spacing w:val="0"/>
                <w:sz w:val="24"/>
                <w:szCs w:val="24"/>
                <w:highlight w:val="none"/>
                <w:lang w:val="en-US" w:eastAsia="zh-CN"/>
              </w:rPr>
              <w:t>价1</w:t>
            </w:r>
            <w:r>
              <w:rPr>
                <w:rFonts w:hint="default" w:ascii="Times New Roman" w:hAnsi="Times New Roman" w:eastAsia="仿宋_GB2312" w:cs="Times New Roman"/>
                <w:caps w:val="0"/>
                <w:spacing w:val="0"/>
                <w:sz w:val="24"/>
                <w:szCs w:val="24"/>
                <w:highlight w:val="none"/>
              </w:rPr>
              <w:t>%，则扣</w:t>
            </w:r>
            <w:r>
              <w:rPr>
                <w:rFonts w:hint="eastAsia" w:ascii="Times New Roman" w:eastAsia="仿宋_GB2312" w:cs="Times New Roman"/>
                <w:caps w:val="0"/>
                <w:spacing w:val="0"/>
                <w:sz w:val="24"/>
                <w:szCs w:val="24"/>
                <w:highlight w:val="none"/>
                <w:lang w:val="en-US" w:eastAsia="zh-CN"/>
              </w:rPr>
              <w:t>0.8</w:t>
            </w:r>
            <w:r>
              <w:rPr>
                <w:rFonts w:hint="default" w:ascii="Times New Roman" w:hAnsi="Times New Roman" w:eastAsia="仿宋_GB2312" w:cs="Times New Roman"/>
                <w:caps w:val="0"/>
                <w:spacing w:val="0"/>
                <w:sz w:val="24"/>
                <w:szCs w:val="24"/>
                <w:highlight w:val="none"/>
              </w:rPr>
              <w:t>分</w:t>
            </w:r>
            <w:r>
              <w:rPr>
                <w:rFonts w:hint="default" w:ascii="Times New Roman" w:hAnsi="Times New Roman" w:eastAsia="仿宋_GB2312" w:cs="Times New Roman"/>
                <w:caps w:val="0"/>
                <w:spacing w:val="0"/>
                <w:sz w:val="24"/>
                <w:szCs w:val="24"/>
                <w:highlight w:val="none"/>
                <w:lang w:eastAsia="zh-CN"/>
              </w:rPr>
              <w:t>。</w:t>
            </w:r>
          </w:p>
        </w:tc>
      </w:tr>
    </w:tbl>
    <w:p w14:paraId="69D5A850">
      <w:pPr>
        <w:keepNext w:val="0"/>
        <w:keepLines w:val="0"/>
        <w:pageBreakBefore w:val="0"/>
        <w:widowControl w:val="0"/>
        <w:kinsoku/>
        <w:wordWrap/>
        <w:overflowPunct/>
        <w:topLinePunct w:val="0"/>
        <w:autoSpaceDE/>
        <w:autoSpaceDN/>
        <w:bidi w:val="0"/>
        <w:adjustRightInd/>
        <w:snapToGrid/>
        <w:spacing w:line="560" w:lineRule="exact"/>
        <w:ind w:firstLine="720" w:firstLineChars="200"/>
        <w:textAlignment w:val="auto"/>
        <w:rPr>
          <w:rFonts w:hint="default" w:ascii="Times New Roman" w:hAnsi="Times New Roman" w:eastAsia="仿宋_GB2312" w:cs="Times New Roman"/>
          <w:b/>
          <w:bCs/>
          <w:caps w:val="0"/>
          <w:spacing w:val="0"/>
          <w:sz w:val="32"/>
          <w:szCs w:val="32"/>
          <w:highlight w:val="none"/>
        </w:rPr>
      </w:pPr>
      <w:r>
        <w:rPr>
          <w:rFonts w:hint="default" w:ascii="Times New Roman" w:hAnsi="Times New Roman" w:cs="Times New Roman"/>
          <w:caps w:val="0"/>
          <w:spacing w:val="0"/>
          <w:sz w:val="36"/>
          <w:szCs w:val="36"/>
          <w:highlight w:val="none"/>
        </w:rPr>
        <w:br w:type="page"/>
      </w:r>
      <w:bookmarkStart w:id="237" w:name="_Toc409528461"/>
      <w:bookmarkStart w:id="238" w:name="_Toc30690"/>
      <w:bookmarkStart w:id="239" w:name="_Toc10000"/>
      <w:bookmarkStart w:id="240" w:name="_Toc25396"/>
      <w:bookmarkStart w:id="241" w:name="_Toc408317038"/>
      <w:bookmarkStart w:id="242" w:name="_Toc9966"/>
      <w:r>
        <w:rPr>
          <w:rFonts w:hint="default" w:ascii="Times New Roman" w:hAnsi="Times New Roman" w:eastAsia="仿宋_GB2312" w:cs="Times New Roman"/>
          <w:b/>
          <w:bCs/>
          <w:caps w:val="0"/>
          <w:spacing w:val="0"/>
          <w:sz w:val="32"/>
          <w:szCs w:val="32"/>
          <w:highlight w:val="none"/>
        </w:rPr>
        <w:t>1.评审方法</w:t>
      </w:r>
      <w:bookmarkEnd w:id="237"/>
      <w:bookmarkEnd w:id="238"/>
      <w:bookmarkEnd w:id="239"/>
      <w:bookmarkEnd w:id="240"/>
      <w:bookmarkEnd w:id="241"/>
      <w:bookmarkEnd w:id="242"/>
    </w:p>
    <w:p w14:paraId="0475199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本次评审采用</w:t>
      </w:r>
      <w:r>
        <w:rPr>
          <w:rFonts w:hint="default" w:ascii="Times New Roman" w:hAnsi="Times New Roman" w:eastAsia="仿宋_GB2312" w:cs="Times New Roman"/>
          <w:caps w:val="0"/>
          <w:spacing w:val="0"/>
          <w:sz w:val="32"/>
          <w:szCs w:val="32"/>
          <w:highlight w:val="none"/>
          <w:lang w:eastAsia="zh-CN"/>
        </w:rPr>
        <w:t>综合评分法</w:t>
      </w:r>
      <w:r>
        <w:rPr>
          <w:rFonts w:hint="default" w:ascii="Times New Roman" w:hAnsi="Times New Roman" w:eastAsia="仿宋_GB2312" w:cs="Times New Roman"/>
          <w:caps w:val="0"/>
          <w:spacing w:val="0"/>
          <w:sz w:val="32"/>
          <w:szCs w:val="32"/>
          <w:highlight w:val="none"/>
        </w:rPr>
        <w:t>。评审委员会对满足</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文件实质性要求的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申请文件，按照本章第2.2 款规定的评分标准进行打分，并按得分由高到低顺序推荐中选候选人，但评审委员会认为</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申请报价低于其成本的除外。综合评分相等时，以</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申请报价低的优先；</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申请报价也相等的，由</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人自行确定。</w:t>
      </w:r>
    </w:p>
    <w:p w14:paraId="2F849C4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caps w:val="0"/>
          <w:spacing w:val="0"/>
          <w:sz w:val="32"/>
          <w:szCs w:val="32"/>
          <w:highlight w:val="none"/>
        </w:rPr>
      </w:pPr>
      <w:bookmarkStart w:id="243" w:name="_Toc409528462"/>
      <w:bookmarkStart w:id="244" w:name="_Toc333936185"/>
      <w:bookmarkStart w:id="245" w:name="_Toc22113"/>
      <w:bookmarkStart w:id="246" w:name="_Toc16128"/>
      <w:bookmarkStart w:id="247" w:name="_Toc6098"/>
      <w:bookmarkStart w:id="248" w:name="_Toc7247"/>
      <w:bookmarkStart w:id="249" w:name="_Toc408317039"/>
      <w:r>
        <w:rPr>
          <w:rFonts w:hint="default" w:ascii="Times New Roman" w:hAnsi="Times New Roman" w:eastAsia="仿宋_GB2312" w:cs="Times New Roman"/>
          <w:b/>
          <w:bCs/>
          <w:caps w:val="0"/>
          <w:spacing w:val="0"/>
          <w:sz w:val="32"/>
          <w:szCs w:val="32"/>
          <w:highlight w:val="none"/>
        </w:rPr>
        <w:t>2.评审标准</w:t>
      </w:r>
      <w:bookmarkEnd w:id="243"/>
      <w:bookmarkEnd w:id="244"/>
      <w:bookmarkEnd w:id="245"/>
      <w:bookmarkEnd w:id="246"/>
      <w:bookmarkEnd w:id="247"/>
      <w:bookmarkEnd w:id="248"/>
      <w:bookmarkEnd w:id="249"/>
    </w:p>
    <w:p w14:paraId="247527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bookmarkStart w:id="250" w:name="_Toc18215"/>
      <w:bookmarkStart w:id="251" w:name="_Toc408317040"/>
      <w:bookmarkStart w:id="252" w:name="_Toc20907"/>
      <w:bookmarkStart w:id="253" w:name="_Toc333936186"/>
      <w:r>
        <w:rPr>
          <w:rFonts w:hint="default" w:ascii="Times New Roman" w:hAnsi="Times New Roman" w:eastAsia="仿宋_GB2312" w:cs="Times New Roman"/>
          <w:caps w:val="0"/>
          <w:spacing w:val="0"/>
          <w:sz w:val="32"/>
          <w:szCs w:val="32"/>
          <w:highlight w:val="none"/>
        </w:rPr>
        <w:t>2.1</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初步评审标准</w:t>
      </w:r>
      <w:bookmarkEnd w:id="250"/>
      <w:bookmarkEnd w:id="251"/>
      <w:bookmarkEnd w:id="252"/>
      <w:bookmarkEnd w:id="253"/>
    </w:p>
    <w:p w14:paraId="25EDDEF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2.1.1</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形式评审标准：见评审办法前附表。</w:t>
      </w:r>
    </w:p>
    <w:p w14:paraId="74F9AC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2.1.2</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资格评审标准：见评审办法前附表。</w:t>
      </w:r>
    </w:p>
    <w:p w14:paraId="1B4C8F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2.1.3</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响应性评审标准：见评审办法前附表。</w:t>
      </w:r>
    </w:p>
    <w:p w14:paraId="4A51BE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bookmarkStart w:id="254" w:name="_Toc408317041"/>
      <w:bookmarkStart w:id="255" w:name="_Toc27415"/>
      <w:bookmarkStart w:id="256" w:name="_Toc21634"/>
      <w:bookmarkStart w:id="257" w:name="_Toc333936187"/>
      <w:r>
        <w:rPr>
          <w:rFonts w:hint="default" w:ascii="Times New Roman" w:hAnsi="Times New Roman" w:eastAsia="仿宋_GB2312" w:cs="Times New Roman"/>
          <w:caps w:val="0"/>
          <w:spacing w:val="0"/>
          <w:sz w:val="32"/>
          <w:szCs w:val="32"/>
          <w:highlight w:val="none"/>
        </w:rPr>
        <w:t>2.2</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分值构成与评分标准</w:t>
      </w:r>
      <w:bookmarkEnd w:id="254"/>
      <w:bookmarkEnd w:id="255"/>
      <w:bookmarkEnd w:id="256"/>
      <w:bookmarkEnd w:id="257"/>
    </w:p>
    <w:p w14:paraId="24ACC7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2.2.1</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分值构成</w:t>
      </w:r>
    </w:p>
    <w:p w14:paraId="5E36F3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aps w:val="0"/>
          <w:spacing w:val="0"/>
          <w:sz w:val="32"/>
          <w:szCs w:val="32"/>
          <w:highlight w:val="none"/>
          <w:lang w:eastAsia="zh-CN"/>
        </w:rPr>
      </w:pPr>
      <w:r>
        <w:rPr>
          <w:rFonts w:hint="default" w:ascii="Times New Roman" w:hAnsi="Times New Roman" w:eastAsia="仿宋_GB2312" w:cs="Times New Roman"/>
          <w:caps w:val="0"/>
          <w:spacing w:val="0"/>
          <w:sz w:val="32"/>
          <w:szCs w:val="32"/>
          <w:highlight w:val="none"/>
        </w:rPr>
        <w:t>（1）履约能力评审：见评审办法前附表</w:t>
      </w:r>
      <w:r>
        <w:rPr>
          <w:rFonts w:hint="eastAsia" w:ascii="Times New Roman" w:eastAsia="仿宋_GB2312" w:cs="Times New Roman"/>
          <w:caps w:val="0"/>
          <w:spacing w:val="0"/>
          <w:sz w:val="32"/>
          <w:szCs w:val="32"/>
          <w:highlight w:val="none"/>
          <w:lang w:eastAsia="zh-CN"/>
        </w:rPr>
        <w:t>。</w:t>
      </w:r>
    </w:p>
    <w:p w14:paraId="300750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aps w:val="0"/>
          <w:spacing w:val="0"/>
          <w:sz w:val="32"/>
          <w:szCs w:val="32"/>
          <w:highlight w:val="none"/>
          <w:lang w:eastAsia="zh-CN"/>
        </w:rPr>
      </w:pPr>
      <w:r>
        <w:rPr>
          <w:rFonts w:hint="default" w:ascii="Times New Roman" w:hAnsi="Times New Roman" w:eastAsia="仿宋_GB2312" w:cs="Times New Roman"/>
          <w:caps w:val="0"/>
          <w:spacing w:val="0"/>
          <w:sz w:val="32"/>
          <w:szCs w:val="32"/>
          <w:highlight w:val="none"/>
        </w:rPr>
        <w:t>（2）</w:t>
      </w:r>
      <w:r>
        <w:rPr>
          <w:rFonts w:hint="default" w:ascii="Times New Roman" w:hAnsi="Times New Roman" w:eastAsia="仿宋_GB2312" w:cs="Times New Roman"/>
          <w:caps w:val="0"/>
          <w:spacing w:val="0"/>
          <w:sz w:val="32"/>
          <w:szCs w:val="32"/>
          <w:highlight w:val="none"/>
          <w:lang w:val="en-US" w:eastAsia="zh-CN"/>
        </w:rPr>
        <w:t>技术评审</w:t>
      </w:r>
      <w:r>
        <w:rPr>
          <w:rFonts w:hint="default" w:ascii="Times New Roman" w:hAnsi="Times New Roman" w:eastAsia="仿宋_GB2312" w:cs="Times New Roman"/>
          <w:caps w:val="0"/>
          <w:spacing w:val="0"/>
          <w:sz w:val="32"/>
          <w:szCs w:val="32"/>
          <w:highlight w:val="none"/>
        </w:rPr>
        <w:t>：见评审办法前附表</w:t>
      </w:r>
      <w:r>
        <w:rPr>
          <w:rFonts w:hint="eastAsia" w:ascii="Times New Roman" w:eastAsia="仿宋_GB2312" w:cs="Times New Roman"/>
          <w:caps w:val="0"/>
          <w:spacing w:val="0"/>
          <w:sz w:val="32"/>
          <w:szCs w:val="32"/>
          <w:highlight w:val="none"/>
          <w:lang w:eastAsia="zh-CN"/>
        </w:rPr>
        <w:t>。</w:t>
      </w:r>
    </w:p>
    <w:p w14:paraId="01C9CF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aps w:val="0"/>
          <w:spacing w:val="0"/>
          <w:sz w:val="32"/>
          <w:szCs w:val="32"/>
          <w:highlight w:val="none"/>
          <w:lang w:eastAsia="zh-CN"/>
        </w:rPr>
      </w:pPr>
      <w:r>
        <w:rPr>
          <w:rFonts w:hint="default" w:ascii="Times New Roman" w:hAnsi="Times New Roman" w:eastAsia="仿宋_GB2312" w:cs="Times New Roman"/>
          <w:caps w:val="0"/>
          <w:spacing w:val="0"/>
          <w:sz w:val="32"/>
          <w:szCs w:val="32"/>
          <w:highlight w:val="none"/>
        </w:rPr>
        <w:t>（3）</w:t>
      </w:r>
      <w:r>
        <w:rPr>
          <w:rFonts w:hint="default" w:ascii="Times New Roman" w:hAnsi="Times New Roman" w:eastAsia="仿宋_GB2312" w:cs="Times New Roman"/>
          <w:caps w:val="0"/>
          <w:spacing w:val="0"/>
          <w:sz w:val="32"/>
          <w:szCs w:val="32"/>
          <w:highlight w:val="none"/>
          <w:lang w:val="en-US" w:eastAsia="zh-CN"/>
        </w:rPr>
        <w:t>商务</w:t>
      </w:r>
      <w:r>
        <w:rPr>
          <w:rFonts w:hint="default" w:ascii="Times New Roman" w:hAnsi="Times New Roman" w:eastAsia="仿宋_GB2312" w:cs="Times New Roman"/>
          <w:caps w:val="0"/>
          <w:spacing w:val="0"/>
          <w:sz w:val="32"/>
          <w:szCs w:val="32"/>
          <w:highlight w:val="none"/>
        </w:rPr>
        <w:t>评审：见评审办法前附表</w:t>
      </w:r>
      <w:r>
        <w:rPr>
          <w:rFonts w:hint="eastAsia" w:ascii="Times New Roman" w:eastAsia="仿宋_GB2312" w:cs="Times New Roman"/>
          <w:caps w:val="0"/>
          <w:spacing w:val="0"/>
          <w:sz w:val="32"/>
          <w:szCs w:val="32"/>
          <w:highlight w:val="none"/>
          <w:lang w:eastAsia="zh-CN"/>
        </w:rPr>
        <w:t>。</w:t>
      </w:r>
    </w:p>
    <w:p w14:paraId="5AD3FE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2.2.2</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评审基准价计算</w:t>
      </w:r>
    </w:p>
    <w:p w14:paraId="252005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评审基准价计算方法：见评审办法前附表。</w:t>
      </w:r>
    </w:p>
    <w:p w14:paraId="1BB557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2.2.3</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评分标准</w:t>
      </w:r>
    </w:p>
    <w:p w14:paraId="6D5FF6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w:t>
      </w:r>
      <w:r>
        <w:rPr>
          <w:rFonts w:hint="eastAsia" w:ascii="Times New Roman" w:eastAsia="仿宋_GB2312" w:cs="Times New Roman"/>
          <w:caps w:val="0"/>
          <w:spacing w:val="0"/>
          <w:sz w:val="32"/>
          <w:szCs w:val="32"/>
          <w:highlight w:val="none"/>
          <w:lang w:val="en-US" w:eastAsia="zh-CN"/>
        </w:rPr>
        <w:t>履约能力评审</w:t>
      </w:r>
      <w:r>
        <w:rPr>
          <w:rFonts w:hint="default" w:ascii="Times New Roman" w:hAnsi="Times New Roman" w:eastAsia="仿宋_GB2312" w:cs="Times New Roman"/>
          <w:caps w:val="0"/>
          <w:spacing w:val="0"/>
          <w:sz w:val="32"/>
          <w:szCs w:val="32"/>
          <w:highlight w:val="none"/>
        </w:rPr>
        <w:t>评分标准：见评审办法前附表；</w:t>
      </w:r>
    </w:p>
    <w:p w14:paraId="11F19C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（2）</w:t>
      </w:r>
      <w:r>
        <w:rPr>
          <w:rFonts w:hint="eastAsia" w:ascii="Times New Roman" w:eastAsia="仿宋_GB2312" w:cs="Times New Roman"/>
          <w:caps w:val="0"/>
          <w:spacing w:val="0"/>
          <w:sz w:val="32"/>
          <w:szCs w:val="32"/>
          <w:highlight w:val="none"/>
          <w:lang w:val="en-US" w:eastAsia="zh-CN"/>
        </w:rPr>
        <w:t>技术评审</w:t>
      </w:r>
      <w:r>
        <w:rPr>
          <w:rFonts w:hint="default" w:ascii="Times New Roman" w:hAnsi="Times New Roman" w:eastAsia="仿宋_GB2312" w:cs="Times New Roman"/>
          <w:caps w:val="0"/>
          <w:spacing w:val="0"/>
          <w:sz w:val="32"/>
          <w:szCs w:val="32"/>
          <w:highlight w:val="none"/>
        </w:rPr>
        <w:t>评分标准：见评审办法前附表；</w:t>
      </w:r>
    </w:p>
    <w:p w14:paraId="675441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w:t>
      </w:r>
      <w:r>
        <w:rPr>
          <w:rFonts w:hint="eastAsia" w:ascii="Times New Roman" w:eastAsia="仿宋_GB2312" w:cs="Times New Roman"/>
          <w:caps w:val="0"/>
          <w:spacing w:val="0"/>
          <w:sz w:val="32"/>
          <w:szCs w:val="32"/>
          <w:highlight w:val="none"/>
          <w:lang w:val="en-US" w:eastAsia="zh-CN"/>
        </w:rPr>
        <w:t>商务评审</w:t>
      </w:r>
      <w:r>
        <w:rPr>
          <w:rFonts w:hint="default" w:ascii="Times New Roman" w:hAnsi="Times New Roman" w:eastAsia="仿宋_GB2312" w:cs="Times New Roman"/>
          <w:caps w:val="0"/>
          <w:spacing w:val="0"/>
          <w:sz w:val="32"/>
          <w:szCs w:val="32"/>
          <w:highlight w:val="none"/>
        </w:rPr>
        <w:t>评分标准：见评审办法前附表；</w:t>
      </w:r>
    </w:p>
    <w:p w14:paraId="3CC7F33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caps w:val="0"/>
          <w:spacing w:val="0"/>
          <w:sz w:val="32"/>
          <w:szCs w:val="32"/>
          <w:highlight w:val="none"/>
        </w:rPr>
      </w:pPr>
      <w:bookmarkStart w:id="258" w:name="_Toc409528463"/>
      <w:bookmarkStart w:id="259" w:name="_Toc26870"/>
      <w:bookmarkStart w:id="260" w:name="_Toc333936188"/>
      <w:bookmarkStart w:id="261" w:name="_Toc10569"/>
      <w:bookmarkStart w:id="262" w:name="_Toc408317042"/>
      <w:bookmarkStart w:id="263" w:name="_Toc1326"/>
      <w:bookmarkStart w:id="264" w:name="_Toc21612"/>
      <w:r>
        <w:rPr>
          <w:rFonts w:hint="default" w:ascii="Times New Roman" w:hAnsi="Times New Roman" w:eastAsia="仿宋_GB2312" w:cs="Times New Roman"/>
          <w:b/>
          <w:bCs/>
          <w:caps w:val="0"/>
          <w:spacing w:val="0"/>
          <w:sz w:val="32"/>
          <w:szCs w:val="32"/>
          <w:highlight w:val="none"/>
        </w:rPr>
        <w:t>3.评审程序</w:t>
      </w:r>
      <w:bookmarkEnd w:id="258"/>
      <w:bookmarkEnd w:id="259"/>
      <w:bookmarkEnd w:id="260"/>
      <w:bookmarkEnd w:id="261"/>
      <w:bookmarkEnd w:id="262"/>
      <w:bookmarkEnd w:id="263"/>
      <w:bookmarkEnd w:id="264"/>
    </w:p>
    <w:p w14:paraId="7F8C72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bookmarkStart w:id="265" w:name="_Toc10188"/>
      <w:bookmarkStart w:id="266" w:name="_Toc11039"/>
      <w:bookmarkStart w:id="267" w:name="_Toc408317043"/>
      <w:bookmarkStart w:id="268" w:name="_Toc333936189"/>
      <w:r>
        <w:rPr>
          <w:rFonts w:hint="default" w:ascii="Times New Roman" w:hAnsi="Times New Roman" w:eastAsia="仿宋_GB2312" w:cs="Times New Roman"/>
          <w:caps w:val="0"/>
          <w:spacing w:val="0"/>
          <w:sz w:val="32"/>
          <w:szCs w:val="32"/>
          <w:highlight w:val="none"/>
        </w:rPr>
        <w:t>3.1</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初步评审</w:t>
      </w:r>
      <w:bookmarkEnd w:id="265"/>
      <w:bookmarkEnd w:id="266"/>
      <w:bookmarkEnd w:id="267"/>
      <w:bookmarkEnd w:id="268"/>
    </w:p>
    <w:p w14:paraId="3F2E97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3.1.1</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评审委员会依据本章第2.1.1、2.1.2</w:t>
      </w:r>
      <w:r>
        <w:rPr>
          <w:rFonts w:hint="default" w:ascii="Times New Roman" w:hAnsi="Times New Roman" w:eastAsia="仿宋_GB2312" w:cs="Times New Roman"/>
          <w:caps w:val="0"/>
          <w:spacing w:val="0"/>
          <w:sz w:val="32"/>
          <w:szCs w:val="32"/>
          <w:highlight w:val="none"/>
          <w:lang w:eastAsia="zh-CN"/>
        </w:rPr>
        <w:t>、</w:t>
      </w:r>
      <w:r>
        <w:rPr>
          <w:rFonts w:hint="default" w:ascii="Times New Roman" w:hAnsi="Times New Roman" w:eastAsia="仿宋_GB2312" w:cs="Times New Roman"/>
          <w:caps w:val="0"/>
          <w:spacing w:val="0"/>
          <w:sz w:val="32"/>
          <w:szCs w:val="32"/>
          <w:highlight w:val="none"/>
        </w:rPr>
        <w:t>2.1.3款规定的标准对</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申请文件进行初步评审。有一项不符合评审标准的，作废标处理。</w:t>
      </w:r>
    </w:p>
    <w:p w14:paraId="2B8E89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3.1.2</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申请人有以下情形之一的，其</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申请作废标处理：</w:t>
      </w:r>
    </w:p>
    <w:p w14:paraId="61C7E2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（1）串通</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申请或弄虚作假或有其他违法行为的；</w:t>
      </w:r>
    </w:p>
    <w:p w14:paraId="1E8F57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（2）不按评审委员会要求澄清、说明或补正的。</w:t>
      </w:r>
    </w:p>
    <w:p w14:paraId="148EA3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3.1.3</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申请报价有算术错误的，评审委员会按以下原则对</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申请报价进行修正，修正的价格经</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申请人书面确认后具有约束力。</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申请人不接受修正价格的，其</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申请作废标处理。</w:t>
      </w:r>
    </w:p>
    <w:p w14:paraId="36BFEF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申请文件中的大写金额与小写金额不一致的，以大写金额为准；</w:t>
      </w:r>
    </w:p>
    <w:p w14:paraId="4C74E6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（2）总价金额与依据单价计算出的结果不一致的，以单价金额为准修正总价，但单价金额小数点有明显错误的除外。</w:t>
      </w:r>
    </w:p>
    <w:p w14:paraId="5715F4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申请报价未按照国家相关规定和</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文件要求进行报价时，将据实修正。</w:t>
      </w:r>
    </w:p>
    <w:p w14:paraId="1EDD11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bookmarkStart w:id="269" w:name="_Toc2780"/>
      <w:bookmarkStart w:id="270" w:name="_Toc12033"/>
      <w:bookmarkStart w:id="271" w:name="_Toc333936190"/>
      <w:bookmarkStart w:id="272" w:name="_Toc408317044"/>
      <w:r>
        <w:rPr>
          <w:rFonts w:hint="default" w:ascii="Times New Roman" w:hAnsi="Times New Roman" w:eastAsia="仿宋_GB2312" w:cs="Times New Roman"/>
          <w:caps w:val="0"/>
          <w:spacing w:val="0"/>
          <w:sz w:val="32"/>
          <w:szCs w:val="32"/>
          <w:highlight w:val="none"/>
        </w:rPr>
        <w:t>3.2</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详细评审</w:t>
      </w:r>
      <w:bookmarkEnd w:id="269"/>
      <w:bookmarkEnd w:id="270"/>
      <w:bookmarkEnd w:id="271"/>
      <w:bookmarkEnd w:id="272"/>
    </w:p>
    <w:p w14:paraId="7BDA50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3.2.1</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评审委员会按本章第2.2 款规定的量化因素和分值进行打分，并计算出综合评分。</w:t>
      </w:r>
    </w:p>
    <w:p w14:paraId="0E7B26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（1）按本章第2.2.3（1）目规定的评审因素和分值</w:t>
      </w:r>
      <w:r>
        <w:rPr>
          <w:rFonts w:hint="eastAsia" w:ascii="Times New Roman" w:hAnsi="Times New Roman" w:eastAsia="仿宋_GB2312" w:cs="Times New Roman"/>
          <w:caps w:val="0"/>
          <w:spacing w:val="0"/>
          <w:sz w:val="32"/>
          <w:szCs w:val="32"/>
          <w:highlight w:val="none"/>
          <w:lang w:eastAsia="zh-CN"/>
        </w:rPr>
        <w:t>对</w:t>
      </w:r>
      <w:r>
        <w:rPr>
          <w:rFonts w:hint="default" w:ascii="Times New Roman" w:hAnsi="Times New Roman" w:eastAsia="仿宋_GB2312" w:cs="Times New Roman"/>
          <w:caps w:val="0"/>
          <w:spacing w:val="0"/>
          <w:sz w:val="32"/>
          <w:szCs w:val="32"/>
          <w:highlight w:val="none"/>
          <w:lang w:val="en-US" w:eastAsia="zh-CN"/>
        </w:rPr>
        <w:t>履约能力评审计算出得分A</w:t>
      </w:r>
      <w:r>
        <w:rPr>
          <w:rFonts w:hint="default" w:ascii="Times New Roman" w:hAnsi="Times New Roman" w:eastAsia="仿宋_GB2312" w:cs="Times New Roman"/>
          <w:caps w:val="0"/>
          <w:spacing w:val="0"/>
          <w:sz w:val="32"/>
          <w:szCs w:val="32"/>
          <w:highlight w:val="none"/>
        </w:rPr>
        <w:t>；</w:t>
      </w:r>
    </w:p>
    <w:p w14:paraId="160E6E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（2）按本章第2.2.3（2）目规定的评审因素和分值对技术评审计算出得分B；</w:t>
      </w:r>
    </w:p>
    <w:p w14:paraId="649D25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（3）按本章第2.2.3（3）目规定的评审因素和分值对</w:t>
      </w:r>
      <w:r>
        <w:rPr>
          <w:rFonts w:hint="default" w:ascii="Times New Roman" w:hAnsi="Times New Roman" w:eastAsia="仿宋_GB2312" w:cs="Times New Roman"/>
          <w:caps w:val="0"/>
          <w:spacing w:val="0"/>
          <w:sz w:val="32"/>
          <w:szCs w:val="32"/>
          <w:highlight w:val="none"/>
          <w:lang w:val="en-US" w:eastAsia="zh-CN"/>
        </w:rPr>
        <w:t>商务</w:t>
      </w:r>
      <w:r>
        <w:rPr>
          <w:rFonts w:hint="default" w:ascii="Times New Roman" w:hAnsi="Times New Roman" w:eastAsia="仿宋_GB2312" w:cs="Times New Roman"/>
          <w:caps w:val="0"/>
          <w:spacing w:val="0"/>
          <w:sz w:val="32"/>
          <w:szCs w:val="32"/>
          <w:highlight w:val="none"/>
        </w:rPr>
        <w:t>评审计算出得分C；</w:t>
      </w:r>
    </w:p>
    <w:p w14:paraId="76EFEF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3.2.2</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评分分值计算</w:t>
      </w:r>
      <w:r>
        <w:rPr>
          <w:rFonts w:hint="eastAsia" w:ascii="Times New Roman" w:hAnsi="Times New Roman" w:eastAsia="仿宋_GB2312" w:cs="Times New Roman"/>
          <w:caps w:val="0"/>
          <w:spacing w:val="0"/>
          <w:sz w:val="32"/>
          <w:szCs w:val="32"/>
          <w:highlight w:val="none"/>
          <w:lang w:val="en-US" w:eastAsia="zh-CN"/>
        </w:rPr>
        <w:t>后，按照“四舍五入”</w:t>
      </w:r>
      <w:r>
        <w:rPr>
          <w:rFonts w:hint="default" w:ascii="Times New Roman" w:hAnsi="Times New Roman" w:eastAsia="仿宋_GB2312" w:cs="Times New Roman"/>
          <w:caps w:val="0"/>
          <w:spacing w:val="0"/>
          <w:sz w:val="32"/>
          <w:szCs w:val="32"/>
          <w:highlight w:val="none"/>
        </w:rPr>
        <w:t>保留小数点后第</w:t>
      </w:r>
      <w:r>
        <w:rPr>
          <w:rFonts w:hint="eastAsia" w:ascii="Times New Roman" w:hAnsi="Times New Roman" w:eastAsia="仿宋_GB2312" w:cs="Times New Roman"/>
          <w:caps w:val="0"/>
          <w:spacing w:val="0"/>
          <w:sz w:val="32"/>
          <w:szCs w:val="32"/>
          <w:highlight w:val="none"/>
          <w:lang w:val="en-US" w:eastAsia="zh-CN"/>
        </w:rPr>
        <w:t>二</w:t>
      </w:r>
      <w:r>
        <w:rPr>
          <w:rFonts w:hint="default" w:ascii="Times New Roman" w:hAnsi="Times New Roman" w:eastAsia="仿宋_GB2312" w:cs="Times New Roman"/>
          <w:caps w:val="0"/>
          <w:spacing w:val="0"/>
          <w:sz w:val="32"/>
          <w:szCs w:val="32"/>
          <w:highlight w:val="none"/>
        </w:rPr>
        <w:t>位。</w:t>
      </w:r>
    </w:p>
    <w:p w14:paraId="13ED44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3.2.3</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询比申请人得分＝A+B+C</w:t>
      </w:r>
      <w:r>
        <w:rPr>
          <w:rFonts w:hint="default" w:ascii="Times New Roman" w:hAnsi="Times New Roman" w:eastAsia="仿宋_GB2312" w:cs="Times New Roman"/>
          <w:caps w:val="0"/>
          <w:spacing w:val="0"/>
          <w:sz w:val="32"/>
          <w:szCs w:val="32"/>
          <w:highlight w:val="none"/>
        </w:rPr>
        <w:t>。</w:t>
      </w:r>
    </w:p>
    <w:p w14:paraId="029ECF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3.2.4</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评审委员会发现</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申请人的报价明显低于其他询比申请人的报价，使得其</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申请报价可能低于其个别成本的，应当要求该</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申请人作出书面说明并提供相应的证明材料。</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申请人不能合理说明或者不能提供相应证明材料的，由评审委员会认定该</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申请人以低于成本报价竞标，其</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申请作废标处理。</w:t>
      </w:r>
    </w:p>
    <w:p w14:paraId="423F57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bookmarkStart w:id="273" w:name="_Toc11369"/>
      <w:bookmarkStart w:id="274" w:name="_Toc408317045"/>
      <w:bookmarkStart w:id="275" w:name="_Toc25944"/>
      <w:bookmarkStart w:id="276" w:name="_Toc333936191"/>
      <w:r>
        <w:rPr>
          <w:rFonts w:hint="default" w:ascii="Times New Roman" w:hAnsi="Times New Roman" w:eastAsia="仿宋_GB2312" w:cs="Times New Roman"/>
          <w:caps w:val="0"/>
          <w:spacing w:val="0"/>
          <w:sz w:val="32"/>
          <w:szCs w:val="32"/>
          <w:highlight w:val="none"/>
        </w:rPr>
        <w:t>3.3</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申请文件的澄清和补正</w:t>
      </w:r>
      <w:bookmarkEnd w:id="273"/>
      <w:bookmarkEnd w:id="274"/>
      <w:bookmarkEnd w:id="275"/>
      <w:bookmarkEnd w:id="276"/>
    </w:p>
    <w:p w14:paraId="4EC68E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3.3.1</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在评审过程中，评审委员会可以书面形式要求</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申请人对所提交的</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申请文件中不明确的内容进行书面澄清或说明，或者对细微偏差进行补正。评审委员会不接受</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申请人主动提出的澄清、说明或补正。</w:t>
      </w:r>
    </w:p>
    <w:p w14:paraId="490CDD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3.3.2</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澄清、说明和补正不得改变</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申请文件的实质性内容（算术性错误修正的除外）。</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申请人的书面澄清、说明和补正属于</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申请文件的组成部分。</w:t>
      </w:r>
    </w:p>
    <w:p w14:paraId="6567B5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3.3.3</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评审委员会对</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申请人提交的澄清、说明或补正有疑问的，可以要求</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申请人进一步澄清、说明或补正，直至满足评审委员会的要求。</w:t>
      </w:r>
    </w:p>
    <w:p w14:paraId="0B373B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bookmarkStart w:id="277" w:name="_Toc9510"/>
      <w:bookmarkStart w:id="278" w:name="_Toc333936192"/>
      <w:bookmarkStart w:id="279" w:name="_Toc408317046"/>
      <w:bookmarkStart w:id="280" w:name="_Toc11936"/>
      <w:r>
        <w:rPr>
          <w:rFonts w:hint="default" w:ascii="Times New Roman" w:hAnsi="Times New Roman" w:eastAsia="仿宋_GB2312" w:cs="Times New Roman"/>
          <w:caps w:val="0"/>
          <w:spacing w:val="0"/>
          <w:sz w:val="32"/>
          <w:szCs w:val="32"/>
          <w:highlight w:val="none"/>
        </w:rPr>
        <w:t>3.4</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评审结果</w:t>
      </w:r>
      <w:bookmarkEnd w:id="277"/>
      <w:bookmarkEnd w:id="278"/>
      <w:bookmarkEnd w:id="279"/>
      <w:bookmarkEnd w:id="280"/>
    </w:p>
    <w:p w14:paraId="159531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3.4.1</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评审委员会按照得分由高到低的顺序推荐中选候选人。</w:t>
      </w:r>
    </w:p>
    <w:p w14:paraId="3D099A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aps w:val="0"/>
          <w:spacing w:val="0"/>
          <w:sz w:val="36"/>
          <w:szCs w:val="36"/>
          <w:highlight w:val="none"/>
        </w:rPr>
        <w:sectPr>
          <w:footerReference r:id="rId7" w:type="first"/>
          <w:pgSz w:w="11906" w:h="16838"/>
          <w:pgMar w:top="1418" w:right="1304" w:bottom="1418" w:left="1701" w:header="851" w:footer="851" w:gutter="0"/>
          <w:pgBorders>
            <w:top w:val="none" w:sz="0" w:space="0"/>
            <w:left w:val="none" w:sz="0" w:space="0"/>
            <w:bottom w:val="none" w:sz="0" w:space="0"/>
            <w:right w:val="none" w:sz="0" w:space="0"/>
          </w:pgBorders>
          <w:pgNumType w:fmt="decimal"/>
          <w:cols w:space="720" w:num="1"/>
          <w:titlePg/>
          <w:docGrid w:linePitch="312" w:charSpace="0"/>
        </w:sectPr>
      </w:pPr>
      <w:r>
        <w:rPr>
          <w:rFonts w:hint="default" w:ascii="Times New Roman" w:hAnsi="Times New Roman" w:eastAsia="仿宋_GB2312" w:cs="Times New Roman"/>
          <w:caps w:val="0"/>
          <w:spacing w:val="0"/>
          <w:sz w:val="32"/>
          <w:szCs w:val="32"/>
          <w:highlight w:val="none"/>
        </w:rPr>
        <w:t>3.4.2</w:t>
      </w:r>
      <w:r>
        <w:rPr>
          <w:rFonts w:hint="eastAsia" w:ascii="Times New Roman" w:eastAsia="仿宋_GB2312" w:cs="Times New Roman"/>
          <w:caps w:val="0"/>
          <w:spacing w:val="0"/>
          <w:sz w:val="32"/>
          <w:szCs w:val="32"/>
          <w:highlight w:val="none"/>
          <w:lang w:val="en-US" w:eastAsia="zh-CN"/>
        </w:rPr>
        <w:t>.</w:t>
      </w:r>
      <w:r>
        <w:rPr>
          <w:rFonts w:hint="default" w:ascii="Times New Roman" w:hAnsi="Times New Roman" w:eastAsia="仿宋_GB2312" w:cs="Times New Roman"/>
          <w:caps w:val="0"/>
          <w:spacing w:val="0"/>
          <w:sz w:val="32"/>
          <w:szCs w:val="32"/>
          <w:highlight w:val="none"/>
        </w:rPr>
        <w:t>评审委员会完成评审后，应当向</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人提交书面评审报告</w:t>
      </w:r>
      <w:r>
        <w:rPr>
          <w:rFonts w:hint="default" w:ascii="Times New Roman" w:hAnsi="Times New Roman" w:cs="Times New Roman"/>
          <w:caps w:val="0"/>
          <w:spacing w:val="0"/>
          <w:sz w:val="28"/>
          <w:szCs w:val="28"/>
          <w:highlight w:val="none"/>
        </w:rPr>
        <w:t>。</w:t>
      </w:r>
      <w:bookmarkEnd w:id="223"/>
      <w:bookmarkEnd w:id="224"/>
      <w:bookmarkEnd w:id="225"/>
      <w:bookmarkEnd w:id="226"/>
      <w:bookmarkEnd w:id="227"/>
      <w:bookmarkEnd w:id="228"/>
      <w:bookmarkEnd w:id="229"/>
      <w:bookmarkEnd w:id="230"/>
      <w:bookmarkEnd w:id="231"/>
      <w:bookmarkEnd w:id="232"/>
      <w:bookmarkEnd w:id="233"/>
    </w:p>
    <w:p w14:paraId="6C8CC671">
      <w:pPr>
        <w:jc w:val="center"/>
        <w:outlineLvl w:val="0"/>
        <w:rPr>
          <w:rFonts w:hint="default" w:ascii="Times New Roman" w:hAnsi="Times New Roman" w:eastAsia="黑体" w:cs="Times New Roman"/>
          <w:b w:val="0"/>
          <w:caps w:val="0"/>
          <w:spacing w:val="0"/>
          <w:kern w:val="0"/>
          <w:sz w:val="36"/>
          <w:szCs w:val="36"/>
          <w:highlight w:val="none"/>
        </w:rPr>
      </w:pPr>
      <w:bookmarkStart w:id="281" w:name="_Toc22613"/>
      <w:bookmarkStart w:id="282" w:name="_Toc5629"/>
      <w:bookmarkStart w:id="283" w:name="_Toc3039"/>
      <w:bookmarkStart w:id="284" w:name="_Toc4464"/>
      <w:bookmarkStart w:id="285" w:name="_Toc28872"/>
      <w:bookmarkStart w:id="286" w:name="_Toc30202"/>
      <w:bookmarkStart w:id="287" w:name="_Toc26433"/>
      <w:bookmarkStart w:id="288" w:name="_Toc184635124"/>
      <w:bookmarkStart w:id="289" w:name="_Toc408317161"/>
      <w:r>
        <w:rPr>
          <w:rFonts w:hint="default" w:ascii="Times New Roman" w:hAnsi="Times New Roman" w:eastAsia="黑体" w:cs="Times New Roman"/>
          <w:caps w:val="0"/>
          <w:spacing w:val="0"/>
          <w:sz w:val="36"/>
          <w:szCs w:val="36"/>
          <w:highlight w:val="none"/>
        </w:rPr>
        <w:t>第四章 拟签订的合同条款及格式</w:t>
      </w:r>
      <w:bookmarkEnd w:id="281"/>
      <w:bookmarkEnd w:id="282"/>
      <w:bookmarkEnd w:id="283"/>
    </w:p>
    <w:bookmarkEnd w:id="284"/>
    <w:bookmarkEnd w:id="285"/>
    <w:bookmarkEnd w:id="286"/>
    <w:bookmarkEnd w:id="287"/>
    <w:bookmarkEnd w:id="288"/>
    <w:bookmarkEnd w:id="289"/>
    <w:p w14:paraId="2CFA79F0">
      <w:pPr>
        <w:tabs>
          <w:tab w:val="center" w:pos="4937"/>
          <w:tab w:val="right" w:pos="8997"/>
        </w:tabs>
        <w:spacing w:line="360" w:lineRule="auto"/>
        <w:jc w:val="center"/>
        <w:rPr>
          <w:rFonts w:hint="eastAsia" w:ascii="仿宋_GB2312" w:hAnsi="仿宋_GB2312" w:eastAsia="仿宋_GB2312" w:cs="仿宋_GB2312"/>
          <w:b/>
          <w:bCs/>
          <w:color w:val="000000"/>
          <w:kern w:val="2"/>
          <w:sz w:val="44"/>
          <w:szCs w:val="44"/>
          <w:highlight w:val="none"/>
          <w:u w:val="none"/>
        </w:rPr>
      </w:pPr>
      <w:r>
        <w:rPr>
          <w:rFonts w:hint="eastAsia" w:ascii="仿宋_GB2312" w:hAnsi="仿宋_GB2312" w:eastAsia="仿宋_GB2312" w:cs="仿宋_GB2312"/>
          <w:b/>
          <w:bCs/>
          <w:kern w:val="2"/>
          <w:sz w:val="44"/>
          <w:szCs w:val="44"/>
          <w:highlight w:val="none"/>
          <w:u w:val="none"/>
          <w:lang w:val="en-US" w:eastAsia="zh-CN"/>
        </w:rPr>
        <w:t>材料</w:t>
      </w:r>
      <w:r>
        <w:rPr>
          <w:rFonts w:hint="eastAsia" w:ascii="仿宋_GB2312" w:hAnsi="仿宋_GB2312" w:eastAsia="仿宋_GB2312" w:cs="仿宋_GB2312"/>
          <w:b/>
          <w:bCs/>
          <w:kern w:val="2"/>
          <w:sz w:val="44"/>
          <w:szCs w:val="44"/>
          <w:highlight w:val="none"/>
          <w:u w:val="none"/>
        </w:rPr>
        <w:t>采购合同</w:t>
      </w:r>
    </w:p>
    <w:p w14:paraId="3DFD0858">
      <w:pPr>
        <w:spacing w:line="360" w:lineRule="auto"/>
        <w:jc w:val="left"/>
        <w:rPr>
          <w:rFonts w:hint="eastAsia" w:ascii="仿宋_GB2312" w:hAnsi="仿宋_GB2312" w:eastAsia="仿宋_GB2312" w:cs="仿宋_GB2312"/>
          <w:color w:val="000000"/>
          <w:kern w:val="2"/>
          <w:sz w:val="18"/>
          <w:szCs w:val="18"/>
          <w:highlight w:val="none"/>
        </w:rPr>
      </w:pPr>
      <w:r>
        <w:rPr>
          <w:rFonts w:hint="eastAsia" w:ascii="仿宋_GB2312" w:hAnsi="仿宋_GB2312" w:eastAsia="仿宋_GB2312" w:cs="仿宋_GB2312"/>
          <w:color w:val="000000"/>
          <w:kern w:val="2"/>
          <w:sz w:val="18"/>
          <w:szCs w:val="18"/>
          <w:highlight w:val="none"/>
        </w:rPr>
        <w:t xml:space="preserve">                                                           </w:t>
      </w:r>
    </w:p>
    <w:p w14:paraId="2FC1583C">
      <w:pPr>
        <w:spacing w:line="360" w:lineRule="auto"/>
        <w:jc w:val="center"/>
        <w:rPr>
          <w:rFonts w:hint="default" w:ascii="仿宋_GB2312" w:hAnsi="仿宋_GB2312" w:eastAsia="仿宋_GB2312" w:cs="仿宋_GB2312"/>
          <w:color w:val="000000"/>
          <w:kern w:val="2"/>
          <w:sz w:val="24"/>
          <w:szCs w:val="24"/>
          <w:highlight w:val="none"/>
          <w:lang w:val="en-US" w:eastAsia="zh-CN"/>
        </w:rPr>
      </w:pPr>
      <w:r>
        <w:rPr>
          <w:rFonts w:hint="eastAsia" w:ascii="仿宋_GB2312" w:hAnsi="仿宋_GB2312" w:eastAsia="仿宋_GB2312" w:cs="仿宋_GB2312"/>
          <w:b/>
          <w:bCs/>
          <w:color w:val="000000"/>
          <w:kern w:val="2"/>
          <w:sz w:val="24"/>
          <w:szCs w:val="24"/>
          <w:highlight w:val="none"/>
          <w:lang w:val="en-US" w:eastAsia="zh-CN"/>
        </w:rPr>
        <w:t xml:space="preserve">                     </w:t>
      </w:r>
      <w:r>
        <w:rPr>
          <w:rFonts w:hint="eastAsia" w:ascii="仿宋_GB2312" w:hAnsi="仿宋_GB2312" w:eastAsia="仿宋_GB2312" w:cs="仿宋_GB2312"/>
          <w:b/>
          <w:bCs/>
          <w:color w:val="000000"/>
          <w:kern w:val="2"/>
          <w:sz w:val="24"/>
          <w:szCs w:val="24"/>
          <w:highlight w:val="none"/>
        </w:rPr>
        <w:t>合同编号</w:t>
      </w:r>
      <w:r>
        <w:rPr>
          <w:rFonts w:hint="eastAsia" w:ascii="仿宋_GB2312" w:hAnsi="仿宋_GB2312" w:eastAsia="仿宋_GB2312" w:cs="仿宋_GB2312"/>
          <w:color w:val="000000"/>
          <w:kern w:val="2"/>
          <w:sz w:val="24"/>
          <w:szCs w:val="24"/>
          <w:highlight w:val="none"/>
        </w:rPr>
        <w:t>：</w:t>
      </w:r>
      <w:r>
        <w:rPr>
          <w:rFonts w:hint="eastAsia" w:ascii="仿宋_GB2312" w:hAnsi="仿宋_GB2312" w:eastAsia="仿宋_GB2312" w:cs="仿宋_GB2312"/>
          <w:color w:val="000000"/>
          <w:kern w:val="2"/>
          <w:sz w:val="24"/>
          <w:szCs w:val="24"/>
          <w:highlight w:val="none"/>
          <w:u w:val="single"/>
        </w:rPr>
        <w:t xml:space="preserve"> </w:t>
      </w:r>
      <w:r>
        <w:rPr>
          <w:rFonts w:hint="eastAsia" w:ascii="仿宋_GB2312" w:hAnsi="仿宋_GB2312" w:eastAsia="仿宋_GB2312" w:cs="仿宋_GB2312"/>
          <w:color w:val="000000"/>
          <w:kern w:val="2"/>
          <w:sz w:val="24"/>
          <w:szCs w:val="24"/>
          <w:highlight w:val="none"/>
          <w:u w:val="single"/>
          <w:lang w:val="en-US" w:eastAsia="zh-CN"/>
        </w:rPr>
        <w:t xml:space="preserve">             </w:t>
      </w:r>
    </w:p>
    <w:p w14:paraId="09603446">
      <w:pPr>
        <w:spacing w:line="360" w:lineRule="auto"/>
        <w:jc w:val="left"/>
        <w:rPr>
          <w:rFonts w:hint="eastAsia" w:ascii="仿宋_GB2312" w:hAnsi="仿宋_GB2312" w:eastAsia="仿宋_GB2312" w:cs="仿宋_GB2312"/>
          <w:color w:val="000000"/>
          <w:kern w:val="2"/>
          <w:sz w:val="24"/>
          <w:szCs w:val="24"/>
          <w:highlight w:val="none"/>
        </w:rPr>
      </w:pPr>
      <w:r>
        <w:rPr>
          <w:rFonts w:hint="eastAsia" w:ascii="仿宋_GB2312" w:hAnsi="仿宋_GB2312" w:eastAsia="仿宋_GB2312" w:cs="仿宋_GB2312"/>
          <w:color w:val="000000"/>
          <w:kern w:val="2"/>
          <w:sz w:val="24"/>
          <w:szCs w:val="24"/>
          <w:highlight w:val="none"/>
        </w:rPr>
        <w:t xml:space="preserve">                                            </w:t>
      </w:r>
      <w:r>
        <w:rPr>
          <w:rFonts w:hint="eastAsia" w:ascii="仿宋_GB2312" w:hAnsi="仿宋_GB2312" w:eastAsia="仿宋_GB2312" w:cs="仿宋_GB2312"/>
          <w:b/>
          <w:bCs/>
          <w:color w:val="000000"/>
          <w:kern w:val="2"/>
          <w:sz w:val="24"/>
          <w:szCs w:val="24"/>
          <w:highlight w:val="none"/>
        </w:rPr>
        <w:t>合同签订地点：</w:t>
      </w:r>
      <w:r>
        <w:rPr>
          <w:rFonts w:hint="eastAsia" w:ascii="仿宋_GB2312" w:hAnsi="仿宋_GB2312" w:eastAsia="仿宋_GB2312" w:cs="仿宋_GB2312"/>
          <w:color w:val="000000"/>
          <w:kern w:val="2"/>
          <w:sz w:val="24"/>
          <w:szCs w:val="24"/>
          <w:highlight w:val="none"/>
          <w:u w:val="single"/>
        </w:rPr>
        <w:t xml:space="preserve"> </w:t>
      </w:r>
      <w:r>
        <w:rPr>
          <w:rFonts w:hint="eastAsia" w:ascii="仿宋_GB2312" w:hAnsi="仿宋_GB2312" w:eastAsia="仿宋_GB2312" w:cs="仿宋_GB2312"/>
          <w:color w:val="000000"/>
          <w:kern w:val="2"/>
          <w:sz w:val="24"/>
          <w:szCs w:val="24"/>
          <w:highlight w:val="none"/>
          <w:u w:val="single"/>
          <w:lang w:val="en-US" w:eastAsia="zh-CN"/>
        </w:rPr>
        <w:t xml:space="preserve">         </w:t>
      </w:r>
      <w:r>
        <w:rPr>
          <w:rFonts w:hint="eastAsia" w:ascii="仿宋_GB2312" w:hAnsi="仿宋_GB2312" w:eastAsia="仿宋_GB2312" w:cs="仿宋_GB2312"/>
          <w:color w:val="000000"/>
          <w:kern w:val="2"/>
          <w:sz w:val="24"/>
          <w:szCs w:val="24"/>
          <w:highlight w:val="none"/>
        </w:rPr>
        <w:t xml:space="preserve">                                            </w:t>
      </w:r>
      <w:r>
        <w:rPr>
          <w:rFonts w:hint="eastAsia" w:ascii="仿宋_GB2312" w:hAnsi="仿宋_GB2312" w:eastAsia="仿宋_GB2312" w:cs="仿宋_GB2312"/>
          <w:b/>
          <w:bCs/>
          <w:color w:val="000000"/>
          <w:kern w:val="2"/>
          <w:sz w:val="24"/>
          <w:szCs w:val="24"/>
          <w:highlight w:val="none"/>
        </w:rPr>
        <w:t>签订时间：</w:t>
      </w:r>
      <w:r>
        <w:rPr>
          <w:rFonts w:hint="eastAsia" w:ascii="仿宋_GB2312" w:hAnsi="仿宋_GB2312" w:eastAsia="仿宋_GB2312" w:cs="仿宋_GB2312"/>
          <w:color w:val="000000"/>
          <w:kern w:val="2"/>
          <w:sz w:val="24"/>
          <w:szCs w:val="24"/>
          <w:highlight w:val="none"/>
          <w:u w:val="single"/>
        </w:rPr>
        <w:t xml:space="preserve">    </w:t>
      </w:r>
      <w:r>
        <w:rPr>
          <w:rFonts w:hint="eastAsia" w:ascii="仿宋_GB2312" w:hAnsi="仿宋_GB2312" w:eastAsia="仿宋_GB2312" w:cs="仿宋_GB2312"/>
          <w:color w:val="000000"/>
          <w:kern w:val="2"/>
          <w:sz w:val="24"/>
          <w:szCs w:val="24"/>
          <w:highlight w:val="none"/>
          <w:u w:val="single"/>
          <w:lang w:val="en-US" w:eastAsia="zh-CN"/>
        </w:rPr>
        <w:t xml:space="preserve"> </w:t>
      </w:r>
      <w:r>
        <w:rPr>
          <w:rFonts w:hint="eastAsia" w:ascii="仿宋_GB2312" w:hAnsi="仿宋_GB2312" w:eastAsia="仿宋_GB2312" w:cs="仿宋_GB2312"/>
          <w:color w:val="000000"/>
          <w:kern w:val="2"/>
          <w:sz w:val="24"/>
          <w:szCs w:val="24"/>
          <w:highlight w:val="none"/>
          <w:u w:val="single"/>
        </w:rPr>
        <w:t xml:space="preserve"> </w:t>
      </w:r>
      <w:r>
        <w:rPr>
          <w:rFonts w:hint="eastAsia" w:ascii="仿宋_GB2312" w:hAnsi="仿宋_GB2312" w:eastAsia="仿宋_GB2312" w:cs="仿宋_GB2312"/>
          <w:color w:val="000000"/>
          <w:kern w:val="2"/>
          <w:sz w:val="24"/>
          <w:szCs w:val="24"/>
          <w:highlight w:val="none"/>
        </w:rPr>
        <w:t>年</w:t>
      </w:r>
      <w:r>
        <w:rPr>
          <w:rFonts w:hint="eastAsia" w:ascii="仿宋_GB2312" w:hAnsi="仿宋_GB2312" w:eastAsia="仿宋_GB2312" w:cs="仿宋_GB2312"/>
          <w:color w:val="000000"/>
          <w:kern w:val="2"/>
          <w:sz w:val="24"/>
          <w:szCs w:val="24"/>
          <w:highlight w:val="none"/>
          <w:u w:val="single"/>
        </w:rPr>
        <w:t xml:space="preserve">  </w:t>
      </w:r>
      <w:r>
        <w:rPr>
          <w:rFonts w:hint="eastAsia" w:ascii="仿宋_GB2312" w:hAnsi="仿宋_GB2312" w:eastAsia="仿宋_GB2312" w:cs="仿宋_GB2312"/>
          <w:color w:val="000000"/>
          <w:kern w:val="2"/>
          <w:sz w:val="24"/>
          <w:szCs w:val="24"/>
          <w:highlight w:val="none"/>
          <w:u w:val="single"/>
          <w:lang w:val="en-US" w:eastAsia="zh-CN"/>
        </w:rPr>
        <w:t xml:space="preserve"> </w:t>
      </w:r>
      <w:r>
        <w:rPr>
          <w:rFonts w:hint="eastAsia" w:ascii="仿宋_GB2312" w:hAnsi="仿宋_GB2312" w:eastAsia="仿宋_GB2312" w:cs="仿宋_GB2312"/>
          <w:color w:val="000000"/>
          <w:kern w:val="2"/>
          <w:sz w:val="24"/>
          <w:szCs w:val="24"/>
          <w:highlight w:val="none"/>
          <w:u w:val="single"/>
        </w:rPr>
        <w:t xml:space="preserve"> </w:t>
      </w:r>
      <w:r>
        <w:rPr>
          <w:rFonts w:hint="eastAsia" w:ascii="仿宋_GB2312" w:hAnsi="仿宋_GB2312" w:eastAsia="仿宋_GB2312" w:cs="仿宋_GB2312"/>
          <w:color w:val="000000"/>
          <w:kern w:val="2"/>
          <w:sz w:val="24"/>
          <w:szCs w:val="24"/>
          <w:highlight w:val="none"/>
        </w:rPr>
        <w:t>月</w:t>
      </w:r>
      <w:r>
        <w:rPr>
          <w:rFonts w:hint="eastAsia" w:ascii="仿宋_GB2312" w:hAnsi="仿宋_GB2312" w:eastAsia="仿宋_GB2312" w:cs="仿宋_GB2312"/>
          <w:color w:val="000000"/>
          <w:kern w:val="2"/>
          <w:sz w:val="24"/>
          <w:szCs w:val="24"/>
          <w:highlight w:val="none"/>
          <w:u w:val="single"/>
        </w:rPr>
        <w:t xml:space="preserve">  </w:t>
      </w:r>
      <w:r>
        <w:rPr>
          <w:rFonts w:hint="eastAsia" w:ascii="仿宋_GB2312" w:hAnsi="仿宋_GB2312" w:eastAsia="仿宋_GB2312" w:cs="仿宋_GB2312"/>
          <w:color w:val="000000"/>
          <w:kern w:val="2"/>
          <w:sz w:val="24"/>
          <w:szCs w:val="24"/>
          <w:highlight w:val="none"/>
          <w:u w:val="single"/>
          <w:lang w:val="en-US" w:eastAsia="zh-CN"/>
        </w:rPr>
        <w:t xml:space="preserve"> </w:t>
      </w:r>
      <w:r>
        <w:rPr>
          <w:rFonts w:hint="eastAsia" w:ascii="仿宋_GB2312" w:hAnsi="仿宋_GB2312" w:eastAsia="仿宋_GB2312" w:cs="仿宋_GB2312"/>
          <w:color w:val="000000"/>
          <w:kern w:val="2"/>
          <w:sz w:val="24"/>
          <w:szCs w:val="24"/>
          <w:highlight w:val="none"/>
          <w:u w:val="single"/>
        </w:rPr>
        <w:t xml:space="preserve"> </w:t>
      </w:r>
      <w:r>
        <w:rPr>
          <w:rFonts w:hint="eastAsia" w:ascii="仿宋_GB2312" w:hAnsi="仿宋_GB2312" w:eastAsia="仿宋_GB2312" w:cs="仿宋_GB2312"/>
          <w:color w:val="000000"/>
          <w:kern w:val="2"/>
          <w:sz w:val="24"/>
          <w:szCs w:val="24"/>
          <w:highlight w:val="none"/>
        </w:rPr>
        <w:t>日</w:t>
      </w:r>
    </w:p>
    <w:p w14:paraId="05A8D58A">
      <w:pPr>
        <w:spacing w:line="360" w:lineRule="auto"/>
        <w:rPr>
          <w:rFonts w:hint="default" w:ascii="仿宋_GB2312" w:hAnsi="仿宋_GB2312" w:eastAsia="仿宋_GB2312" w:cs="仿宋_GB2312"/>
          <w:b/>
          <w:color w:val="000000"/>
          <w:kern w:val="2"/>
          <w:sz w:val="24"/>
          <w:szCs w:val="24"/>
          <w:highlight w:val="none"/>
          <w:u w:val="single"/>
          <w:lang w:val="en-US" w:eastAsia="zh-CN"/>
        </w:rPr>
      </w:pPr>
      <w:r>
        <w:rPr>
          <w:rFonts w:hint="eastAsia" w:ascii="仿宋_GB2312" w:hAnsi="仿宋_GB2312" w:eastAsia="仿宋_GB2312" w:cs="仿宋_GB2312"/>
          <w:b/>
          <w:color w:val="000000"/>
          <w:kern w:val="2"/>
          <w:sz w:val="24"/>
          <w:szCs w:val="24"/>
          <w:highlight w:val="none"/>
        </w:rPr>
        <w:t>甲方：</w:t>
      </w:r>
      <w:r>
        <w:rPr>
          <w:rFonts w:hint="eastAsia" w:ascii="仿宋_GB2312" w:hAnsi="仿宋_GB2312" w:eastAsia="仿宋_GB2312" w:cs="仿宋_GB2312"/>
          <w:b/>
          <w:color w:val="000000"/>
          <w:kern w:val="2"/>
          <w:sz w:val="24"/>
          <w:szCs w:val="24"/>
          <w:highlight w:val="none"/>
          <w:u w:val="single"/>
          <w:lang w:val="en-US" w:eastAsia="zh-CN"/>
        </w:rPr>
        <w:t xml:space="preserve">                       </w:t>
      </w:r>
    </w:p>
    <w:p w14:paraId="796B1019">
      <w:pPr>
        <w:spacing w:line="360" w:lineRule="auto"/>
        <w:ind w:left="711" w:hanging="708" w:hangingChars="295"/>
        <w:rPr>
          <w:rFonts w:hint="default" w:ascii="仿宋_GB2312" w:hAnsi="仿宋_GB2312" w:eastAsia="仿宋_GB2312" w:cs="仿宋_GB2312"/>
          <w:b/>
          <w:color w:val="000000"/>
          <w:kern w:val="2"/>
          <w:sz w:val="24"/>
          <w:szCs w:val="24"/>
          <w:highlight w:val="none"/>
          <w:lang w:val="en-US"/>
        </w:rPr>
      </w:pPr>
      <w:r>
        <w:rPr>
          <w:rFonts w:hint="eastAsia" w:ascii="仿宋_GB2312" w:hAnsi="仿宋_GB2312" w:eastAsia="仿宋_GB2312" w:cs="仿宋_GB2312"/>
          <w:b/>
          <w:color w:val="000000"/>
          <w:kern w:val="2"/>
          <w:sz w:val="24"/>
          <w:szCs w:val="24"/>
          <w:highlight w:val="none"/>
        </w:rPr>
        <w:t>乙方：</w:t>
      </w:r>
      <w:r>
        <w:rPr>
          <w:rFonts w:hint="eastAsia" w:ascii="仿宋_GB2312" w:hAnsi="仿宋_GB2312" w:eastAsia="仿宋_GB2312" w:cs="仿宋_GB2312"/>
          <w:b/>
          <w:color w:val="000000"/>
          <w:kern w:val="2"/>
          <w:sz w:val="24"/>
          <w:szCs w:val="24"/>
          <w:highlight w:val="none"/>
          <w:u w:val="single"/>
          <w:lang w:val="en-US" w:eastAsia="zh-CN"/>
        </w:rPr>
        <w:t xml:space="preserve">                       </w:t>
      </w:r>
    </w:p>
    <w:p w14:paraId="177FDB98">
      <w:pPr>
        <w:spacing w:line="360" w:lineRule="auto"/>
        <w:ind w:firstLine="570"/>
        <w:jc w:val="left"/>
        <w:rPr>
          <w:rFonts w:hint="eastAsia" w:ascii="仿宋_GB2312" w:hAnsi="仿宋_GB2312" w:eastAsia="仿宋_GB2312" w:cs="仿宋_GB2312"/>
          <w:color w:val="000000"/>
          <w:kern w:val="2"/>
          <w:sz w:val="24"/>
          <w:szCs w:val="24"/>
          <w:highlight w:val="none"/>
        </w:rPr>
      </w:pPr>
      <w:r>
        <w:rPr>
          <w:rFonts w:hint="eastAsia" w:ascii="仿宋_GB2312" w:hAnsi="仿宋_GB2312" w:eastAsia="仿宋_GB2312" w:cs="仿宋_GB2312"/>
          <w:color w:val="000000"/>
          <w:kern w:val="2"/>
          <w:sz w:val="24"/>
          <w:szCs w:val="24"/>
          <w:highlight w:val="none"/>
        </w:rPr>
        <w:t>根据《中华人民共和国民法典》及相关法律法规</w:t>
      </w:r>
      <w:r>
        <w:rPr>
          <w:rFonts w:hint="eastAsia" w:ascii="仿宋_GB2312" w:hAnsi="仿宋_GB2312" w:eastAsia="仿宋_GB2312" w:cs="仿宋_GB2312"/>
          <w:color w:val="000000"/>
          <w:kern w:val="2"/>
          <w:sz w:val="24"/>
          <w:szCs w:val="24"/>
          <w:highlight w:val="none"/>
          <w:lang w:eastAsia="zh-CN"/>
        </w:rPr>
        <w:t>的规定</w:t>
      </w:r>
      <w:r>
        <w:rPr>
          <w:rFonts w:hint="eastAsia" w:ascii="仿宋_GB2312" w:hAnsi="仿宋_GB2312" w:eastAsia="仿宋_GB2312" w:cs="仿宋_GB2312"/>
          <w:color w:val="000000"/>
          <w:kern w:val="2"/>
          <w:sz w:val="24"/>
          <w:szCs w:val="24"/>
          <w:highlight w:val="none"/>
        </w:rPr>
        <w:t>，为明确双方的权利和义务，在平等协商的基础上，经甲、乙双方协商一致，就甲方</w:t>
      </w:r>
      <w:r>
        <w:rPr>
          <w:rFonts w:hint="eastAsia" w:ascii="仿宋_GB2312" w:hAnsi="仿宋_GB2312" w:eastAsia="仿宋_GB2312" w:cs="仿宋_GB2312"/>
          <w:color w:val="000000"/>
          <w:kern w:val="2"/>
          <w:sz w:val="24"/>
          <w:szCs w:val="24"/>
          <w:highlight w:val="none"/>
          <w:lang w:val="en-US" w:eastAsia="zh-CN"/>
        </w:rPr>
        <w:t>向乙方</w:t>
      </w:r>
      <w:r>
        <w:rPr>
          <w:rFonts w:hint="eastAsia" w:ascii="仿宋_GB2312" w:hAnsi="仿宋_GB2312" w:eastAsia="仿宋_GB2312" w:cs="仿宋_GB2312"/>
          <w:color w:val="000000"/>
          <w:kern w:val="2"/>
          <w:sz w:val="24"/>
          <w:szCs w:val="24"/>
          <w:highlight w:val="none"/>
        </w:rPr>
        <w:t>采购</w:t>
      </w:r>
      <w:r>
        <w:rPr>
          <w:rFonts w:hint="eastAsia" w:ascii="仿宋_GB2312" w:hAnsi="仿宋_GB2312" w:eastAsia="仿宋_GB2312" w:cs="仿宋_GB2312"/>
          <w:color w:val="000000"/>
          <w:kern w:val="2"/>
          <w:sz w:val="24"/>
          <w:szCs w:val="24"/>
          <w:highlight w:val="none"/>
          <w:lang w:val="en-US" w:eastAsia="zh-CN"/>
        </w:rPr>
        <w:t>材料</w:t>
      </w:r>
      <w:r>
        <w:rPr>
          <w:rFonts w:hint="eastAsia" w:ascii="仿宋_GB2312" w:hAnsi="仿宋_GB2312" w:eastAsia="仿宋_GB2312" w:cs="仿宋_GB2312"/>
          <w:color w:val="000000"/>
          <w:kern w:val="2"/>
          <w:sz w:val="24"/>
          <w:szCs w:val="24"/>
          <w:highlight w:val="none"/>
        </w:rPr>
        <w:t>事宜达成如下合同条款：</w:t>
      </w:r>
    </w:p>
    <w:p w14:paraId="2E5E0232">
      <w:pPr>
        <w:numPr>
          <w:ilvl w:val="0"/>
          <w:numId w:val="1"/>
        </w:numPr>
        <w:spacing w:line="360" w:lineRule="auto"/>
        <w:ind w:firstLine="540" w:firstLineChars="225"/>
        <w:jc w:val="left"/>
        <w:rPr>
          <w:rFonts w:hint="eastAsia" w:ascii="仿宋_GB2312" w:hAnsi="仿宋_GB2312" w:eastAsia="仿宋_GB2312" w:cs="仿宋_GB2312"/>
          <w:b/>
          <w:color w:val="000000"/>
          <w:kern w:val="2"/>
          <w:sz w:val="24"/>
          <w:szCs w:val="24"/>
          <w:highlight w:val="none"/>
        </w:rPr>
      </w:pPr>
      <w:r>
        <w:rPr>
          <w:rFonts w:hint="eastAsia" w:ascii="仿宋_GB2312" w:hAnsi="仿宋_GB2312" w:eastAsia="仿宋_GB2312" w:cs="仿宋_GB2312"/>
          <w:b/>
          <w:color w:val="000000"/>
          <w:kern w:val="2"/>
          <w:sz w:val="24"/>
          <w:szCs w:val="24"/>
          <w:highlight w:val="none"/>
        </w:rPr>
        <w:t>购买材料名称、规格、数量及结算单价等</w:t>
      </w:r>
    </w:p>
    <w:p w14:paraId="443A4778">
      <w:pPr>
        <w:numPr>
          <w:ilvl w:val="-1"/>
          <w:numId w:val="0"/>
        </w:numPr>
        <w:spacing w:line="360" w:lineRule="auto"/>
        <w:ind w:firstLine="480" w:firstLineChars="200"/>
        <w:jc w:val="left"/>
        <w:rPr>
          <w:rFonts w:hint="default" w:ascii="仿宋_GB2312" w:hAnsi="仿宋_GB2312" w:eastAsia="仿宋_GB2312" w:cs="仿宋_GB2312"/>
          <w:b w:val="0"/>
          <w:bCs/>
          <w:color w:val="000000"/>
          <w:kern w:val="2"/>
          <w:sz w:val="24"/>
          <w:szCs w:val="24"/>
          <w:highlight w:val="none"/>
          <w:lang w:val="en-US" w:eastAsia="zh-CN"/>
        </w:rPr>
      </w:pPr>
      <w:r>
        <w:rPr>
          <w:rFonts w:hint="eastAsia" w:ascii="仿宋_GB2312" w:hAnsi="仿宋_GB2312" w:eastAsia="仿宋_GB2312" w:cs="仿宋_GB2312"/>
          <w:b w:val="0"/>
          <w:bCs/>
          <w:color w:val="000000"/>
          <w:kern w:val="2"/>
          <w:sz w:val="24"/>
          <w:szCs w:val="24"/>
          <w:highlight w:val="none"/>
          <w:lang w:val="en-US" w:eastAsia="zh-CN"/>
        </w:rPr>
        <w:t>甲方向乙方采购供应【】项目所需的材料，采购明细如下表：</w:t>
      </w:r>
    </w:p>
    <w:tbl>
      <w:tblPr>
        <w:tblStyle w:val="15"/>
        <w:tblpPr w:leftFromText="180" w:rightFromText="180" w:vertAnchor="text" w:horzAnchor="page" w:tblpX="471" w:tblpY="238"/>
        <w:tblOverlap w:val="never"/>
        <w:tblW w:w="10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712"/>
        <w:gridCol w:w="1299"/>
        <w:gridCol w:w="659"/>
        <w:gridCol w:w="879"/>
        <w:gridCol w:w="1673"/>
        <w:gridCol w:w="1847"/>
        <w:gridCol w:w="873"/>
        <w:gridCol w:w="1634"/>
      </w:tblGrid>
      <w:tr w14:paraId="1F75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51" w:hRule="atLeast"/>
        </w:trPr>
        <w:tc>
          <w:tcPr>
            <w:tcW w:w="1712" w:type="dxa"/>
            <w:noWrap w:val="0"/>
            <w:vAlign w:val="center"/>
          </w:tcPr>
          <w:p w14:paraId="4645BDEE">
            <w:pPr>
              <w:widowControl w:val="0"/>
              <w:spacing w:line="360" w:lineRule="auto"/>
              <w:ind w:firstLine="0" w:firstLineChars="0"/>
              <w:jc w:val="center"/>
              <w:rPr>
                <w:rFonts w:hint="eastAsia" w:ascii="仿宋_GB2312" w:hAnsi="仿宋_GB2312" w:eastAsia="仿宋_GB2312" w:cs="仿宋_GB2312"/>
                <w:color w:val="000000"/>
                <w:kern w:val="2"/>
                <w:sz w:val="24"/>
                <w:szCs w:val="24"/>
                <w:highlight w:val="none"/>
                <w:lang w:val="zh-CN" w:eastAsia="zh-CN" w:bidi="ar-SA"/>
              </w:rPr>
            </w:pPr>
            <w:r>
              <w:rPr>
                <w:rFonts w:hint="eastAsia" w:ascii="仿宋_GB2312" w:hAnsi="仿宋_GB2312" w:eastAsia="仿宋_GB2312" w:cs="仿宋_GB2312"/>
                <w:color w:val="000000"/>
                <w:kern w:val="2"/>
                <w:sz w:val="24"/>
                <w:szCs w:val="24"/>
                <w:highlight w:val="none"/>
                <w:lang w:val="zh-CN" w:eastAsia="zh-CN" w:bidi="ar-SA"/>
              </w:rPr>
              <w:t>材料名称</w:t>
            </w:r>
          </w:p>
        </w:tc>
        <w:tc>
          <w:tcPr>
            <w:tcW w:w="1299" w:type="dxa"/>
            <w:noWrap w:val="0"/>
            <w:vAlign w:val="center"/>
          </w:tcPr>
          <w:p w14:paraId="6ADFC083">
            <w:pPr>
              <w:widowControl w:val="0"/>
              <w:spacing w:line="360" w:lineRule="auto"/>
              <w:ind w:firstLine="0" w:firstLineChars="0"/>
              <w:jc w:val="center"/>
              <w:rPr>
                <w:rFonts w:hint="eastAsia" w:ascii="仿宋_GB2312" w:hAnsi="仿宋_GB2312" w:eastAsia="仿宋_GB2312" w:cs="仿宋_GB2312"/>
                <w:color w:val="000000"/>
                <w:kern w:val="2"/>
                <w:sz w:val="24"/>
                <w:szCs w:val="24"/>
                <w:highlight w:val="none"/>
                <w:lang w:val="zh-CN" w:eastAsia="zh-CN" w:bidi="ar-SA"/>
              </w:rPr>
            </w:pPr>
            <w:r>
              <w:rPr>
                <w:rFonts w:hint="eastAsia" w:ascii="仿宋_GB2312" w:hAnsi="仿宋_GB2312" w:eastAsia="仿宋_GB2312" w:cs="仿宋_GB2312"/>
                <w:color w:val="000000"/>
                <w:kern w:val="2"/>
                <w:sz w:val="24"/>
                <w:szCs w:val="24"/>
                <w:highlight w:val="none"/>
                <w:lang w:val="zh-CN" w:eastAsia="zh-CN" w:bidi="ar-SA"/>
              </w:rPr>
              <w:t>规格型号</w:t>
            </w:r>
          </w:p>
        </w:tc>
        <w:tc>
          <w:tcPr>
            <w:tcW w:w="659" w:type="dxa"/>
            <w:noWrap w:val="0"/>
            <w:vAlign w:val="center"/>
          </w:tcPr>
          <w:p w14:paraId="71929C59">
            <w:pPr>
              <w:widowControl w:val="0"/>
              <w:spacing w:line="300" w:lineRule="exact"/>
              <w:ind w:firstLine="0" w:firstLineChars="0"/>
              <w:jc w:val="center"/>
              <w:rPr>
                <w:rFonts w:hint="eastAsia" w:ascii="仿宋_GB2312" w:hAnsi="仿宋_GB2312" w:eastAsia="仿宋_GB2312" w:cs="仿宋_GB2312"/>
                <w:color w:val="000000"/>
                <w:kern w:val="2"/>
                <w:sz w:val="24"/>
                <w:szCs w:val="24"/>
                <w:highlight w:val="none"/>
                <w:lang w:val="zh-CN" w:eastAsia="zh-CN" w:bidi="ar-SA"/>
              </w:rPr>
            </w:pPr>
            <w:r>
              <w:rPr>
                <w:rFonts w:hint="eastAsia" w:ascii="仿宋_GB2312" w:hAnsi="仿宋_GB2312" w:eastAsia="仿宋_GB2312" w:cs="仿宋_GB2312"/>
                <w:color w:val="000000"/>
                <w:kern w:val="2"/>
                <w:sz w:val="24"/>
                <w:szCs w:val="24"/>
                <w:highlight w:val="none"/>
                <w:lang w:val="zh-CN" w:eastAsia="zh-CN" w:bidi="ar-SA"/>
              </w:rPr>
              <w:t>计量单位</w:t>
            </w:r>
          </w:p>
        </w:tc>
        <w:tc>
          <w:tcPr>
            <w:tcW w:w="879" w:type="dxa"/>
            <w:noWrap w:val="0"/>
            <w:vAlign w:val="center"/>
          </w:tcPr>
          <w:p w14:paraId="5E6CF036">
            <w:pPr>
              <w:widowControl w:val="0"/>
              <w:spacing w:line="300" w:lineRule="exact"/>
              <w:ind w:firstLine="0" w:firstLineChars="0"/>
              <w:jc w:val="center"/>
              <w:rPr>
                <w:rFonts w:hint="eastAsia" w:ascii="仿宋_GB2312" w:hAnsi="仿宋_GB2312" w:eastAsia="仿宋_GB2312" w:cs="仿宋_GB2312"/>
                <w:bCs w:val="0"/>
                <w:color w:val="000000"/>
                <w:kern w:val="2"/>
                <w:sz w:val="24"/>
                <w:szCs w:val="24"/>
                <w:highlight w:val="none"/>
                <w:lang w:val="zh-CN" w:eastAsia="zh-CN" w:bidi="ar-SA"/>
              </w:rPr>
            </w:pPr>
            <w:r>
              <w:rPr>
                <w:rFonts w:hint="eastAsia" w:ascii="仿宋_GB2312" w:hAnsi="仿宋_GB2312" w:eastAsia="仿宋_GB2312" w:cs="仿宋_GB2312"/>
                <w:bCs w:val="0"/>
                <w:color w:val="000000"/>
                <w:kern w:val="2"/>
                <w:sz w:val="24"/>
                <w:szCs w:val="24"/>
                <w:highlight w:val="none"/>
                <w:lang w:val="zh-CN" w:eastAsia="zh-CN" w:bidi="ar-SA"/>
              </w:rPr>
              <w:t>预估数量</w:t>
            </w:r>
            <w:r>
              <w:rPr>
                <w:rFonts w:hint="eastAsia" w:ascii="仿宋_GB2312" w:hAnsi="仿宋_GB2312" w:eastAsia="仿宋_GB2312" w:cs="仿宋_GB2312"/>
                <w:bCs w:val="0"/>
                <w:color w:val="000000"/>
                <w:kern w:val="2"/>
                <w:sz w:val="24"/>
                <w:szCs w:val="24"/>
                <w:highlight w:val="none"/>
                <w:lang w:val="en-US" w:eastAsia="zh-CN" w:bidi="ar-SA"/>
              </w:rPr>
              <w:t>①</w:t>
            </w:r>
          </w:p>
        </w:tc>
        <w:tc>
          <w:tcPr>
            <w:tcW w:w="1673" w:type="dxa"/>
            <w:noWrap w:val="0"/>
            <w:vAlign w:val="center"/>
          </w:tcPr>
          <w:p w14:paraId="4EF2C36B">
            <w:pPr>
              <w:keepNext w:val="0"/>
              <w:keepLines w:val="0"/>
              <w:widowControl/>
              <w:suppressLineNumbers w:val="0"/>
              <w:spacing w:line="540" w:lineRule="exact"/>
              <w:jc w:val="center"/>
              <w:textAlignment w:val="auto"/>
              <w:rPr>
                <w:rFonts w:hint="eastAsia" w:ascii="仿宋_GB2312" w:hAnsi="仿宋_GB2312" w:eastAsia="仿宋_GB2312" w:cs="仿宋_GB2312"/>
                <w:bCs w:val="0"/>
                <w:color w:val="000000"/>
                <w:kern w:val="2"/>
                <w:sz w:val="24"/>
                <w:szCs w:val="24"/>
                <w:highlight w:val="none"/>
                <w:lang w:val="en-US" w:eastAsia="zh-CN" w:bidi="ar-SA"/>
              </w:rPr>
            </w:pPr>
            <w:r>
              <w:rPr>
                <w:rFonts w:hint="eastAsia" w:ascii="仿宋_GB2312" w:hAnsi="仿宋_GB2312" w:eastAsia="仿宋_GB2312" w:cs="仿宋_GB2312"/>
                <w:bCs w:val="0"/>
                <w:color w:val="000000"/>
                <w:kern w:val="2"/>
                <w:sz w:val="24"/>
                <w:szCs w:val="24"/>
                <w:highlight w:val="none"/>
                <w:lang w:val="en-US" w:eastAsia="zh-CN" w:bidi="ar-SA"/>
              </w:rPr>
              <w:t>不含税到场单价（元/m³）②</w:t>
            </w:r>
          </w:p>
        </w:tc>
        <w:tc>
          <w:tcPr>
            <w:tcW w:w="1847" w:type="dxa"/>
            <w:noWrap w:val="0"/>
            <w:vAlign w:val="center"/>
          </w:tcPr>
          <w:p w14:paraId="7D12427F">
            <w:pPr>
              <w:keepNext w:val="0"/>
              <w:keepLines w:val="0"/>
              <w:widowControl/>
              <w:suppressLineNumbers w:val="0"/>
              <w:spacing w:line="540" w:lineRule="exact"/>
              <w:jc w:val="center"/>
              <w:textAlignment w:val="auto"/>
              <w:rPr>
                <w:rFonts w:hint="eastAsia" w:ascii="仿宋_GB2312" w:hAnsi="仿宋_GB2312" w:eastAsia="仿宋_GB2312" w:cs="仿宋_GB2312"/>
                <w:bCs w:val="0"/>
                <w:color w:val="000000"/>
                <w:kern w:val="2"/>
                <w:sz w:val="24"/>
                <w:szCs w:val="24"/>
                <w:highlight w:val="none"/>
                <w:lang w:val="zh-CN" w:eastAsia="zh-CN" w:bidi="ar-SA"/>
              </w:rPr>
            </w:pPr>
            <w:r>
              <w:rPr>
                <w:rFonts w:hint="eastAsia" w:ascii="仿宋_GB2312" w:hAnsi="仿宋_GB2312" w:eastAsia="仿宋_GB2312" w:cs="仿宋_GB2312"/>
                <w:bCs w:val="0"/>
                <w:color w:val="000000"/>
                <w:kern w:val="2"/>
                <w:sz w:val="24"/>
                <w:szCs w:val="24"/>
                <w:highlight w:val="none"/>
                <w:lang w:val="en-US" w:eastAsia="zh-CN" w:bidi="ar-SA"/>
              </w:rPr>
              <w:t>不含税到场合价（元）</w:t>
            </w:r>
            <w:r>
              <w:rPr>
                <w:rFonts w:hint="eastAsia" w:ascii="仿宋_GB2312" w:hAnsi="仿宋_GB2312" w:eastAsia="仿宋_GB2312" w:cs="仿宋_GB2312"/>
                <w:bCs w:val="0"/>
                <w:color w:val="000000"/>
                <w:kern w:val="2"/>
                <w:sz w:val="24"/>
                <w:szCs w:val="24"/>
                <w:highlight w:val="none"/>
                <w:lang w:val="zh-CN" w:eastAsia="zh-CN" w:bidi="ar-SA"/>
              </w:rPr>
              <w:t>③</w:t>
            </w:r>
            <w:r>
              <w:rPr>
                <w:rFonts w:hint="eastAsia" w:ascii="微软雅黑" w:hAnsi="微软雅黑" w:eastAsia="微软雅黑" w:cs="微软雅黑"/>
                <w:bCs w:val="0"/>
                <w:color w:val="000000"/>
                <w:kern w:val="2"/>
                <w:sz w:val="24"/>
                <w:szCs w:val="24"/>
                <w:highlight w:val="none"/>
                <w:lang w:val="zh-CN" w:eastAsia="zh-CN" w:bidi="ar-SA"/>
              </w:rPr>
              <w:t>=</w:t>
            </w:r>
            <w:r>
              <w:rPr>
                <w:rFonts w:hint="eastAsia" w:ascii="仿宋_GB2312" w:hAnsi="仿宋_GB2312" w:eastAsia="仿宋_GB2312" w:cs="仿宋_GB2312"/>
                <w:bCs w:val="0"/>
                <w:color w:val="000000"/>
                <w:kern w:val="2"/>
                <w:sz w:val="24"/>
                <w:szCs w:val="24"/>
                <w:highlight w:val="none"/>
                <w:lang w:val="zh-CN" w:eastAsia="zh-CN" w:bidi="ar-SA"/>
              </w:rPr>
              <w:t>①×②</w:t>
            </w:r>
          </w:p>
        </w:tc>
        <w:tc>
          <w:tcPr>
            <w:tcW w:w="873" w:type="dxa"/>
            <w:noWrap w:val="0"/>
            <w:vAlign w:val="center"/>
          </w:tcPr>
          <w:p w14:paraId="6D4855AF">
            <w:pPr>
              <w:keepNext w:val="0"/>
              <w:keepLines w:val="0"/>
              <w:widowControl/>
              <w:suppressLineNumbers w:val="0"/>
              <w:spacing w:line="540" w:lineRule="exact"/>
              <w:jc w:val="center"/>
              <w:textAlignment w:val="auto"/>
              <w:rPr>
                <w:rFonts w:hint="eastAsia" w:ascii="仿宋_GB2312" w:hAnsi="仿宋_GB2312" w:eastAsia="仿宋_GB2312" w:cs="仿宋_GB2312"/>
                <w:bCs w:val="0"/>
                <w:color w:val="000000"/>
                <w:kern w:val="2"/>
                <w:sz w:val="24"/>
                <w:szCs w:val="24"/>
                <w:highlight w:val="none"/>
                <w:lang w:val="en-US" w:eastAsia="zh-CN" w:bidi="ar-SA"/>
              </w:rPr>
            </w:pPr>
            <w:r>
              <w:rPr>
                <w:rFonts w:hint="eastAsia" w:ascii="仿宋_GB2312" w:hAnsi="仿宋_GB2312" w:eastAsia="仿宋_GB2312" w:cs="仿宋_GB2312"/>
                <w:bCs w:val="0"/>
                <w:color w:val="000000"/>
                <w:kern w:val="2"/>
                <w:sz w:val="24"/>
                <w:szCs w:val="24"/>
                <w:highlight w:val="none"/>
                <w:lang w:val="en-US" w:eastAsia="zh-CN" w:bidi="ar-SA"/>
              </w:rPr>
              <w:t>税率</w:t>
            </w:r>
          </w:p>
          <w:p w14:paraId="7DA0943B">
            <w:pPr>
              <w:keepNext w:val="0"/>
              <w:keepLines w:val="0"/>
              <w:widowControl/>
              <w:suppressLineNumbers w:val="0"/>
              <w:spacing w:line="540" w:lineRule="exact"/>
              <w:jc w:val="center"/>
              <w:textAlignment w:val="auto"/>
              <w:rPr>
                <w:rFonts w:hint="eastAsia" w:ascii="仿宋_GB2312" w:hAnsi="仿宋_GB2312" w:eastAsia="仿宋_GB2312" w:cs="仿宋_GB2312"/>
                <w:bCs w:val="0"/>
                <w:color w:val="000000"/>
                <w:kern w:val="2"/>
                <w:sz w:val="24"/>
                <w:szCs w:val="24"/>
                <w:highlight w:val="none"/>
                <w:lang w:val="zh-CN" w:eastAsia="zh-CN" w:bidi="ar-SA"/>
              </w:rPr>
            </w:pPr>
            <w:r>
              <w:rPr>
                <w:rFonts w:hint="eastAsia" w:ascii="仿宋_GB2312" w:hAnsi="仿宋_GB2312" w:eastAsia="仿宋_GB2312" w:cs="仿宋_GB2312"/>
                <w:bCs w:val="0"/>
                <w:color w:val="000000"/>
                <w:kern w:val="2"/>
                <w:sz w:val="24"/>
                <w:szCs w:val="24"/>
                <w:highlight w:val="none"/>
                <w:lang w:val="en-US" w:eastAsia="zh-CN" w:bidi="ar-SA"/>
              </w:rPr>
              <w:t>（%）</w:t>
            </w:r>
            <w:r>
              <w:rPr>
                <w:rFonts w:hint="eastAsia" w:ascii="仿宋_GB2312" w:hAnsi="仿宋_GB2312" w:eastAsia="仿宋_GB2312" w:cs="仿宋_GB2312"/>
                <w:bCs w:val="0"/>
                <w:color w:val="000000"/>
                <w:kern w:val="2"/>
                <w:sz w:val="24"/>
                <w:szCs w:val="24"/>
                <w:highlight w:val="none"/>
                <w:lang w:val="zh-CN" w:eastAsia="zh-CN" w:bidi="ar-SA"/>
              </w:rPr>
              <w:t>④</w:t>
            </w:r>
          </w:p>
        </w:tc>
        <w:tc>
          <w:tcPr>
            <w:tcW w:w="1634" w:type="dxa"/>
            <w:noWrap w:val="0"/>
            <w:vAlign w:val="center"/>
          </w:tcPr>
          <w:p w14:paraId="547AA5C8">
            <w:pPr>
              <w:keepNext w:val="0"/>
              <w:keepLines w:val="0"/>
              <w:widowControl/>
              <w:suppressLineNumbers w:val="0"/>
              <w:spacing w:line="540" w:lineRule="exact"/>
              <w:jc w:val="center"/>
              <w:textAlignment w:val="auto"/>
              <w:rPr>
                <w:rFonts w:hint="eastAsia" w:ascii="仿宋_GB2312" w:hAnsi="仿宋_GB2312" w:eastAsia="仿宋_GB2312" w:cs="仿宋_GB2312"/>
                <w:bCs w:val="0"/>
                <w:color w:val="000000"/>
                <w:kern w:val="2"/>
                <w:sz w:val="24"/>
                <w:szCs w:val="24"/>
                <w:highlight w:val="none"/>
                <w:lang w:val="zh-CN" w:eastAsia="zh-CN" w:bidi="ar-SA"/>
              </w:rPr>
            </w:pPr>
            <w:r>
              <w:rPr>
                <w:rFonts w:hint="eastAsia" w:ascii="仿宋_GB2312" w:hAnsi="仿宋_GB2312" w:eastAsia="仿宋_GB2312" w:cs="仿宋_GB2312"/>
                <w:bCs w:val="0"/>
                <w:color w:val="000000"/>
                <w:kern w:val="2"/>
                <w:sz w:val="24"/>
                <w:szCs w:val="24"/>
                <w:highlight w:val="none"/>
                <w:lang w:val="en-US" w:eastAsia="zh-CN" w:bidi="ar-SA"/>
              </w:rPr>
              <w:t>含税到场合价（元）</w:t>
            </w:r>
            <w:r>
              <w:rPr>
                <w:rFonts w:hint="eastAsia" w:ascii="仿宋_GB2312" w:hAnsi="仿宋_GB2312" w:eastAsia="仿宋_GB2312" w:cs="仿宋_GB2312"/>
                <w:bCs w:val="0"/>
                <w:color w:val="000000"/>
                <w:kern w:val="2"/>
                <w:sz w:val="24"/>
                <w:szCs w:val="24"/>
                <w:highlight w:val="none"/>
                <w:lang w:val="zh-CN" w:eastAsia="zh-CN" w:bidi="ar-SA"/>
              </w:rPr>
              <w:t>⑤</w:t>
            </w:r>
            <w:r>
              <w:rPr>
                <w:rFonts w:hint="eastAsia" w:ascii="微软雅黑" w:hAnsi="微软雅黑" w:eastAsia="微软雅黑" w:cs="微软雅黑"/>
                <w:bCs w:val="0"/>
                <w:color w:val="000000"/>
                <w:kern w:val="2"/>
                <w:sz w:val="24"/>
                <w:szCs w:val="24"/>
                <w:highlight w:val="none"/>
                <w:lang w:val="zh-CN" w:eastAsia="zh-CN" w:bidi="ar-SA"/>
              </w:rPr>
              <w:t>=</w:t>
            </w:r>
            <w:r>
              <w:rPr>
                <w:rFonts w:hint="eastAsia" w:ascii="仿宋_GB2312" w:hAnsi="仿宋_GB2312" w:eastAsia="仿宋_GB2312" w:cs="仿宋_GB2312"/>
                <w:bCs w:val="0"/>
                <w:color w:val="000000"/>
                <w:kern w:val="2"/>
                <w:sz w:val="24"/>
                <w:szCs w:val="24"/>
                <w:highlight w:val="none"/>
                <w:lang w:val="zh-CN" w:eastAsia="zh-CN" w:bidi="ar-SA"/>
              </w:rPr>
              <w:t>③×（1+④）</w:t>
            </w:r>
          </w:p>
        </w:tc>
      </w:tr>
      <w:tr w14:paraId="707E8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9" w:hRule="atLeast"/>
        </w:trPr>
        <w:tc>
          <w:tcPr>
            <w:tcW w:w="1712" w:type="dxa"/>
            <w:shd w:val="clear" w:color="auto" w:fill="auto"/>
            <w:noWrap w:val="0"/>
            <w:vAlign w:val="center"/>
          </w:tcPr>
          <w:p w14:paraId="0FCA77D7">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299" w:type="dxa"/>
            <w:shd w:val="clear" w:color="auto" w:fill="auto"/>
            <w:noWrap w:val="0"/>
            <w:vAlign w:val="center"/>
          </w:tcPr>
          <w:p w14:paraId="4CBBDA63">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659" w:type="dxa"/>
            <w:shd w:val="clear" w:color="auto" w:fill="auto"/>
            <w:noWrap w:val="0"/>
            <w:vAlign w:val="center"/>
          </w:tcPr>
          <w:p w14:paraId="74A74A00">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879" w:type="dxa"/>
            <w:shd w:val="clear" w:color="auto" w:fill="auto"/>
            <w:noWrap w:val="0"/>
            <w:vAlign w:val="center"/>
          </w:tcPr>
          <w:p w14:paraId="20EB19C3">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673" w:type="dxa"/>
            <w:shd w:val="clear" w:color="auto" w:fill="auto"/>
            <w:noWrap w:val="0"/>
            <w:vAlign w:val="center"/>
          </w:tcPr>
          <w:p w14:paraId="71E531BB">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1847" w:type="dxa"/>
            <w:shd w:val="clear" w:color="auto" w:fill="auto"/>
            <w:noWrap w:val="0"/>
            <w:vAlign w:val="center"/>
          </w:tcPr>
          <w:p w14:paraId="5EAE3F04">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873" w:type="dxa"/>
            <w:shd w:val="clear" w:color="auto" w:fill="auto"/>
            <w:noWrap w:val="0"/>
            <w:vAlign w:val="center"/>
          </w:tcPr>
          <w:p w14:paraId="5961DB2C">
            <w:pPr>
              <w:keepNext w:val="0"/>
              <w:keepLines w:val="0"/>
              <w:widowControl/>
              <w:suppressLineNumbers w:val="0"/>
              <w:jc w:val="center"/>
              <w:textAlignment w:val="center"/>
              <w:rPr>
                <w:rFonts w:hint="eastAsia" w:ascii="仿宋_GB2312" w:hAnsi="仿宋_GB2312" w:eastAsia="仿宋_GB2312" w:cs="仿宋_GB2312"/>
                <w:color w:val="000000"/>
                <w:kern w:val="2"/>
                <w:sz w:val="24"/>
                <w:szCs w:val="24"/>
                <w:highlight w:val="none"/>
                <w:lang w:val="zh-CN" w:eastAsia="zh-CN" w:bidi="ar-SA"/>
              </w:rPr>
            </w:pPr>
          </w:p>
        </w:tc>
        <w:tc>
          <w:tcPr>
            <w:tcW w:w="1634" w:type="dxa"/>
            <w:shd w:val="clear" w:color="auto" w:fill="auto"/>
            <w:noWrap w:val="0"/>
            <w:vAlign w:val="center"/>
          </w:tcPr>
          <w:p w14:paraId="575BC2BB">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r>
      <w:tr w14:paraId="19E77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9" w:hRule="atLeast"/>
        </w:trPr>
        <w:tc>
          <w:tcPr>
            <w:tcW w:w="1712" w:type="dxa"/>
            <w:shd w:val="clear" w:color="auto" w:fill="auto"/>
            <w:noWrap w:val="0"/>
            <w:vAlign w:val="center"/>
          </w:tcPr>
          <w:p w14:paraId="381E015C">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299" w:type="dxa"/>
            <w:shd w:val="clear" w:color="auto" w:fill="auto"/>
            <w:noWrap w:val="0"/>
            <w:vAlign w:val="center"/>
          </w:tcPr>
          <w:p w14:paraId="3E998C0B">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659" w:type="dxa"/>
            <w:shd w:val="clear" w:color="auto" w:fill="auto"/>
            <w:noWrap w:val="0"/>
            <w:vAlign w:val="center"/>
          </w:tcPr>
          <w:p w14:paraId="472E0FBE">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879" w:type="dxa"/>
            <w:shd w:val="clear" w:color="auto" w:fill="auto"/>
            <w:noWrap w:val="0"/>
            <w:vAlign w:val="center"/>
          </w:tcPr>
          <w:p w14:paraId="2076DB74">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673" w:type="dxa"/>
            <w:shd w:val="clear" w:color="auto" w:fill="auto"/>
            <w:noWrap w:val="0"/>
            <w:vAlign w:val="center"/>
          </w:tcPr>
          <w:p w14:paraId="36BF2FC9">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1847" w:type="dxa"/>
            <w:shd w:val="clear" w:color="auto" w:fill="auto"/>
            <w:noWrap w:val="0"/>
            <w:vAlign w:val="center"/>
          </w:tcPr>
          <w:p w14:paraId="6A03D9F5">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873" w:type="dxa"/>
            <w:shd w:val="clear" w:color="auto" w:fill="auto"/>
            <w:noWrap w:val="0"/>
            <w:vAlign w:val="center"/>
          </w:tcPr>
          <w:p w14:paraId="2099B7B1">
            <w:pPr>
              <w:keepNext w:val="0"/>
              <w:keepLines w:val="0"/>
              <w:widowControl/>
              <w:suppressLineNumbers w:val="0"/>
              <w:jc w:val="center"/>
              <w:textAlignment w:val="center"/>
              <w:rPr>
                <w:rFonts w:hint="eastAsia" w:ascii="仿宋_GB2312" w:hAnsi="仿宋_GB2312" w:eastAsia="仿宋_GB2312" w:cs="仿宋_GB2312"/>
                <w:color w:val="000000"/>
                <w:kern w:val="2"/>
                <w:sz w:val="24"/>
                <w:szCs w:val="24"/>
                <w:highlight w:val="none"/>
                <w:lang w:val="zh-CN" w:eastAsia="zh-CN" w:bidi="ar-SA"/>
              </w:rPr>
            </w:pPr>
          </w:p>
        </w:tc>
        <w:tc>
          <w:tcPr>
            <w:tcW w:w="1634" w:type="dxa"/>
            <w:shd w:val="clear" w:color="auto" w:fill="auto"/>
            <w:noWrap w:val="0"/>
            <w:vAlign w:val="center"/>
          </w:tcPr>
          <w:p w14:paraId="1C28F966">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r>
      <w:tr w14:paraId="7EBCC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9" w:hRule="atLeast"/>
        </w:trPr>
        <w:tc>
          <w:tcPr>
            <w:tcW w:w="1712" w:type="dxa"/>
            <w:shd w:val="clear" w:color="auto" w:fill="auto"/>
            <w:noWrap w:val="0"/>
            <w:vAlign w:val="center"/>
          </w:tcPr>
          <w:p w14:paraId="02ABCED6">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299" w:type="dxa"/>
            <w:shd w:val="clear" w:color="auto" w:fill="auto"/>
            <w:noWrap w:val="0"/>
            <w:vAlign w:val="center"/>
          </w:tcPr>
          <w:p w14:paraId="693B2061">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659" w:type="dxa"/>
            <w:shd w:val="clear" w:color="auto" w:fill="auto"/>
            <w:noWrap w:val="0"/>
            <w:vAlign w:val="center"/>
          </w:tcPr>
          <w:p w14:paraId="081E93E5">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879" w:type="dxa"/>
            <w:shd w:val="clear" w:color="auto" w:fill="auto"/>
            <w:noWrap w:val="0"/>
            <w:vAlign w:val="center"/>
          </w:tcPr>
          <w:p w14:paraId="6F76A2DB">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673" w:type="dxa"/>
            <w:shd w:val="clear" w:color="auto" w:fill="auto"/>
            <w:noWrap w:val="0"/>
            <w:vAlign w:val="center"/>
          </w:tcPr>
          <w:p w14:paraId="4F73651E">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1847" w:type="dxa"/>
            <w:shd w:val="clear" w:color="auto" w:fill="auto"/>
            <w:noWrap w:val="0"/>
            <w:vAlign w:val="center"/>
          </w:tcPr>
          <w:p w14:paraId="69BD38E7">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873" w:type="dxa"/>
            <w:shd w:val="clear" w:color="auto" w:fill="auto"/>
            <w:noWrap w:val="0"/>
            <w:vAlign w:val="center"/>
          </w:tcPr>
          <w:p w14:paraId="6A6632E9">
            <w:pPr>
              <w:keepNext w:val="0"/>
              <w:keepLines w:val="0"/>
              <w:widowControl/>
              <w:suppressLineNumbers w:val="0"/>
              <w:jc w:val="center"/>
              <w:textAlignment w:val="center"/>
              <w:rPr>
                <w:rFonts w:hint="eastAsia" w:ascii="仿宋_GB2312" w:hAnsi="仿宋_GB2312" w:eastAsia="仿宋_GB2312" w:cs="仿宋_GB2312"/>
                <w:color w:val="000000"/>
                <w:kern w:val="2"/>
                <w:sz w:val="24"/>
                <w:szCs w:val="24"/>
                <w:highlight w:val="none"/>
                <w:lang w:val="zh-CN" w:eastAsia="zh-CN" w:bidi="ar-SA"/>
              </w:rPr>
            </w:pPr>
          </w:p>
        </w:tc>
        <w:tc>
          <w:tcPr>
            <w:tcW w:w="1634" w:type="dxa"/>
            <w:shd w:val="clear" w:color="auto" w:fill="auto"/>
            <w:noWrap w:val="0"/>
            <w:vAlign w:val="center"/>
          </w:tcPr>
          <w:p w14:paraId="2DF0BE58">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r>
      <w:tr w14:paraId="6D031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9" w:hRule="atLeast"/>
        </w:trPr>
        <w:tc>
          <w:tcPr>
            <w:tcW w:w="1712" w:type="dxa"/>
            <w:shd w:val="clear" w:color="auto" w:fill="auto"/>
            <w:noWrap w:val="0"/>
            <w:vAlign w:val="center"/>
          </w:tcPr>
          <w:p w14:paraId="5E458C7C">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299" w:type="dxa"/>
            <w:shd w:val="clear" w:color="auto" w:fill="auto"/>
            <w:noWrap w:val="0"/>
            <w:vAlign w:val="center"/>
          </w:tcPr>
          <w:p w14:paraId="79D7A402">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659" w:type="dxa"/>
            <w:shd w:val="clear" w:color="auto" w:fill="auto"/>
            <w:noWrap w:val="0"/>
            <w:vAlign w:val="center"/>
          </w:tcPr>
          <w:p w14:paraId="3BCA9909">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879" w:type="dxa"/>
            <w:shd w:val="clear" w:color="auto" w:fill="auto"/>
            <w:noWrap w:val="0"/>
            <w:vAlign w:val="center"/>
          </w:tcPr>
          <w:p w14:paraId="51025FC9">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673" w:type="dxa"/>
            <w:shd w:val="clear" w:color="auto" w:fill="auto"/>
            <w:noWrap w:val="0"/>
            <w:vAlign w:val="center"/>
          </w:tcPr>
          <w:p w14:paraId="72A7C9EA">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1847" w:type="dxa"/>
            <w:shd w:val="clear" w:color="auto" w:fill="auto"/>
            <w:noWrap w:val="0"/>
            <w:vAlign w:val="center"/>
          </w:tcPr>
          <w:p w14:paraId="26A17562">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873" w:type="dxa"/>
            <w:shd w:val="clear" w:color="auto" w:fill="auto"/>
            <w:noWrap w:val="0"/>
            <w:vAlign w:val="center"/>
          </w:tcPr>
          <w:p w14:paraId="43C5000C">
            <w:pPr>
              <w:keepNext w:val="0"/>
              <w:keepLines w:val="0"/>
              <w:widowControl/>
              <w:suppressLineNumbers w:val="0"/>
              <w:jc w:val="center"/>
              <w:textAlignment w:val="center"/>
              <w:rPr>
                <w:rFonts w:hint="eastAsia" w:ascii="仿宋_GB2312" w:hAnsi="仿宋_GB2312" w:eastAsia="仿宋_GB2312" w:cs="仿宋_GB2312"/>
                <w:color w:val="000000"/>
                <w:kern w:val="2"/>
                <w:sz w:val="24"/>
                <w:szCs w:val="24"/>
                <w:highlight w:val="none"/>
                <w:lang w:val="zh-CN" w:eastAsia="zh-CN" w:bidi="ar-SA"/>
              </w:rPr>
            </w:pPr>
          </w:p>
        </w:tc>
        <w:tc>
          <w:tcPr>
            <w:tcW w:w="1634" w:type="dxa"/>
            <w:shd w:val="clear" w:color="auto" w:fill="auto"/>
            <w:noWrap w:val="0"/>
            <w:vAlign w:val="center"/>
          </w:tcPr>
          <w:p w14:paraId="0911398D">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r>
      <w:tr w14:paraId="67C6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9" w:hRule="atLeast"/>
        </w:trPr>
        <w:tc>
          <w:tcPr>
            <w:tcW w:w="1712" w:type="dxa"/>
            <w:shd w:val="clear" w:color="auto" w:fill="auto"/>
            <w:noWrap w:val="0"/>
            <w:vAlign w:val="center"/>
          </w:tcPr>
          <w:p w14:paraId="0516E211">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299" w:type="dxa"/>
            <w:shd w:val="clear" w:color="auto" w:fill="auto"/>
            <w:noWrap w:val="0"/>
            <w:vAlign w:val="center"/>
          </w:tcPr>
          <w:p w14:paraId="42782391">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659" w:type="dxa"/>
            <w:shd w:val="clear" w:color="auto" w:fill="auto"/>
            <w:noWrap w:val="0"/>
            <w:vAlign w:val="center"/>
          </w:tcPr>
          <w:p w14:paraId="525D6D9A">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879" w:type="dxa"/>
            <w:shd w:val="clear" w:color="auto" w:fill="auto"/>
            <w:noWrap w:val="0"/>
            <w:vAlign w:val="center"/>
          </w:tcPr>
          <w:p w14:paraId="33A6D56B">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673" w:type="dxa"/>
            <w:shd w:val="clear" w:color="auto" w:fill="auto"/>
            <w:noWrap w:val="0"/>
            <w:vAlign w:val="center"/>
          </w:tcPr>
          <w:p w14:paraId="592E151F">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p>
        </w:tc>
        <w:tc>
          <w:tcPr>
            <w:tcW w:w="1847" w:type="dxa"/>
            <w:shd w:val="clear" w:color="auto" w:fill="auto"/>
            <w:noWrap w:val="0"/>
            <w:vAlign w:val="center"/>
          </w:tcPr>
          <w:p w14:paraId="2D3AC86E">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873" w:type="dxa"/>
            <w:shd w:val="clear" w:color="auto" w:fill="auto"/>
            <w:noWrap w:val="0"/>
            <w:vAlign w:val="center"/>
          </w:tcPr>
          <w:p w14:paraId="72890E7D">
            <w:pPr>
              <w:keepNext w:val="0"/>
              <w:keepLines w:val="0"/>
              <w:widowControl/>
              <w:suppressLineNumbers w:val="0"/>
              <w:jc w:val="center"/>
              <w:textAlignment w:val="center"/>
              <w:rPr>
                <w:rFonts w:hint="eastAsia" w:ascii="仿宋_GB2312" w:hAnsi="仿宋_GB2312" w:eastAsia="仿宋_GB2312" w:cs="仿宋_GB2312"/>
                <w:color w:val="000000"/>
                <w:kern w:val="2"/>
                <w:sz w:val="24"/>
                <w:szCs w:val="24"/>
                <w:highlight w:val="none"/>
                <w:lang w:val="zh-CN" w:eastAsia="zh-CN" w:bidi="ar-SA"/>
              </w:rPr>
            </w:pPr>
          </w:p>
        </w:tc>
        <w:tc>
          <w:tcPr>
            <w:tcW w:w="1634" w:type="dxa"/>
            <w:shd w:val="clear" w:color="auto" w:fill="auto"/>
            <w:noWrap w:val="0"/>
            <w:vAlign w:val="center"/>
          </w:tcPr>
          <w:p w14:paraId="52E54224">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r>
      <w:tr w14:paraId="7653D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9" w:hRule="atLeast"/>
        </w:trPr>
        <w:tc>
          <w:tcPr>
            <w:tcW w:w="1712" w:type="dxa"/>
            <w:shd w:val="clear" w:color="auto" w:fill="auto"/>
            <w:noWrap w:val="0"/>
            <w:vAlign w:val="center"/>
          </w:tcPr>
          <w:p w14:paraId="74E1C028">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299" w:type="dxa"/>
            <w:shd w:val="clear" w:color="auto" w:fill="auto"/>
            <w:noWrap w:val="0"/>
            <w:vAlign w:val="center"/>
          </w:tcPr>
          <w:p w14:paraId="1E6380F7">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659" w:type="dxa"/>
            <w:shd w:val="clear" w:color="auto" w:fill="auto"/>
            <w:noWrap w:val="0"/>
            <w:vAlign w:val="center"/>
          </w:tcPr>
          <w:p w14:paraId="5C6CF5CC">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879" w:type="dxa"/>
            <w:shd w:val="clear" w:color="auto" w:fill="auto"/>
            <w:noWrap w:val="0"/>
            <w:vAlign w:val="center"/>
          </w:tcPr>
          <w:p w14:paraId="6C12EEA1">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1673" w:type="dxa"/>
            <w:shd w:val="clear" w:color="auto" w:fill="auto"/>
            <w:noWrap w:val="0"/>
            <w:vAlign w:val="center"/>
          </w:tcPr>
          <w:p w14:paraId="702B72F0">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p>
        </w:tc>
        <w:tc>
          <w:tcPr>
            <w:tcW w:w="1847" w:type="dxa"/>
            <w:shd w:val="clear" w:color="auto" w:fill="auto"/>
            <w:noWrap w:val="0"/>
            <w:vAlign w:val="center"/>
          </w:tcPr>
          <w:p w14:paraId="7B679997">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873" w:type="dxa"/>
            <w:shd w:val="clear" w:color="auto" w:fill="auto"/>
            <w:noWrap w:val="0"/>
            <w:vAlign w:val="center"/>
          </w:tcPr>
          <w:p w14:paraId="65856988">
            <w:pPr>
              <w:keepNext w:val="0"/>
              <w:keepLines w:val="0"/>
              <w:widowControl/>
              <w:suppressLineNumbers w:val="0"/>
              <w:jc w:val="center"/>
              <w:textAlignment w:val="center"/>
              <w:rPr>
                <w:rFonts w:hint="eastAsia" w:ascii="仿宋_GB2312" w:hAnsi="仿宋_GB2312" w:eastAsia="仿宋_GB2312" w:cs="仿宋_GB2312"/>
                <w:color w:val="000000"/>
                <w:kern w:val="2"/>
                <w:sz w:val="24"/>
                <w:szCs w:val="24"/>
                <w:highlight w:val="none"/>
                <w:lang w:val="zh-CN" w:eastAsia="zh-CN" w:bidi="ar-SA"/>
              </w:rPr>
            </w:pPr>
          </w:p>
        </w:tc>
        <w:tc>
          <w:tcPr>
            <w:tcW w:w="1634" w:type="dxa"/>
            <w:shd w:val="clear" w:color="auto" w:fill="auto"/>
            <w:noWrap w:val="0"/>
            <w:vAlign w:val="center"/>
          </w:tcPr>
          <w:p w14:paraId="16483927">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r>
      <w:tr w14:paraId="1C641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1" w:hRule="atLeast"/>
        </w:trPr>
        <w:tc>
          <w:tcPr>
            <w:tcW w:w="1712" w:type="dxa"/>
            <w:shd w:val="clear" w:color="auto" w:fill="auto"/>
            <w:noWrap w:val="0"/>
            <w:vAlign w:val="center"/>
          </w:tcPr>
          <w:p w14:paraId="0E4CE053">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299" w:type="dxa"/>
            <w:shd w:val="clear" w:color="auto" w:fill="auto"/>
            <w:noWrap w:val="0"/>
            <w:vAlign w:val="center"/>
          </w:tcPr>
          <w:p w14:paraId="5583DDEE">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659" w:type="dxa"/>
            <w:shd w:val="clear" w:color="auto" w:fill="auto"/>
            <w:noWrap w:val="0"/>
            <w:vAlign w:val="center"/>
          </w:tcPr>
          <w:p w14:paraId="478A8B89">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879" w:type="dxa"/>
            <w:shd w:val="clear" w:color="auto" w:fill="auto"/>
            <w:noWrap w:val="0"/>
            <w:vAlign w:val="center"/>
          </w:tcPr>
          <w:p w14:paraId="4C85751D">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1673" w:type="dxa"/>
            <w:shd w:val="clear" w:color="auto" w:fill="auto"/>
            <w:noWrap w:val="0"/>
            <w:vAlign w:val="center"/>
          </w:tcPr>
          <w:p w14:paraId="22692524">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p>
        </w:tc>
        <w:tc>
          <w:tcPr>
            <w:tcW w:w="1847" w:type="dxa"/>
            <w:shd w:val="clear" w:color="auto" w:fill="auto"/>
            <w:noWrap w:val="0"/>
            <w:vAlign w:val="center"/>
          </w:tcPr>
          <w:p w14:paraId="6CE33922">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873" w:type="dxa"/>
            <w:shd w:val="clear" w:color="auto" w:fill="auto"/>
            <w:noWrap w:val="0"/>
            <w:vAlign w:val="center"/>
          </w:tcPr>
          <w:p w14:paraId="0238BEC9">
            <w:pPr>
              <w:keepNext w:val="0"/>
              <w:keepLines w:val="0"/>
              <w:widowControl/>
              <w:suppressLineNumbers w:val="0"/>
              <w:jc w:val="center"/>
              <w:textAlignment w:val="center"/>
              <w:rPr>
                <w:rFonts w:hint="eastAsia" w:ascii="仿宋_GB2312" w:hAnsi="仿宋_GB2312" w:eastAsia="仿宋_GB2312" w:cs="仿宋_GB2312"/>
                <w:color w:val="000000"/>
                <w:kern w:val="2"/>
                <w:sz w:val="24"/>
                <w:szCs w:val="24"/>
                <w:highlight w:val="none"/>
                <w:lang w:val="zh-CN" w:eastAsia="zh-CN" w:bidi="ar-SA"/>
              </w:rPr>
            </w:pPr>
          </w:p>
        </w:tc>
        <w:tc>
          <w:tcPr>
            <w:tcW w:w="1634" w:type="dxa"/>
            <w:shd w:val="clear" w:color="auto" w:fill="auto"/>
            <w:noWrap w:val="0"/>
            <w:vAlign w:val="center"/>
          </w:tcPr>
          <w:p w14:paraId="1A869122">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r>
      <w:tr w14:paraId="4EAF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9" w:hRule="atLeast"/>
        </w:trPr>
        <w:tc>
          <w:tcPr>
            <w:tcW w:w="1712" w:type="dxa"/>
            <w:shd w:val="clear" w:color="auto" w:fill="auto"/>
            <w:noWrap w:val="0"/>
            <w:vAlign w:val="center"/>
          </w:tcPr>
          <w:p w14:paraId="09469388">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299" w:type="dxa"/>
            <w:shd w:val="clear" w:color="auto" w:fill="auto"/>
            <w:noWrap w:val="0"/>
            <w:vAlign w:val="center"/>
          </w:tcPr>
          <w:p w14:paraId="306908B0">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659" w:type="dxa"/>
            <w:shd w:val="clear" w:color="auto" w:fill="auto"/>
            <w:noWrap w:val="0"/>
            <w:vAlign w:val="center"/>
          </w:tcPr>
          <w:p w14:paraId="0E126143">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879" w:type="dxa"/>
            <w:shd w:val="clear" w:color="auto" w:fill="auto"/>
            <w:noWrap w:val="0"/>
            <w:vAlign w:val="center"/>
          </w:tcPr>
          <w:p w14:paraId="596F0244">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1673" w:type="dxa"/>
            <w:shd w:val="clear" w:color="auto" w:fill="auto"/>
            <w:noWrap w:val="0"/>
            <w:vAlign w:val="center"/>
          </w:tcPr>
          <w:p w14:paraId="4C1724D4">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p>
        </w:tc>
        <w:tc>
          <w:tcPr>
            <w:tcW w:w="1847" w:type="dxa"/>
            <w:shd w:val="clear" w:color="auto" w:fill="auto"/>
            <w:noWrap w:val="0"/>
            <w:vAlign w:val="center"/>
          </w:tcPr>
          <w:p w14:paraId="5849E48A">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873" w:type="dxa"/>
            <w:shd w:val="clear" w:color="auto" w:fill="auto"/>
            <w:noWrap w:val="0"/>
            <w:vAlign w:val="center"/>
          </w:tcPr>
          <w:p w14:paraId="1ABD39D5">
            <w:pPr>
              <w:keepNext w:val="0"/>
              <w:keepLines w:val="0"/>
              <w:widowControl/>
              <w:suppressLineNumbers w:val="0"/>
              <w:jc w:val="center"/>
              <w:textAlignment w:val="center"/>
              <w:rPr>
                <w:rFonts w:hint="eastAsia" w:ascii="仿宋_GB2312" w:hAnsi="仿宋_GB2312" w:eastAsia="仿宋_GB2312" w:cs="仿宋_GB2312"/>
                <w:color w:val="000000"/>
                <w:kern w:val="2"/>
                <w:sz w:val="24"/>
                <w:szCs w:val="24"/>
                <w:highlight w:val="none"/>
                <w:lang w:val="zh-CN" w:eastAsia="zh-CN" w:bidi="ar-SA"/>
              </w:rPr>
            </w:pPr>
          </w:p>
        </w:tc>
        <w:tc>
          <w:tcPr>
            <w:tcW w:w="1634" w:type="dxa"/>
            <w:shd w:val="clear" w:color="auto" w:fill="auto"/>
            <w:noWrap w:val="0"/>
            <w:vAlign w:val="center"/>
          </w:tcPr>
          <w:p w14:paraId="2894A9A3">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r>
      <w:tr w14:paraId="066D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9" w:hRule="atLeast"/>
        </w:trPr>
        <w:tc>
          <w:tcPr>
            <w:tcW w:w="1712" w:type="dxa"/>
            <w:shd w:val="clear" w:color="auto" w:fill="auto"/>
            <w:noWrap w:val="0"/>
            <w:vAlign w:val="center"/>
          </w:tcPr>
          <w:p w14:paraId="0CCE115D">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299" w:type="dxa"/>
            <w:shd w:val="clear" w:color="auto" w:fill="auto"/>
            <w:noWrap w:val="0"/>
            <w:vAlign w:val="center"/>
          </w:tcPr>
          <w:p w14:paraId="267C4D99">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659" w:type="dxa"/>
            <w:shd w:val="clear" w:color="auto" w:fill="auto"/>
            <w:noWrap w:val="0"/>
            <w:vAlign w:val="center"/>
          </w:tcPr>
          <w:p w14:paraId="248F67E7">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879" w:type="dxa"/>
            <w:shd w:val="clear" w:color="auto" w:fill="auto"/>
            <w:noWrap w:val="0"/>
            <w:vAlign w:val="center"/>
          </w:tcPr>
          <w:p w14:paraId="5676AFC3">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1673" w:type="dxa"/>
            <w:shd w:val="clear" w:color="auto" w:fill="auto"/>
            <w:noWrap w:val="0"/>
            <w:vAlign w:val="center"/>
          </w:tcPr>
          <w:p w14:paraId="1CF0BDC6">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p>
        </w:tc>
        <w:tc>
          <w:tcPr>
            <w:tcW w:w="1847" w:type="dxa"/>
            <w:shd w:val="clear" w:color="auto" w:fill="auto"/>
            <w:noWrap w:val="0"/>
            <w:vAlign w:val="center"/>
          </w:tcPr>
          <w:p w14:paraId="2B6394DB">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873" w:type="dxa"/>
            <w:shd w:val="clear" w:color="auto" w:fill="auto"/>
            <w:noWrap w:val="0"/>
            <w:vAlign w:val="center"/>
          </w:tcPr>
          <w:p w14:paraId="582B1B3E">
            <w:pPr>
              <w:keepNext w:val="0"/>
              <w:keepLines w:val="0"/>
              <w:widowControl/>
              <w:suppressLineNumbers w:val="0"/>
              <w:jc w:val="center"/>
              <w:textAlignment w:val="center"/>
              <w:rPr>
                <w:rFonts w:hint="eastAsia" w:ascii="仿宋_GB2312" w:hAnsi="仿宋_GB2312" w:eastAsia="仿宋_GB2312" w:cs="仿宋_GB2312"/>
                <w:color w:val="000000"/>
                <w:kern w:val="2"/>
                <w:sz w:val="24"/>
                <w:szCs w:val="24"/>
                <w:highlight w:val="none"/>
                <w:lang w:val="zh-CN" w:eastAsia="zh-CN" w:bidi="ar-SA"/>
              </w:rPr>
            </w:pPr>
          </w:p>
        </w:tc>
        <w:tc>
          <w:tcPr>
            <w:tcW w:w="1634" w:type="dxa"/>
            <w:shd w:val="clear" w:color="auto" w:fill="auto"/>
            <w:noWrap w:val="0"/>
            <w:vAlign w:val="center"/>
          </w:tcPr>
          <w:p w14:paraId="17D71835">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r>
      <w:tr w14:paraId="0CC4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9" w:hRule="atLeast"/>
        </w:trPr>
        <w:tc>
          <w:tcPr>
            <w:tcW w:w="1712" w:type="dxa"/>
            <w:shd w:val="clear" w:color="auto" w:fill="auto"/>
            <w:noWrap w:val="0"/>
            <w:vAlign w:val="center"/>
          </w:tcPr>
          <w:p w14:paraId="1DDB2FA1">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299" w:type="dxa"/>
            <w:shd w:val="clear" w:color="auto" w:fill="auto"/>
            <w:noWrap w:val="0"/>
            <w:vAlign w:val="center"/>
          </w:tcPr>
          <w:p w14:paraId="715BAE5A">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659" w:type="dxa"/>
            <w:shd w:val="clear" w:color="auto" w:fill="auto"/>
            <w:noWrap w:val="0"/>
            <w:vAlign w:val="center"/>
          </w:tcPr>
          <w:p w14:paraId="4467128A">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879" w:type="dxa"/>
            <w:shd w:val="clear" w:color="auto" w:fill="auto"/>
            <w:noWrap w:val="0"/>
            <w:vAlign w:val="center"/>
          </w:tcPr>
          <w:p w14:paraId="6C7F1A49">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1673" w:type="dxa"/>
            <w:shd w:val="clear" w:color="auto" w:fill="auto"/>
            <w:noWrap w:val="0"/>
            <w:vAlign w:val="center"/>
          </w:tcPr>
          <w:p w14:paraId="0C5EA078">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p>
        </w:tc>
        <w:tc>
          <w:tcPr>
            <w:tcW w:w="1847" w:type="dxa"/>
            <w:shd w:val="clear" w:color="auto" w:fill="auto"/>
            <w:noWrap w:val="0"/>
            <w:vAlign w:val="center"/>
          </w:tcPr>
          <w:p w14:paraId="13F47F93">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873" w:type="dxa"/>
            <w:shd w:val="clear" w:color="auto" w:fill="auto"/>
            <w:noWrap w:val="0"/>
            <w:vAlign w:val="center"/>
          </w:tcPr>
          <w:p w14:paraId="54ABF822">
            <w:pPr>
              <w:keepNext w:val="0"/>
              <w:keepLines w:val="0"/>
              <w:widowControl/>
              <w:suppressLineNumbers w:val="0"/>
              <w:jc w:val="center"/>
              <w:textAlignment w:val="center"/>
              <w:rPr>
                <w:rFonts w:hint="eastAsia" w:ascii="仿宋_GB2312" w:hAnsi="仿宋_GB2312" w:eastAsia="仿宋_GB2312" w:cs="仿宋_GB2312"/>
                <w:color w:val="000000"/>
                <w:kern w:val="2"/>
                <w:sz w:val="24"/>
                <w:szCs w:val="24"/>
                <w:highlight w:val="none"/>
                <w:lang w:val="zh-CN" w:eastAsia="zh-CN" w:bidi="ar-SA"/>
              </w:rPr>
            </w:pPr>
          </w:p>
        </w:tc>
        <w:tc>
          <w:tcPr>
            <w:tcW w:w="1634" w:type="dxa"/>
            <w:shd w:val="clear" w:color="auto" w:fill="auto"/>
            <w:noWrap w:val="0"/>
            <w:vAlign w:val="center"/>
          </w:tcPr>
          <w:p w14:paraId="7C294BBF">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r>
      <w:tr w14:paraId="6D256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9" w:hRule="atLeast"/>
        </w:trPr>
        <w:tc>
          <w:tcPr>
            <w:tcW w:w="1712" w:type="dxa"/>
            <w:shd w:val="clear" w:color="auto" w:fill="auto"/>
            <w:noWrap w:val="0"/>
            <w:vAlign w:val="center"/>
          </w:tcPr>
          <w:p w14:paraId="4D30F7FA">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299" w:type="dxa"/>
            <w:shd w:val="clear" w:color="auto" w:fill="auto"/>
            <w:noWrap w:val="0"/>
            <w:vAlign w:val="center"/>
          </w:tcPr>
          <w:p w14:paraId="2566CEB8">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659" w:type="dxa"/>
            <w:shd w:val="clear" w:color="auto" w:fill="auto"/>
            <w:noWrap w:val="0"/>
            <w:vAlign w:val="center"/>
          </w:tcPr>
          <w:p w14:paraId="32F42977">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879" w:type="dxa"/>
            <w:shd w:val="clear" w:color="auto" w:fill="auto"/>
            <w:noWrap w:val="0"/>
            <w:vAlign w:val="center"/>
          </w:tcPr>
          <w:p w14:paraId="7C4FBA5D">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1673" w:type="dxa"/>
            <w:shd w:val="clear" w:color="auto" w:fill="auto"/>
            <w:noWrap w:val="0"/>
            <w:vAlign w:val="center"/>
          </w:tcPr>
          <w:p w14:paraId="662B573B">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p>
        </w:tc>
        <w:tc>
          <w:tcPr>
            <w:tcW w:w="1847" w:type="dxa"/>
            <w:shd w:val="clear" w:color="auto" w:fill="auto"/>
            <w:noWrap w:val="0"/>
            <w:vAlign w:val="center"/>
          </w:tcPr>
          <w:p w14:paraId="755A98C0">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873" w:type="dxa"/>
            <w:shd w:val="clear" w:color="auto" w:fill="auto"/>
            <w:noWrap w:val="0"/>
            <w:vAlign w:val="center"/>
          </w:tcPr>
          <w:p w14:paraId="4D032CEC">
            <w:pPr>
              <w:keepNext w:val="0"/>
              <w:keepLines w:val="0"/>
              <w:widowControl/>
              <w:suppressLineNumbers w:val="0"/>
              <w:jc w:val="center"/>
              <w:textAlignment w:val="center"/>
              <w:rPr>
                <w:rFonts w:hint="eastAsia" w:ascii="仿宋_GB2312" w:hAnsi="仿宋_GB2312" w:eastAsia="仿宋_GB2312" w:cs="仿宋_GB2312"/>
                <w:color w:val="000000"/>
                <w:kern w:val="2"/>
                <w:sz w:val="24"/>
                <w:szCs w:val="24"/>
                <w:highlight w:val="none"/>
                <w:lang w:val="zh-CN" w:eastAsia="zh-CN" w:bidi="ar-SA"/>
              </w:rPr>
            </w:pPr>
          </w:p>
        </w:tc>
        <w:tc>
          <w:tcPr>
            <w:tcW w:w="1634" w:type="dxa"/>
            <w:shd w:val="clear" w:color="auto" w:fill="auto"/>
            <w:noWrap w:val="0"/>
            <w:vAlign w:val="center"/>
          </w:tcPr>
          <w:p w14:paraId="6ABD66D5">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r>
      <w:tr w14:paraId="5560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9" w:hRule="atLeast"/>
        </w:trPr>
        <w:tc>
          <w:tcPr>
            <w:tcW w:w="1712" w:type="dxa"/>
            <w:shd w:val="clear" w:color="auto" w:fill="auto"/>
            <w:noWrap w:val="0"/>
            <w:vAlign w:val="center"/>
          </w:tcPr>
          <w:p w14:paraId="78EDF85E">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1299" w:type="dxa"/>
            <w:shd w:val="clear" w:color="auto" w:fill="auto"/>
            <w:noWrap w:val="0"/>
            <w:vAlign w:val="center"/>
          </w:tcPr>
          <w:p w14:paraId="4A6E1FC3">
            <w:pPr>
              <w:widowControl w:val="0"/>
              <w:jc w:val="center"/>
              <w:rPr>
                <w:rFonts w:hint="eastAsia" w:ascii="仿宋_GB2312" w:hAnsi="仿宋_GB2312" w:eastAsia="仿宋_GB2312" w:cs="仿宋_GB2312"/>
                <w:color w:val="000000"/>
                <w:kern w:val="2"/>
                <w:sz w:val="24"/>
                <w:szCs w:val="24"/>
                <w:highlight w:val="none"/>
                <w:lang w:val="zh-CN" w:eastAsia="zh-CN" w:bidi="ar-SA"/>
              </w:rPr>
            </w:pPr>
          </w:p>
        </w:tc>
        <w:tc>
          <w:tcPr>
            <w:tcW w:w="659" w:type="dxa"/>
            <w:shd w:val="clear" w:color="auto" w:fill="auto"/>
            <w:noWrap w:val="0"/>
            <w:vAlign w:val="center"/>
          </w:tcPr>
          <w:p w14:paraId="31ECDCAE">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879" w:type="dxa"/>
            <w:shd w:val="clear" w:color="auto" w:fill="auto"/>
            <w:noWrap w:val="0"/>
            <w:vAlign w:val="center"/>
          </w:tcPr>
          <w:p w14:paraId="5E9E0D04">
            <w:pPr>
              <w:widowControl w:val="0"/>
              <w:jc w:val="center"/>
              <w:rPr>
                <w:rFonts w:hint="eastAsia" w:ascii="仿宋_GB2312" w:hAnsi="仿宋_GB2312" w:eastAsia="仿宋_GB2312" w:cs="仿宋_GB2312"/>
                <w:color w:val="000000"/>
                <w:kern w:val="2"/>
                <w:sz w:val="24"/>
                <w:szCs w:val="24"/>
                <w:highlight w:val="none"/>
                <w:lang w:val="en-US" w:eastAsia="zh-CN" w:bidi="ar-SA"/>
              </w:rPr>
            </w:pPr>
          </w:p>
        </w:tc>
        <w:tc>
          <w:tcPr>
            <w:tcW w:w="1673" w:type="dxa"/>
            <w:shd w:val="clear" w:color="auto" w:fill="auto"/>
            <w:noWrap w:val="0"/>
            <w:vAlign w:val="center"/>
          </w:tcPr>
          <w:p w14:paraId="211F5A7D">
            <w:pPr>
              <w:keepNext w:val="0"/>
              <w:keepLines w:val="0"/>
              <w:widowControl/>
              <w:suppressLineNumbers w:val="0"/>
              <w:jc w:val="center"/>
              <w:textAlignment w:val="center"/>
              <w:rPr>
                <w:rFonts w:hint="eastAsia" w:ascii="仿宋_GB2312" w:hAnsi="仿宋_GB2312" w:eastAsia="仿宋_GB2312" w:cs="仿宋_GB2312"/>
                <w:kern w:val="2"/>
                <w:sz w:val="24"/>
                <w:szCs w:val="24"/>
                <w:lang w:val="en-US" w:eastAsia="zh-CN" w:bidi="ar-SA"/>
              </w:rPr>
            </w:pPr>
          </w:p>
        </w:tc>
        <w:tc>
          <w:tcPr>
            <w:tcW w:w="1847" w:type="dxa"/>
            <w:shd w:val="clear" w:color="auto" w:fill="auto"/>
            <w:noWrap w:val="0"/>
            <w:vAlign w:val="center"/>
          </w:tcPr>
          <w:p w14:paraId="21B70AA4">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c>
          <w:tcPr>
            <w:tcW w:w="873" w:type="dxa"/>
            <w:shd w:val="clear" w:color="auto" w:fill="auto"/>
            <w:noWrap w:val="0"/>
            <w:vAlign w:val="center"/>
          </w:tcPr>
          <w:p w14:paraId="3327F233">
            <w:pPr>
              <w:keepNext w:val="0"/>
              <w:keepLines w:val="0"/>
              <w:widowControl/>
              <w:suppressLineNumbers w:val="0"/>
              <w:jc w:val="center"/>
              <w:textAlignment w:val="center"/>
              <w:rPr>
                <w:rFonts w:hint="eastAsia" w:ascii="仿宋_GB2312" w:hAnsi="仿宋_GB2312" w:eastAsia="仿宋_GB2312" w:cs="仿宋_GB2312"/>
                <w:color w:val="000000"/>
                <w:kern w:val="2"/>
                <w:sz w:val="24"/>
                <w:szCs w:val="24"/>
                <w:highlight w:val="none"/>
                <w:lang w:val="zh-CN" w:eastAsia="zh-CN" w:bidi="ar-SA"/>
              </w:rPr>
            </w:pPr>
          </w:p>
        </w:tc>
        <w:tc>
          <w:tcPr>
            <w:tcW w:w="1634" w:type="dxa"/>
            <w:shd w:val="clear" w:color="auto" w:fill="auto"/>
            <w:noWrap w:val="0"/>
            <w:vAlign w:val="center"/>
          </w:tcPr>
          <w:p w14:paraId="3979BCC4">
            <w:pPr>
              <w:keepNext w:val="0"/>
              <w:keepLines w:val="0"/>
              <w:widowControl/>
              <w:suppressLineNumbers w:val="0"/>
              <w:jc w:val="center"/>
              <w:textAlignment w:val="center"/>
              <w:rPr>
                <w:rFonts w:hint="eastAsia" w:ascii="仿宋_GB2312" w:hAnsi="仿宋_GB2312" w:eastAsia="仿宋_GB2312" w:cs="仿宋_GB2312"/>
                <w:kern w:val="2"/>
                <w:sz w:val="24"/>
                <w:szCs w:val="24"/>
                <w:lang w:val="zh-CN" w:eastAsia="zh-CN" w:bidi="ar-SA"/>
              </w:rPr>
            </w:pPr>
          </w:p>
        </w:tc>
      </w:tr>
      <w:tr w14:paraId="0F84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61" w:hRule="atLeast"/>
        </w:trPr>
        <w:tc>
          <w:tcPr>
            <w:tcW w:w="3011" w:type="dxa"/>
            <w:gridSpan w:val="2"/>
            <w:noWrap w:val="0"/>
            <w:vAlign w:val="center"/>
          </w:tcPr>
          <w:p w14:paraId="668AE5B4">
            <w:pPr>
              <w:widowControl w:val="0"/>
              <w:spacing w:line="360" w:lineRule="auto"/>
              <w:ind w:firstLine="0" w:firstLineChars="0"/>
              <w:jc w:val="center"/>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kern w:val="2"/>
                <w:sz w:val="24"/>
                <w:szCs w:val="24"/>
                <w:highlight w:val="none"/>
                <w:lang w:val="en-US" w:eastAsia="zh-CN" w:bidi="ar-SA"/>
              </w:rPr>
              <w:t>合计</w:t>
            </w:r>
          </w:p>
        </w:tc>
        <w:tc>
          <w:tcPr>
            <w:tcW w:w="659" w:type="dxa"/>
            <w:noWrap w:val="0"/>
            <w:vAlign w:val="center"/>
          </w:tcPr>
          <w:p w14:paraId="0EDDF68F">
            <w:pPr>
              <w:widowControl w:val="0"/>
              <w:spacing w:line="360" w:lineRule="auto"/>
              <w:ind w:firstLine="0" w:firstLineChars="0"/>
              <w:jc w:val="center"/>
              <w:rPr>
                <w:rFonts w:hint="eastAsia" w:ascii="仿宋_GB2312" w:hAnsi="仿宋_GB2312" w:eastAsia="仿宋_GB2312" w:cs="仿宋_GB2312"/>
                <w:kern w:val="2"/>
                <w:sz w:val="24"/>
                <w:szCs w:val="24"/>
                <w:highlight w:val="none"/>
                <w:lang w:val="en-US" w:eastAsia="zh-CN" w:bidi="ar-SA"/>
              </w:rPr>
            </w:pPr>
          </w:p>
        </w:tc>
        <w:tc>
          <w:tcPr>
            <w:tcW w:w="879" w:type="dxa"/>
            <w:noWrap w:val="0"/>
            <w:vAlign w:val="center"/>
          </w:tcPr>
          <w:p w14:paraId="136DB732">
            <w:pPr>
              <w:widowControl w:val="0"/>
              <w:spacing w:line="360" w:lineRule="auto"/>
              <w:ind w:firstLine="0" w:firstLineChars="0"/>
              <w:jc w:val="center"/>
              <w:rPr>
                <w:rFonts w:hint="eastAsia" w:ascii="仿宋_GB2312" w:hAnsi="仿宋_GB2312" w:eastAsia="仿宋_GB2312" w:cs="仿宋_GB2312"/>
                <w:kern w:val="2"/>
                <w:sz w:val="24"/>
                <w:szCs w:val="24"/>
                <w:highlight w:val="none"/>
                <w:lang w:val="en-US" w:eastAsia="zh-CN" w:bidi="ar-SA"/>
              </w:rPr>
            </w:pPr>
          </w:p>
        </w:tc>
        <w:tc>
          <w:tcPr>
            <w:tcW w:w="1673" w:type="dxa"/>
            <w:noWrap w:val="0"/>
            <w:vAlign w:val="center"/>
          </w:tcPr>
          <w:p w14:paraId="6C801A9F">
            <w:pPr>
              <w:widowControl w:val="0"/>
              <w:spacing w:line="360" w:lineRule="auto"/>
              <w:ind w:firstLine="0" w:firstLineChars="0"/>
              <w:jc w:val="center"/>
              <w:rPr>
                <w:rFonts w:hint="eastAsia" w:ascii="仿宋_GB2312" w:hAnsi="仿宋_GB2312" w:eastAsia="仿宋_GB2312" w:cs="仿宋_GB2312"/>
                <w:kern w:val="2"/>
                <w:sz w:val="24"/>
                <w:szCs w:val="24"/>
                <w:highlight w:val="none"/>
                <w:lang w:val="en-US" w:eastAsia="zh-CN" w:bidi="ar-SA"/>
              </w:rPr>
            </w:pPr>
          </w:p>
        </w:tc>
        <w:tc>
          <w:tcPr>
            <w:tcW w:w="1847" w:type="dxa"/>
            <w:shd w:val="clear" w:color="auto" w:fill="auto"/>
            <w:noWrap w:val="0"/>
            <w:vAlign w:val="center"/>
          </w:tcPr>
          <w:p w14:paraId="0C86A2B5">
            <w:pPr>
              <w:widowControl w:val="0"/>
              <w:spacing w:line="360" w:lineRule="auto"/>
              <w:ind w:firstLine="0" w:firstLineChars="0"/>
              <w:jc w:val="center"/>
              <w:rPr>
                <w:rFonts w:hint="eastAsia" w:ascii="仿宋_GB2312" w:hAnsi="仿宋_GB2312" w:eastAsia="仿宋_GB2312" w:cs="仿宋_GB2312"/>
                <w:kern w:val="2"/>
                <w:sz w:val="24"/>
                <w:szCs w:val="24"/>
                <w:lang w:val="en-US" w:eastAsia="zh-CN" w:bidi="ar-SA"/>
              </w:rPr>
            </w:pPr>
          </w:p>
        </w:tc>
        <w:tc>
          <w:tcPr>
            <w:tcW w:w="873" w:type="dxa"/>
            <w:shd w:val="clear" w:color="auto" w:fill="auto"/>
            <w:noWrap w:val="0"/>
            <w:vAlign w:val="center"/>
          </w:tcPr>
          <w:p w14:paraId="7BCB99F0">
            <w:pPr>
              <w:widowControl w:val="0"/>
              <w:spacing w:line="360" w:lineRule="auto"/>
              <w:ind w:firstLine="0" w:firstLineChars="0"/>
              <w:jc w:val="center"/>
              <w:rPr>
                <w:rFonts w:hint="eastAsia" w:ascii="仿宋_GB2312" w:hAnsi="仿宋_GB2312" w:eastAsia="仿宋_GB2312" w:cs="仿宋_GB2312"/>
                <w:kern w:val="2"/>
                <w:sz w:val="24"/>
                <w:szCs w:val="24"/>
                <w:highlight w:val="none"/>
                <w:lang w:val="en-US" w:eastAsia="zh-CN" w:bidi="ar-SA"/>
              </w:rPr>
            </w:pPr>
          </w:p>
        </w:tc>
        <w:tc>
          <w:tcPr>
            <w:tcW w:w="1634" w:type="dxa"/>
            <w:shd w:val="clear" w:color="auto" w:fill="auto"/>
            <w:noWrap w:val="0"/>
            <w:vAlign w:val="center"/>
          </w:tcPr>
          <w:p w14:paraId="5D6F205C">
            <w:pPr>
              <w:widowControl w:val="0"/>
              <w:spacing w:line="360" w:lineRule="auto"/>
              <w:ind w:firstLine="0" w:firstLineChars="0"/>
              <w:jc w:val="center"/>
              <w:rPr>
                <w:rFonts w:hint="default" w:ascii="仿宋_GB2312" w:hAnsi="仿宋_GB2312" w:eastAsia="仿宋_GB2312" w:cs="仿宋_GB2312"/>
                <w:kern w:val="2"/>
                <w:sz w:val="24"/>
                <w:szCs w:val="24"/>
                <w:lang w:val="en-US" w:eastAsia="zh-CN" w:bidi="ar-SA"/>
              </w:rPr>
            </w:pPr>
          </w:p>
        </w:tc>
      </w:tr>
      <w:tr w14:paraId="5033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639" w:hRule="atLeast"/>
        </w:trPr>
        <w:tc>
          <w:tcPr>
            <w:tcW w:w="3670" w:type="dxa"/>
            <w:gridSpan w:val="3"/>
            <w:noWrap w:val="0"/>
            <w:vAlign w:val="center"/>
          </w:tcPr>
          <w:p w14:paraId="23DA48D1">
            <w:pPr>
              <w:widowControl w:val="0"/>
              <w:spacing w:line="320" w:lineRule="exact"/>
              <w:ind w:firstLine="0" w:firstLineChars="0"/>
              <w:jc w:val="center"/>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暂定不含税到场合计金额</w:t>
            </w:r>
          </w:p>
        </w:tc>
        <w:tc>
          <w:tcPr>
            <w:tcW w:w="6906" w:type="dxa"/>
            <w:gridSpan w:val="5"/>
            <w:noWrap w:val="0"/>
            <w:vAlign w:val="center"/>
          </w:tcPr>
          <w:p w14:paraId="63797C58">
            <w:pPr>
              <w:widowControl w:val="0"/>
              <w:spacing w:line="360" w:lineRule="auto"/>
              <w:ind w:firstLine="720" w:firstLineChars="300"/>
              <w:jc w:val="both"/>
              <w:rPr>
                <w:rFonts w:hint="default" w:ascii="仿宋_GB2312" w:hAnsi="仿宋_GB2312" w:eastAsia="仿宋_GB2312" w:cs="仿宋_GB2312"/>
                <w:kern w:val="2"/>
                <w:sz w:val="24"/>
                <w:szCs w:val="24"/>
                <w:highlight w:val="none"/>
                <w:u w:val="single"/>
                <w:lang w:val="en-US" w:eastAsia="zh-CN" w:bidi="ar-SA"/>
              </w:rPr>
            </w:pPr>
            <w:r>
              <w:rPr>
                <w:rFonts w:hint="eastAsia" w:ascii="仿宋_GB2312" w:hAnsi="仿宋_GB2312" w:eastAsia="仿宋_GB2312" w:cs="仿宋_GB2312"/>
                <w:color w:val="auto"/>
                <w:kern w:val="2"/>
                <w:sz w:val="24"/>
                <w:szCs w:val="24"/>
                <w:highlight w:val="none"/>
                <w:lang w:val="en-US" w:eastAsia="zh-CN" w:bidi="ar-SA"/>
              </w:rPr>
              <w:t xml:space="preserve"> 小写：</w:t>
            </w:r>
            <w:r>
              <w:rPr>
                <w:rFonts w:hint="eastAsia" w:ascii="仿宋_GB2312" w:hAnsi="仿宋_GB2312" w:eastAsia="仿宋_GB2312" w:cs="仿宋_GB2312"/>
                <w:color w:val="auto"/>
                <w:kern w:val="2"/>
                <w:sz w:val="24"/>
                <w:szCs w:val="24"/>
                <w:highlight w:val="none"/>
                <w:u w:val="single"/>
                <w:lang w:val="en-US" w:eastAsia="zh-CN" w:bidi="ar-SA"/>
              </w:rPr>
              <w:t xml:space="preserve">     </w:t>
            </w:r>
            <w:r>
              <w:rPr>
                <w:rFonts w:hint="eastAsia" w:ascii="仿宋_GB2312" w:hAnsi="仿宋_GB2312" w:eastAsia="仿宋_GB2312" w:cs="仿宋_GB2312"/>
                <w:color w:val="auto"/>
                <w:kern w:val="2"/>
                <w:sz w:val="24"/>
                <w:szCs w:val="24"/>
                <w:highlight w:val="none"/>
                <w:lang w:val="en-US" w:eastAsia="zh-CN" w:bidi="ar-SA"/>
              </w:rPr>
              <w:t>元，大写：人民币</w:t>
            </w:r>
            <w:r>
              <w:rPr>
                <w:rFonts w:hint="eastAsia" w:ascii="仿宋_GB2312" w:hAnsi="仿宋_GB2312" w:eastAsia="仿宋_GB2312" w:cs="仿宋_GB2312"/>
                <w:color w:val="auto"/>
                <w:kern w:val="2"/>
                <w:sz w:val="24"/>
                <w:szCs w:val="24"/>
                <w:highlight w:val="none"/>
                <w:u w:val="single"/>
                <w:lang w:val="en-US" w:eastAsia="zh-CN" w:bidi="ar-SA"/>
              </w:rPr>
              <w:t xml:space="preserve">     </w:t>
            </w:r>
          </w:p>
        </w:tc>
      </w:tr>
      <w:tr w14:paraId="209D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cantSplit/>
          <w:trHeight w:val="639" w:hRule="atLeast"/>
        </w:trPr>
        <w:tc>
          <w:tcPr>
            <w:tcW w:w="3670" w:type="dxa"/>
            <w:gridSpan w:val="3"/>
            <w:noWrap w:val="0"/>
            <w:vAlign w:val="center"/>
          </w:tcPr>
          <w:p w14:paraId="3AE1C8AC">
            <w:pPr>
              <w:widowControl w:val="0"/>
              <w:spacing w:line="320" w:lineRule="exact"/>
              <w:ind w:firstLine="0" w:firstLineChars="0"/>
              <w:jc w:val="center"/>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暂定含税到场合计金额</w:t>
            </w:r>
          </w:p>
        </w:tc>
        <w:tc>
          <w:tcPr>
            <w:tcW w:w="6906" w:type="dxa"/>
            <w:gridSpan w:val="5"/>
            <w:noWrap w:val="0"/>
            <w:vAlign w:val="center"/>
          </w:tcPr>
          <w:p w14:paraId="507D06B7">
            <w:pPr>
              <w:widowControl w:val="0"/>
              <w:spacing w:line="360" w:lineRule="auto"/>
              <w:ind w:firstLine="720" w:firstLineChars="300"/>
              <w:jc w:val="both"/>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 xml:space="preserve"> 小写：</w:t>
            </w:r>
            <w:r>
              <w:rPr>
                <w:rFonts w:hint="eastAsia" w:ascii="仿宋_GB2312" w:hAnsi="仿宋_GB2312" w:eastAsia="仿宋_GB2312" w:cs="仿宋_GB2312"/>
                <w:color w:val="auto"/>
                <w:kern w:val="2"/>
                <w:sz w:val="24"/>
                <w:szCs w:val="24"/>
                <w:highlight w:val="none"/>
                <w:u w:val="single"/>
                <w:lang w:val="en-US" w:eastAsia="zh-CN" w:bidi="ar-SA"/>
              </w:rPr>
              <w:t xml:space="preserve">    </w:t>
            </w:r>
            <w:r>
              <w:rPr>
                <w:rFonts w:hint="eastAsia" w:ascii="仿宋_GB2312" w:hAnsi="仿宋_GB2312" w:eastAsia="仿宋_GB2312" w:cs="仿宋_GB2312"/>
                <w:color w:val="auto"/>
                <w:kern w:val="2"/>
                <w:sz w:val="24"/>
                <w:szCs w:val="24"/>
                <w:highlight w:val="none"/>
                <w:lang w:val="en-US" w:eastAsia="zh-CN" w:bidi="ar-SA"/>
              </w:rPr>
              <w:t>元，大写：人民币</w:t>
            </w:r>
            <w:r>
              <w:rPr>
                <w:rFonts w:hint="eastAsia" w:ascii="仿宋_GB2312" w:hAnsi="仿宋_GB2312" w:eastAsia="仿宋_GB2312" w:cs="仿宋_GB2312"/>
                <w:color w:val="auto"/>
                <w:kern w:val="2"/>
                <w:sz w:val="24"/>
                <w:szCs w:val="24"/>
                <w:highlight w:val="none"/>
                <w:u w:val="single"/>
                <w:lang w:val="en-US" w:eastAsia="zh-CN" w:bidi="ar-SA"/>
              </w:rPr>
              <w:t xml:space="preserve">       </w:t>
            </w:r>
          </w:p>
        </w:tc>
      </w:tr>
    </w:tbl>
    <w:p w14:paraId="4CEE65C5">
      <w:pPr>
        <w:numPr>
          <w:ilvl w:val="0"/>
          <w:numId w:val="2"/>
        </w:num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000000"/>
          <w:kern w:val="2"/>
          <w:sz w:val="24"/>
          <w:szCs w:val="24"/>
          <w:highlight w:val="none"/>
        </w:rPr>
        <w:t>上表中数量为预估数量，具体供货日期、数量</w:t>
      </w:r>
      <w:r>
        <w:rPr>
          <w:rFonts w:hint="eastAsia" w:ascii="仿宋_GB2312" w:hAnsi="仿宋_GB2312" w:eastAsia="仿宋_GB2312" w:cs="仿宋_GB2312"/>
          <w:color w:val="000000"/>
          <w:kern w:val="2"/>
          <w:sz w:val="24"/>
          <w:szCs w:val="24"/>
          <w:highlight w:val="none"/>
          <w:lang w:eastAsia="zh-CN"/>
        </w:rPr>
        <w:t>、</w:t>
      </w:r>
      <w:r>
        <w:rPr>
          <w:rFonts w:hint="eastAsia" w:ascii="仿宋_GB2312" w:hAnsi="仿宋_GB2312" w:eastAsia="仿宋_GB2312" w:cs="仿宋_GB2312"/>
          <w:color w:val="000000"/>
          <w:kern w:val="2"/>
          <w:sz w:val="24"/>
          <w:szCs w:val="24"/>
          <w:highlight w:val="none"/>
        </w:rPr>
        <w:t>规格</w:t>
      </w:r>
      <w:r>
        <w:rPr>
          <w:rFonts w:hint="eastAsia" w:ascii="仿宋_GB2312" w:hAnsi="仿宋_GB2312" w:eastAsia="仿宋_GB2312" w:cs="仿宋_GB2312"/>
          <w:color w:val="000000"/>
          <w:kern w:val="2"/>
          <w:sz w:val="24"/>
          <w:szCs w:val="24"/>
          <w:highlight w:val="none"/>
          <w:lang w:val="en-US" w:eastAsia="zh-CN"/>
        </w:rPr>
        <w:t>型号</w:t>
      </w:r>
      <w:r>
        <w:rPr>
          <w:rFonts w:hint="eastAsia" w:ascii="仿宋_GB2312" w:hAnsi="仿宋_GB2312" w:eastAsia="仿宋_GB2312" w:cs="仿宋_GB2312"/>
          <w:color w:val="000000"/>
          <w:kern w:val="2"/>
          <w:sz w:val="24"/>
          <w:szCs w:val="24"/>
          <w:highlight w:val="none"/>
        </w:rPr>
        <w:t>以甲方发出的供货通知为准，最终结算以甲方指定人员签字确认验收合格的数量为准。若甲方采购数量低于本合同</w:t>
      </w:r>
      <w:r>
        <w:rPr>
          <w:rFonts w:hint="eastAsia" w:ascii="仿宋_GB2312" w:hAnsi="仿宋_GB2312" w:eastAsia="仿宋_GB2312" w:cs="仿宋_GB2312"/>
          <w:color w:val="000000"/>
          <w:kern w:val="2"/>
          <w:sz w:val="24"/>
          <w:szCs w:val="24"/>
          <w:highlight w:val="none"/>
          <w:lang w:eastAsia="zh-CN"/>
        </w:rPr>
        <w:t>预估</w:t>
      </w:r>
      <w:r>
        <w:rPr>
          <w:rFonts w:hint="eastAsia" w:ascii="仿宋_GB2312" w:hAnsi="仿宋_GB2312" w:eastAsia="仿宋_GB2312" w:cs="仿宋_GB2312"/>
          <w:color w:val="000000"/>
          <w:kern w:val="2"/>
          <w:sz w:val="24"/>
          <w:szCs w:val="24"/>
          <w:highlight w:val="none"/>
        </w:rPr>
        <w:t>数量，</w:t>
      </w:r>
      <w:r>
        <w:rPr>
          <w:rFonts w:hint="eastAsia" w:ascii="仿宋_GB2312" w:hAnsi="仿宋_GB2312" w:eastAsia="仿宋_GB2312" w:cs="仿宋_GB2312"/>
          <w:color w:val="000000"/>
          <w:kern w:val="2"/>
          <w:sz w:val="24"/>
          <w:szCs w:val="24"/>
          <w:highlight w:val="none"/>
          <w:lang w:eastAsia="zh-CN"/>
        </w:rPr>
        <w:t>不属于甲方违约，</w:t>
      </w:r>
      <w:r>
        <w:rPr>
          <w:rFonts w:hint="eastAsia" w:ascii="仿宋_GB2312" w:hAnsi="仿宋_GB2312" w:eastAsia="仿宋_GB2312" w:cs="仿宋_GB2312"/>
          <w:color w:val="000000"/>
          <w:kern w:val="2"/>
          <w:sz w:val="24"/>
          <w:szCs w:val="24"/>
          <w:highlight w:val="none"/>
        </w:rPr>
        <w:t>乙方</w:t>
      </w:r>
      <w:r>
        <w:rPr>
          <w:rFonts w:hint="eastAsia" w:ascii="仿宋_GB2312" w:hAnsi="仿宋_GB2312" w:eastAsia="仿宋_GB2312" w:cs="仿宋_GB2312"/>
          <w:color w:val="000000"/>
          <w:kern w:val="2"/>
          <w:sz w:val="24"/>
          <w:szCs w:val="24"/>
          <w:highlight w:val="none"/>
          <w:lang w:eastAsia="zh-CN"/>
        </w:rPr>
        <w:t>无权</w:t>
      </w:r>
      <w:r>
        <w:rPr>
          <w:rFonts w:hint="eastAsia" w:ascii="仿宋_GB2312" w:hAnsi="仿宋_GB2312" w:eastAsia="仿宋_GB2312" w:cs="仿宋_GB2312"/>
          <w:color w:val="000000"/>
          <w:kern w:val="2"/>
          <w:sz w:val="24"/>
          <w:szCs w:val="24"/>
          <w:highlight w:val="none"/>
        </w:rPr>
        <w:t>以任何理由和</w:t>
      </w:r>
      <w:r>
        <w:rPr>
          <w:rFonts w:hint="eastAsia" w:ascii="仿宋_GB2312" w:hAnsi="仿宋_GB2312" w:eastAsia="仿宋_GB2312" w:cs="仿宋_GB2312"/>
          <w:color w:val="000000"/>
          <w:kern w:val="2"/>
          <w:sz w:val="24"/>
          <w:szCs w:val="24"/>
          <w:highlight w:val="none"/>
          <w:lang w:eastAsia="zh-CN"/>
        </w:rPr>
        <w:t>其他</w:t>
      </w:r>
      <w:r>
        <w:rPr>
          <w:rFonts w:hint="eastAsia" w:ascii="仿宋_GB2312" w:hAnsi="仿宋_GB2312" w:eastAsia="仿宋_GB2312" w:cs="仿宋_GB2312"/>
          <w:color w:val="000000"/>
          <w:kern w:val="2"/>
          <w:sz w:val="24"/>
          <w:szCs w:val="24"/>
          <w:highlight w:val="none"/>
        </w:rPr>
        <w:t>任何方式追究甲方责任</w:t>
      </w:r>
      <w:r>
        <w:rPr>
          <w:rFonts w:hint="eastAsia" w:ascii="仿宋_GB2312" w:hAnsi="仿宋_GB2312" w:eastAsia="仿宋_GB2312" w:cs="仿宋_GB2312"/>
          <w:color w:val="auto"/>
          <w:kern w:val="2"/>
          <w:sz w:val="24"/>
          <w:szCs w:val="24"/>
          <w:highlight w:val="none"/>
        </w:rPr>
        <w:t>。</w:t>
      </w:r>
    </w:p>
    <w:p w14:paraId="58F2B208">
      <w:pPr>
        <w:numPr>
          <w:ilvl w:val="0"/>
          <w:numId w:val="2"/>
        </w:numPr>
        <w:spacing w:line="480" w:lineRule="exact"/>
        <w:ind w:firstLine="480" w:firstLineChars="200"/>
        <w:jc w:val="left"/>
        <w:rPr>
          <w:rFonts w:hint="eastAsia" w:ascii="仿宋_GB2312" w:hAnsi="仿宋_GB2312" w:eastAsia="仿宋_GB2312"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rPr>
        <w:t>双方协商确定按照以下第</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1</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rPr>
        <w:t>种方式确定单价</w:t>
      </w:r>
      <w:r>
        <w:rPr>
          <w:rFonts w:hint="eastAsia" w:ascii="仿宋_GB2312" w:hAnsi="仿宋_GB2312" w:eastAsia="仿宋_GB2312" w:cs="仿宋_GB2312"/>
          <w:color w:val="auto"/>
          <w:kern w:val="2"/>
          <w:sz w:val="24"/>
          <w:szCs w:val="24"/>
          <w:highlight w:val="none"/>
          <w:lang w:eastAsia="zh-CN"/>
        </w:rPr>
        <w:t>。</w:t>
      </w:r>
    </w:p>
    <w:p w14:paraId="4F5313A8">
      <w:pPr>
        <w:spacing w:line="360" w:lineRule="auto"/>
        <w:ind w:firstLine="480" w:firstLineChars="20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
        </w:rPr>
        <w:t>1、上</w:t>
      </w:r>
      <w:r>
        <w:rPr>
          <w:rFonts w:hint="eastAsia" w:ascii="仿宋_GB2312" w:hAnsi="仿宋_GB2312" w:eastAsia="仿宋_GB2312" w:cs="仿宋_GB2312"/>
          <w:color w:val="000000"/>
          <w:kern w:val="2"/>
          <w:sz w:val="24"/>
          <w:szCs w:val="24"/>
        </w:rPr>
        <w:t>表中“</w:t>
      </w:r>
      <w:r>
        <w:rPr>
          <w:rFonts w:hint="eastAsia" w:ascii="仿宋_GB2312" w:hAnsi="仿宋_GB2312" w:eastAsia="仿宋_GB2312" w:cs="仿宋_GB2312"/>
          <w:color w:val="000000"/>
          <w:kern w:val="2"/>
          <w:sz w:val="24"/>
          <w:szCs w:val="24"/>
          <w:lang w:val="en-US" w:eastAsia="zh-CN"/>
        </w:rPr>
        <w:t>不</w:t>
      </w:r>
      <w:r>
        <w:rPr>
          <w:rFonts w:hint="eastAsia" w:ascii="仿宋_GB2312" w:hAnsi="仿宋_GB2312" w:eastAsia="仿宋_GB2312" w:cs="仿宋_GB2312"/>
          <w:color w:val="000000"/>
          <w:kern w:val="2"/>
          <w:sz w:val="24"/>
          <w:szCs w:val="24"/>
        </w:rPr>
        <w:t>含税到场单价”在</w:t>
      </w:r>
      <w:r>
        <w:rPr>
          <w:rFonts w:hint="eastAsia" w:ascii="仿宋_GB2312" w:hAnsi="仿宋_GB2312" w:eastAsia="仿宋_GB2312" w:cs="仿宋_GB2312"/>
          <w:bCs/>
          <w:color w:val="000000"/>
          <w:kern w:val="2"/>
          <w:sz w:val="24"/>
          <w:szCs w:val="24"/>
        </w:rPr>
        <w:t>合同执行期间</w:t>
      </w:r>
      <w:r>
        <w:rPr>
          <w:rFonts w:hint="eastAsia" w:ascii="仿宋_GB2312" w:hAnsi="仿宋_GB2312" w:eastAsia="仿宋_GB2312" w:cs="仿宋_GB2312"/>
          <w:color w:val="000000"/>
          <w:kern w:val="2"/>
          <w:sz w:val="24"/>
          <w:szCs w:val="24"/>
        </w:rPr>
        <w:t>为</w:t>
      </w:r>
      <w:r>
        <w:rPr>
          <w:rFonts w:hint="eastAsia" w:ascii="仿宋_GB2312" w:hAnsi="仿宋_GB2312" w:eastAsia="仿宋_GB2312" w:cs="仿宋_GB2312"/>
          <w:b/>
          <w:color w:val="000000"/>
          <w:kern w:val="2"/>
          <w:sz w:val="24"/>
          <w:szCs w:val="24"/>
          <w:u w:val="single"/>
        </w:rPr>
        <w:t>固定价格</w:t>
      </w:r>
      <w:r>
        <w:rPr>
          <w:rFonts w:hint="eastAsia" w:ascii="仿宋_GB2312" w:hAnsi="仿宋_GB2312" w:eastAsia="仿宋_GB2312" w:cs="仿宋_GB2312"/>
          <w:color w:val="000000"/>
          <w:kern w:val="2"/>
          <w:sz w:val="24"/>
          <w:szCs w:val="24"/>
        </w:rPr>
        <w:t>，其间不予调整，其</w:t>
      </w:r>
      <w:r>
        <w:rPr>
          <w:rFonts w:hint="eastAsia" w:ascii="仿宋_GB2312" w:hAnsi="仿宋_GB2312" w:eastAsia="仿宋_GB2312" w:cs="仿宋_GB2312"/>
          <w:color w:val="auto"/>
          <w:kern w:val="0"/>
          <w:sz w:val="24"/>
          <w:szCs w:val="24"/>
          <w:highlight w:val="none"/>
          <w:lang w:val="en-US" w:eastAsia="zh-CN" w:bidi="ar"/>
        </w:rPr>
        <w:t>包含但不仅限于</w:t>
      </w:r>
      <w:r>
        <w:rPr>
          <w:rFonts w:hint="eastAsia" w:ascii="仿宋_GB2312" w:hAnsi="仿宋_GB2312" w:eastAsia="仿宋_GB2312" w:cs="仿宋_GB2312"/>
          <w:color w:val="auto"/>
          <w:kern w:val="0"/>
          <w:sz w:val="24"/>
          <w:szCs w:val="24"/>
          <w:highlight w:val="none"/>
          <w:lang w:val="en-US" w:eastAsia="zh-CN" w:bidi="ar-SA"/>
        </w:rPr>
        <w:t>资源费、材料费、包装费、生产费、加工费、储运费、装卸费、货物保险费、安全费、环保费、文明费、合理利润以及除增值税以外的一切税费等为完成本项工作内容所产生的一切费用，除合同另有约定外甲方不再向乙方支付其他任何</w:t>
      </w:r>
      <w:r>
        <w:rPr>
          <w:rFonts w:hint="eastAsia" w:ascii="仿宋_GB2312" w:hAnsi="仿宋_GB2312" w:eastAsia="仿宋_GB2312" w:cs="仿宋_GB2312"/>
          <w:color w:val="000000"/>
          <w:kern w:val="2"/>
          <w:sz w:val="24"/>
          <w:szCs w:val="24"/>
        </w:rPr>
        <w:t>费用。（注：乙方须就所销售的材料全额开具相关材料销售的增值税专用发票，作为甲方支付货款的依据之</w:t>
      </w:r>
      <w:r>
        <w:rPr>
          <w:rFonts w:hint="eastAsia" w:ascii="仿宋_GB2312" w:hAnsi="仿宋_GB2312" w:eastAsia="仿宋_GB2312" w:cs="仿宋_GB2312"/>
          <w:color w:val="auto"/>
          <w:kern w:val="0"/>
          <w:sz w:val="24"/>
          <w:szCs w:val="24"/>
          <w:highlight w:val="none"/>
          <w:lang w:val="en-US" w:eastAsia="zh-CN" w:bidi="ar-SA"/>
        </w:rPr>
        <w:t>一，除增值税外的一切费用均已含在“不含税到场单价”中</w:t>
      </w:r>
      <w:r>
        <w:rPr>
          <w:rFonts w:hint="eastAsia" w:ascii="仿宋_GB2312" w:hAnsi="仿宋_GB2312" w:eastAsia="仿宋_GB2312" w:cs="仿宋_GB2312"/>
          <w:color w:val="000000"/>
          <w:kern w:val="2"/>
          <w:sz w:val="24"/>
          <w:szCs w:val="24"/>
        </w:rPr>
        <w:t>。如果国家对增值税率做出调整，按调整后的税率执行）</w:t>
      </w:r>
      <w:r>
        <w:rPr>
          <w:rFonts w:hint="eastAsia" w:ascii="仿宋_GB2312" w:hAnsi="仿宋_GB2312" w:eastAsia="仿宋_GB2312" w:cs="仿宋_GB2312"/>
          <w:color w:val="auto"/>
          <w:kern w:val="0"/>
          <w:sz w:val="24"/>
          <w:szCs w:val="24"/>
          <w:highlight w:val="none"/>
          <w:lang w:val="en-US" w:eastAsia="zh-CN" w:bidi="ar-SA"/>
        </w:rPr>
        <w:t>。</w:t>
      </w:r>
    </w:p>
    <w:p w14:paraId="3EDD65E0">
      <w:pPr>
        <w:keepNext w:val="0"/>
        <w:keepLines w:val="0"/>
        <w:pageBreakBefore w:val="0"/>
        <w:widowControl w:val="0"/>
        <w:kinsoku/>
        <w:wordWrap/>
        <w:overflowPunct/>
        <w:topLinePunct w:val="0"/>
        <w:autoSpaceDE/>
        <w:autoSpaceDN/>
        <w:bidi w:val="0"/>
        <w:adjustRightInd/>
        <w:snapToGrid/>
        <w:spacing w:line="480" w:lineRule="exact"/>
        <w:ind w:firstLine="240" w:firstLineChars="100"/>
        <w:textAlignment w:val="auto"/>
        <w:rPr>
          <w:rFonts w:hint="eastAsia" w:ascii="仿宋_GB2312" w:hAnsi="仿宋_GB2312" w:eastAsia="仿宋_GB2312" w:cs="仿宋_GB2312"/>
          <w:color w:val="auto"/>
          <w:spacing w:val="-4"/>
          <w:kern w:val="2"/>
          <w:sz w:val="24"/>
          <w:szCs w:val="24"/>
          <w:highlight w:val="none"/>
          <w:lang w:eastAsia="zh-CN"/>
        </w:rPr>
      </w:pPr>
      <w:r>
        <w:rPr>
          <w:rFonts w:hint="eastAsia" w:ascii="仿宋_GB2312" w:hAnsi="仿宋_GB2312" w:eastAsia="仿宋_GB2312" w:cs="仿宋_GB2312"/>
          <w:color w:val="auto"/>
          <w:kern w:val="2"/>
          <w:sz w:val="24"/>
          <w:szCs w:val="24"/>
          <w:highlight w:val="none"/>
          <w:lang w:val="en-US" w:eastAsia="zh-CN"/>
        </w:rPr>
        <w:t>2、双方约定的其他价格：</w:t>
      </w:r>
      <w:r>
        <w:rPr>
          <w:rFonts w:hint="eastAsia" w:ascii="仿宋_GB2312" w:hAnsi="仿宋_GB2312" w:eastAsia="仿宋_GB2312" w:cs="仿宋_GB2312"/>
          <w:color w:val="auto"/>
          <w:kern w:val="2"/>
          <w:sz w:val="24"/>
          <w:szCs w:val="24"/>
          <w:highlight w:val="none"/>
          <w:u w:val="single"/>
          <w:lang w:val="en-US" w:eastAsia="zh-CN"/>
        </w:rPr>
        <w:t xml:space="preserve">            /              </w:t>
      </w:r>
      <w:r>
        <w:rPr>
          <w:rFonts w:hint="eastAsia" w:ascii="仿宋_GB2312" w:hAnsi="仿宋_GB2312" w:eastAsia="仿宋_GB2312" w:cs="仿宋_GB2312"/>
          <w:color w:val="auto"/>
          <w:kern w:val="2"/>
          <w:sz w:val="24"/>
          <w:szCs w:val="24"/>
          <w:highlight w:val="none"/>
          <w:u w:val="none"/>
          <w:lang w:val="en-US" w:eastAsia="zh-CN"/>
        </w:rPr>
        <w:t>。</w:t>
      </w:r>
    </w:p>
    <w:p w14:paraId="36D7CD41">
      <w:pPr>
        <w:numPr>
          <w:ilvl w:val="0"/>
          <w:numId w:val="1"/>
        </w:numPr>
        <w:spacing w:line="480" w:lineRule="exact"/>
        <w:ind w:left="0" w:leftChars="0" w:firstLine="540" w:firstLineChars="225"/>
        <w:rPr>
          <w:rFonts w:hint="eastAsia" w:ascii="仿宋_GB2312" w:hAnsi="仿宋_GB2312" w:eastAsia="仿宋_GB2312" w:cs="仿宋_GB2312"/>
          <w:b/>
          <w:color w:val="auto"/>
          <w:kern w:val="2"/>
          <w:sz w:val="24"/>
          <w:szCs w:val="24"/>
          <w:highlight w:val="none"/>
        </w:rPr>
      </w:pPr>
      <w:r>
        <w:rPr>
          <w:rFonts w:hint="eastAsia" w:ascii="仿宋_GB2312" w:hAnsi="仿宋_GB2312" w:eastAsia="仿宋_GB2312" w:cs="仿宋_GB2312"/>
          <w:b/>
          <w:color w:val="auto"/>
          <w:kern w:val="2"/>
          <w:sz w:val="24"/>
          <w:szCs w:val="24"/>
          <w:highlight w:val="none"/>
        </w:rPr>
        <w:t>质量要求</w:t>
      </w:r>
    </w:p>
    <w:p w14:paraId="2026E036">
      <w:pPr>
        <w:spacing w:line="360" w:lineRule="auto"/>
        <w:ind w:firstLine="480" w:firstLineChars="20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1.材料须符合项目设计文件中的相关要求及国家、行业相关标准。如果双方未对产品的质量标准做出约定或约定不明确，应按照国家标准、地方标准或者行业标准执行，如果同时存在两种及以上标准，应以要求较高的标准执行；没有国家标准、地方标准或者行业标准的，应依照本合同项下产品的使用目的和甲方解释执行，产品须确保甲方能正常使用。</w:t>
      </w:r>
    </w:p>
    <w:p w14:paraId="1C8D880F">
      <w:pPr>
        <w:spacing w:line="360" w:lineRule="auto"/>
        <w:ind w:firstLine="480" w:firstLineChars="20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2.满足结算价格清单表中对应的制作工艺及材料明细要求。</w:t>
      </w:r>
    </w:p>
    <w:p w14:paraId="6DFA5227">
      <w:pPr>
        <w:spacing w:line="360" w:lineRule="auto"/>
        <w:ind w:firstLine="480" w:firstLineChars="20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3.质量技术要求未详尽部分按南充至成都高速公路扩容工程FJ2标项目部建设工程设计文件以及国家最新标准。</w:t>
      </w:r>
    </w:p>
    <w:p w14:paraId="1D8EC1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2"/>
          <w:sz w:val="24"/>
          <w:szCs w:val="24"/>
          <w:highlight w:val="none"/>
        </w:rPr>
      </w:pPr>
      <w:r>
        <w:rPr>
          <w:rFonts w:hint="eastAsia" w:ascii="仿宋_GB2312" w:hAnsi="仿宋_GB2312" w:eastAsia="仿宋_GB2312" w:cs="仿宋_GB2312"/>
          <w:color w:val="000000"/>
          <w:kern w:val="2"/>
          <w:sz w:val="24"/>
          <w:szCs w:val="24"/>
          <w:highlight w:val="none"/>
          <w:u w:val="none"/>
          <w:lang w:val="en-US" w:eastAsia="zh-CN"/>
        </w:rPr>
        <w:t>4.</w:t>
      </w:r>
      <w:r>
        <w:rPr>
          <w:rFonts w:hint="eastAsia" w:ascii="仿宋_GB2312" w:hAnsi="仿宋_GB2312" w:eastAsia="仿宋_GB2312" w:cs="仿宋_GB2312"/>
          <w:color w:val="000000"/>
          <w:kern w:val="2"/>
          <w:sz w:val="24"/>
          <w:szCs w:val="24"/>
          <w:highlight w:val="none"/>
          <w:u w:val="single"/>
        </w:rPr>
        <w:t>乙方所</w:t>
      </w:r>
      <w:r>
        <w:rPr>
          <w:rFonts w:hint="eastAsia" w:ascii="仿宋_GB2312" w:hAnsi="仿宋_GB2312" w:eastAsia="仿宋_GB2312" w:cs="仿宋_GB2312"/>
          <w:color w:val="000000"/>
          <w:kern w:val="2"/>
          <w:sz w:val="24"/>
          <w:szCs w:val="24"/>
          <w:highlight w:val="none"/>
          <w:u w:val="single"/>
          <w:lang w:val="en-US" w:eastAsia="zh-CN"/>
        </w:rPr>
        <w:t>供材料</w:t>
      </w:r>
      <w:r>
        <w:rPr>
          <w:rFonts w:hint="eastAsia" w:ascii="仿宋_GB2312" w:hAnsi="仿宋_GB2312" w:eastAsia="仿宋_GB2312" w:cs="仿宋_GB2312"/>
          <w:color w:val="000000"/>
          <w:kern w:val="2"/>
          <w:sz w:val="24"/>
          <w:szCs w:val="24"/>
          <w:highlight w:val="none"/>
          <w:u w:val="single"/>
        </w:rPr>
        <w:t xml:space="preserve">还应满足甲方工程设计文件要求、监理和业主要求(乙方已知悉并理解相关质量技术要求) </w:t>
      </w:r>
      <w:r>
        <w:rPr>
          <w:rFonts w:hint="eastAsia" w:ascii="仿宋_GB2312" w:hAnsi="仿宋_GB2312" w:eastAsia="仿宋_GB2312" w:cs="仿宋_GB2312"/>
          <w:kern w:val="2"/>
          <w:sz w:val="24"/>
          <w:szCs w:val="24"/>
          <w:highlight w:val="none"/>
        </w:rPr>
        <w:t>。</w:t>
      </w:r>
    </w:p>
    <w:p w14:paraId="30A9D4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b/>
          <w:bCs/>
          <w:color w:val="000000"/>
          <w:kern w:val="2"/>
          <w:sz w:val="24"/>
          <w:szCs w:val="24"/>
          <w:highlight w:val="none"/>
        </w:rPr>
      </w:pPr>
      <w:r>
        <w:rPr>
          <w:rFonts w:hint="eastAsia" w:ascii="仿宋_GB2312" w:hAnsi="仿宋_GB2312" w:eastAsia="仿宋_GB2312" w:cs="仿宋_GB2312"/>
          <w:kern w:val="2"/>
          <w:sz w:val="24"/>
          <w:szCs w:val="24"/>
          <w:highlight w:val="none"/>
          <w:lang w:val="en-US" w:eastAsia="zh-CN"/>
        </w:rPr>
        <w:t>5.</w:t>
      </w:r>
      <w:r>
        <w:rPr>
          <w:rFonts w:hint="eastAsia" w:ascii="仿宋_GB2312" w:hAnsi="仿宋_GB2312" w:eastAsia="仿宋_GB2312" w:cs="仿宋_GB2312"/>
          <w:kern w:val="2"/>
          <w:sz w:val="24"/>
          <w:szCs w:val="24"/>
          <w:highlight w:val="none"/>
        </w:rPr>
        <w:t>双方约定的其它质量标准:</w:t>
      </w:r>
      <w:r>
        <w:rPr>
          <w:rFonts w:hint="eastAsia" w:ascii="仿宋_GB2312" w:hAnsi="仿宋_GB2312" w:eastAsia="仿宋_GB2312" w:cs="仿宋_GB2312"/>
          <w:kern w:val="2"/>
          <w:sz w:val="24"/>
          <w:szCs w:val="24"/>
          <w:highlight w:val="none"/>
          <w:u w:val="single"/>
          <w:lang w:eastAsia="zh-CN"/>
        </w:rPr>
        <w:t>（</w:t>
      </w:r>
      <w:r>
        <w:rPr>
          <w:rFonts w:hint="eastAsia" w:ascii="仿宋_GB2312" w:hAnsi="仿宋_GB2312" w:eastAsia="仿宋_GB2312" w:cs="仿宋_GB2312"/>
          <w:kern w:val="2"/>
          <w:sz w:val="24"/>
          <w:szCs w:val="24"/>
          <w:highlight w:val="none"/>
          <w:u w:val="single"/>
          <w:lang w:val="en-US" w:eastAsia="zh-CN"/>
        </w:rPr>
        <w:t>1</w:t>
      </w:r>
      <w:r>
        <w:rPr>
          <w:rFonts w:hint="eastAsia" w:ascii="仿宋_GB2312" w:hAnsi="仿宋_GB2312" w:eastAsia="仿宋_GB2312" w:cs="仿宋_GB2312"/>
          <w:kern w:val="2"/>
          <w:sz w:val="24"/>
          <w:szCs w:val="24"/>
          <w:highlight w:val="none"/>
          <w:u w:val="single"/>
          <w:lang w:eastAsia="zh-CN"/>
        </w:rPr>
        <w:t>）</w:t>
      </w:r>
      <w:r>
        <w:rPr>
          <w:rFonts w:hint="eastAsia" w:ascii="仿宋_GB2312" w:hAnsi="仿宋_GB2312" w:eastAsia="仿宋_GB2312" w:cs="仿宋_GB2312"/>
          <w:kern w:val="2"/>
          <w:sz w:val="24"/>
          <w:szCs w:val="24"/>
          <w:highlight w:val="none"/>
          <w:u w:val="single"/>
        </w:rPr>
        <w:t>应符合本合同约定的产品规格型号，并应保证是原厂合格正品。乙方不得向甲方出售假冒伪劣产品，不得以假充真、以次充好。乙方应保证合同产品是崭新的、未使用过的，是最新的或目前市场在售的型号，工艺先进，以优良的材料制造，产品不应含瑕疵及设计上和材料上的缺陷，并完全符合合同规定和性能的要求。乙方应保证合同产品不会因设计、材料、工艺的原因而有任何故障和缺陷。乙方提供的产品必须符合国家安全环保标准、国家有关产品质量标准认证要求，以及甲方招标文件和双方约定的其他质量要求和技术指标。</w:t>
      </w:r>
      <w:r>
        <w:rPr>
          <w:rFonts w:hint="eastAsia" w:ascii="仿宋_GB2312" w:hAnsi="仿宋_GB2312" w:eastAsia="仿宋_GB2312" w:cs="仿宋_GB2312"/>
          <w:kern w:val="2"/>
          <w:sz w:val="24"/>
          <w:szCs w:val="24"/>
          <w:highlight w:val="none"/>
          <w:u w:val="single"/>
          <w:lang w:eastAsia="zh-CN"/>
        </w:rPr>
        <w:t>（</w:t>
      </w:r>
      <w:r>
        <w:rPr>
          <w:rFonts w:hint="eastAsia" w:ascii="仿宋_GB2312" w:hAnsi="仿宋_GB2312" w:eastAsia="仿宋_GB2312" w:cs="仿宋_GB2312"/>
          <w:kern w:val="2"/>
          <w:sz w:val="24"/>
          <w:szCs w:val="24"/>
          <w:highlight w:val="none"/>
          <w:u w:val="single"/>
          <w:lang w:val="en-US" w:eastAsia="zh-CN"/>
        </w:rPr>
        <w:t>2</w:t>
      </w:r>
      <w:r>
        <w:rPr>
          <w:rFonts w:hint="eastAsia" w:ascii="仿宋_GB2312" w:hAnsi="仿宋_GB2312" w:eastAsia="仿宋_GB2312" w:cs="仿宋_GB2312"/>
          <w:kern w:val="2"/>
          <w:sz w:val="24"/>
          <w:szCs w:val="24"/>
          <w:highlight w:val="none"/>
          <w:u w:val="single"/>
          <w:lang w:eastAsia="zh-CN"/>
        </w:rPr>
        <w:t>）应保证产品送至甲方指定交付地点时完好，且无生锈、划痕、刮擦等外观瑕疵或质量问题。（</w:t>
      </w:r>
      <w:r>
        <w:rPr>
          <w:rFonts w:hint="eastAsia" w:ascii="仿宋_GB2312" w:hAnsi="仿宋_GB2312" w:eastAsia="仿宋_GB2312" w:cs="仿宋_GB2312"/>
          <w:kern w:val="2"/>
          <w:sz w:val="24"/>
          <w:szCs w:val="24"/>
          <w:highlight w:val="none"/>
          <w:u w:val="single"/>
          <w:lang w:val="en-US" w:eastAsia="zh-CN"/>
        </w:rPr>
        <w:t>3</w:t>
      </w:r>
      <w:r>
        <w:rPr>
          <w:rFonts w:hint="eastAsia" w:ascii="仿宋_GB2312" w:hAnsi="仿宋_GB2312" w:eastAsia="仿宋_GB2312" w:cs="仿宋_GB2312"/>
          <w:kern w:val="2"/>
          <w:sz w:val="24"/>
          <w:szCs w:val="24"/>
          <w:highlight w:val="none"/>
          <w:u w:val="single"/>
          <w:lang w:eastAsia="zh-CN"/>
        </w:rPr>
        <w:t>）乙方应当保证所交付的产品，和乙方在履行合同义务的过程中（例如，产品运输途中，提供安装调试，质保等的过程中），符合并遵守国家和甲方的环境，职业健康和安全的规定。如果因为乙方的原因导致甲方或任何第三方的人身伤害或财产损失，环境污染，安全事故，行政处罚，第三方索赔，其他处罚或责任等，乙方应当承担全部责任并赔偿甲方因此遭受的一切损失（包括律师费等）</w:t>
      </w:r>
      <w:r>
        <w:rPr>
          <w:rFonts w:hint="eastAsia" w:ascii="仿宋_GB2312" w:hAnsi="仿宋_GB2312" w:eastAsia="仿宋_GB2312" w:cs="仿宋_GB2312"/>
          <w:kern w:val="2"/>
          <w:sz w:val="24"/>
          <w:szCs w:val="24"/>
          <w:highlight w:val="none"/>
          <w:u w:val="single"/>
        </w:rPr>
        <w:t xml:space="preserve">        .</w:t>
      </w:r>
      <w:r>
        <w:rPr>
          <w:rFonts w:hint="eastAsia" w:ascii="仿宋_GB2312" w:hAnsi="仿宋_GB2312" w:eastAsia="仿宋_GB2312" w:cs="仿宋_GB2312"/>
          <w:kern w:val="2"/>
          <w:sz w:val="24"/>
          <w:szCs w:val="24"/>
          <w:highlight w:val="none"/>
        </w:rPr>
        <w:t>注：</w:t>
      </w:r>
      <w:r>
        <w:rPr>
          <w:rFonts w:hint="eastAsia" w:ascii="仿宋_GB2312" w:hAnsi="仿宋_GB2312" w:eastAsia="仿宋_GB2312" w:cs="仿宋_GB2312"/>
          <w:b/>
          <w:bCs/>
          <w:kern w:val="2"/>
          <w:sz w:val="24"/>
          <w:szCs w:val="24"/>
          <w:highlight w:val="none"/>
        </w:rPr>
        <w:t>未详尽部分及不妥之处按国家最新标准执行。</w:t>
      </w:r>
    </w:p>
    <w:p w14:paraId="494A63D9">
      <w:pPr>
        <w:spacing w:line="480" w:lineRule="exact"/>
        <w:ind w:firstLine="538"/>
        <w:jc w:val="left"/>
        <w:rPr>
          <w:rFonts w:hint="eastAsia" w:ascii="仿宋_GB2312" w:hAnsi="仿宋_GB2312" w:eastAsia="仿宋_GB2312" w:cs="仿宋_GB2312"/>
          <w:b/>
          <w:color w:val="auto"/>
          <w:kern w:val="2"/>
          <w:sz w:val="24"/>
          <w:szCs w:val="24"/>
          <w:highlight w:val="none"/>
        </w:rPr>
      </w:pPr>
      <w:r>
        <w:rPr>
          <w:rFonts w:hint="eastAsia" w:ascii="仿宋_GB2312" w:hAnsi="仿宋_GB2312" w:eastAsia="仿宋_GB2312" w:cs="仿宋_GB2312"/>
          <w:b/>
          <w:color w:val="auto"/>
          <w:kern w:val="2"/>
          <w:sz w:val="24"/>
          <w:szCs w:val="24"/>
          <w:highlight w:val="none"/>
        </w:rPr>
        <w:t>三、供货期限及交货地点</w:t>
      </w:r>
    </w:p>
    <w:p w14:paraId="384E0167">
      <w:p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（一）供货期限：自合同签订之日起至</w:t>
      </w:r>
      <w:r>
        <w:rPr>
          <w:rFonts w:hint="eastAsia" w:ascii="仿宋_GB2312" w:hAnsi="仿宋_GB2312" w:eastAsia="仿宋_GB2312" w:cs="仿宋_GB2312"/>
          <w:color w:val="auto"/>
          <w:kern w:val="2"/>
          <w:sz w:val="24"/>
          <w:szCs w:val="24"/>
          <w:highlight w:val="none"/>
          <w:lang w:val="en-US" w:eastAsia="zh-CN"/>
        </w:rPr>
        <w:t>该项目</w:t>
      </w:r>
      <w:r>
        <w:rPr>
          <w:rFonts w:hint="eastAsia" w:ascii="仿宋_GB2312" w:hAnsi="仿宋_GB2312" w:eastAsia="仿宋_GB2312" w:cs="仿宋_GB2312"/>
          <w:color w:val="auto"/>
          <w:kern w:val="2"/>
          <w:sz w:val="24"/>
          <w:szCs w:val="24"/>
          <w:highlight w:val="none"/>
        </w:rPr>
        <w:t>工程完工之日止。</w:t>
      </w:r>
    </w:p>
    <w:p w14:paraId="49D824DD">
      <w:pPr>
        <w:widowControl/>
        <w:numPr>
          <w:ilvl w:val="0"/>
          <w:numId w:val="0"/>
        </w:numPr>
        <w:spacing w:line="240" w:lineRule="auto"/>
        <w:ind w:firstLine="480" w:firstLineChars="200"/>
        <w:jc w:val="left"/>
        <w:rPr>
          <w:rFonts w:hint="eastAsia" w:ascii="仿宋_GB2312" w:hAnsi="仿宋_GB2312" w:eastAsia="仿宋_GB2312" w:cs="仿宋_GB2312"/>
          <w:color w:val="auto"/>
          <w:kern w:val="2"/>
          <w:sz w:val="28"/>
          <w:szCs w:val="28"/>
          <w:highlight w:val="none"/>
          <w:lang w:val="en-US" w:eastAsia="zh-CN"/>
        </w:rPr>
      </w:pPr>
      <w:r>
        <w:rPr>
          <w:rFonts w:hint="eastAsia" w:ascii="仿宋_GB2312" w:hAnsi="仿宋_GB2312" w:eastAsia="仿宋_GB2312" w:cs="仿宋_GB2312"/>
          <w:color w:val="auto"/>
          <w:kern w:val="2"/>
          <w:sz w:val="24"/>
          <w:szCs w:val="24"/>
          <w:highlight w:val="none"/>
        </w:rPr>
        <w:t>（二）交货地点：</w:t>
      </w:r>
      <w:r>
        <w:rPr>
          <w:rFonts w:hint="eastAsia" w:ascii="仿宋_GB2312" w:hAnsi="仿宋_GB2312" w:eastAsia="仿宋_GB2312" w:cs="仿宋_GB2312"/>
          <w:kern w:val="2"/>
          <w:sz w:val="24"/>
          <w:szCs w:val="24"/>
          <w:highlight w:val="none"/>
          <w:lang w:val="en-US" w:eastAsia="zh-CN"/>
        </w:rPr>
        <w:t>南充至成都高速公路扩容工程FJ2标项目部</w:t>
      </w:r>
      <w:r>
        <w:rPr>
          <w:rFonts w:hint="eastAsia" w:ascii="仿宋_GB2312" w:hAnsi="仿宋_GB2312" w:eastAsia="仿宋_GB2312" w:cs="仿宋_GB2312"/>
          <w:color w:val="auto"/>
          <w:kern w:val="2"/>
          <w:sz w:val="24"/>
          <w:szCs w:val="24"/>
          <w:highlight w:val="none"/>
          <w:lang w:val="en-US" w:eastAsia="zh-CN"/>
        </w:rPr>
        <w:t>施工指定地点。</w:t>
      </w:r>
    </w:p>
    <w:p w14:paraId="546E6ACB">
      <w:p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b/>
          <w:bCs/>
          <w:color w:val="auto"/>
          <w:kern w:val="2"/>
          <w:sz w:val="24"/>
          <w:szCs w:val="24"/>
          <w:highlight w:val="none"/>
        </w:rPr>
        <w:t>四、验收标准、方法与质量异议的处理</w:t>
      </w:r>
    </w:p>
    <w:p w14:paraId="21B017BE">
      <w:pPr>
        <w:spacing w:line="480" w:lineRule="exact"/>
        <w:ind w:firstLine="480" w:firstLineChars="200"/>
        <w:rPr>
          <w:rFonts w:hint="eastAsia" w:ascii="仿宋_GB2312" w:hAnsi="仿宋_GB2312" w:eastAsia="仿宋_GB2312" w:cs="仿宋_GB2312"/>
          <w:b/>
          <w:bCs/>
          <w:color w:val="auto"/>
          <w:kern w:val="2"/>
          <w:sz w:val="24"/>
          <w:szCs w:val="24"/>
          <w:highlight w:val="none"/>
        </w:rPr>
      </w:pPr>
      <w:r>
        <w:rPr>
          <w:rFonts w:hint="eastAsia" w:ascii="仿宋_GB2312" w:hAnsi="仿宋_GB2312" w:eastAsia="仿宋_GB2312" w:cs="仿宋_GB2312"/>
          <w:color w:val="auto"/>
          <w:kern w:val="2"/>
          <w:sz w:val="24"/>
          <w:szCs w:val="24"/>
          <w:highlight w:val="none"/>
        </w:rPr>
        <w:t>（一）数量验收标准、方法，按以下第</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1、2、3、4、5</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none"/>
        </w:rPr>
        <w:t>项</w:t>
      </w:r>
      <w:r>
        <w:rPr>
          <w:rFonts w:hint="eastAsia" w:ascii="仿宋_GB2312" w:hAnsi="仿宋_GB2312" w:eastAsia="仿宋_GB2312" w:cs="仿宋_GB2312"/>
          <w:color w:val="auto"/>
          <w:kern w:val="2"/>
          <w:sz w:val="24"/>
          <w:szCs w:val="24"/>
          <w:highlight w:val="none"/>
        </w:rPr>
        <w:t>实施。</w:t>
      </w:r>
      <w:r>
        <w:rPr>
          <w:rFonts w:hint="eastAsia" w:ascii="仿宋_GB2312" w:hAnsi="仿宋_GB2312" w:eastAsia="仿宋_GB2312" w:cs="仿宋_GB2312"/>
          <w:b/>
          <w:bCs/>
          <w:color w:val="auto"/>
          <w:kern w:val="2"/>
          <w:sz w:val="24"/>
          <w:szCs w:val="24"/>
          <w:highlight w:val="none"/>
        </w:rPr>
        <w:t>（根据具体材料种类选择）</w:t>
      </w:r>
    </w:p>
    <w:p w14:paraId="1DA66687">
      <w:pPr>
        <w:spacing w:line="480" w:lineRule="exact"/>
        <w:ind w:firstLine="480" w:firstLineChars="200"/>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1、过磅计量：以甲方地</w:t>
      </w:r>
      <w:r>
        <w:rPr>
          <w:rFonts w:hint="eastAsia" w:ascii="仿宋_GB2312" w:hAnsi="仿宋_GB2312" w:eastAsia="仿宋_GB2312" w:cs="仿宋_GB2312"/>
          <w:color w:val="auto"/>
          <w:kern w:val="2"/>
          <w:sz w:val="24"/>
          <w:szCs w:val="24"/>
          <w:highlight w:val="none"/>
          <w:lang w:eastAsia="zh-CN"/>
        </w:rPr>
        <w:t>磅秤</w:t>
      </w:r>
      <w:r>
        <w:rPr>
          <w:rFonts w:hint="eastAsia" w:ascii="仿宋_GB2312" w:hAnsi="仿宋_GB2312" w:eastAsia="仿宋_GB2312" w:cs="仿宋_GB2312"/>
          <w:color w:val="auto"/>
          <w:kern w:val="2"/>
          <w:sz w:val="24"/>
          <w:szCs w:val="24"/>
          <w:highlight w:val="none"/>
        </w:rPr>
        <w:t>重数量为准，实收数量=过磅毛重-过磅皮重。每车货物重量的合理磅差为</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3</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rPr>
        <w:t>‰内（含），若与乙方《送货单》中记载重量磅差超过</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3</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rPr>
        <w:t>‰时，乙方有权申请复称，相关费用由过错方承担。</w:t>
      </w:r>
    </w:p>
    <w:p w14:paraId="49A8DB51">
      <w:pPr>
        <w:spacing w:line="480" w:lineRule="exact"/>
        <w:ind w:firstLine="480" w:firstLineChars="200"/>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运输车辆到达地磅前严格控制上磅车速，速度不得大于5km/小时，防止急刹车造成传感器损坏，因此造成甲方地磅损坏由乙方承担全部损失。过磅时车辆必须按甲方规定停放合理位置后熄火，驾驶员和其他人员必须下车；卸货时双方不得有任何影响称重计量的舞弊行为，一经发现，舞弊一方应向守约方按合同暂定总金额的</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3</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rPr>
        <w:t>%支付违约金，构成犯罪的应承担刑事责任。</w:t>
      </w:r>
    </w:p>
    <w:p w14:paraId="0C7097CC">
      <w:pPr>
        <w:spacing w:line="480" w:lineRule="exact"/>
        <w:ind w:firstLine="480" w:firstLineChars="200"/>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2、收方计量：乙方自卸车辆将所供材料运至甲方施工现场指定地点，每一车按平货箱装料，甲、乙双方共同签认车厢容积（厢体内尺寸长×宽×高，并扣除货箱侧面钢板与底面钢板的斜搭接部分体积、货箱内液压系统占的体积和占据厢体内其他应扣体积），装料未达到平货箱的标准，甲方据实量尺收方，收方时计量单位精确到厘米。若双方对收方数量存在异议，可由双方试验人员实测密度系数、含水率，以过</w:t>
      </w:r>
      <w:r>
        <w:rPr>
          <w:rFonts w:hint="eastAsia" w:ascii="仿宋_GB2312" w:hAnsi="仿宋_GB2312" w:eastAsia="仿宋_GB2312" w:cs="仿宋_GB2312"/>
          <w:color w:val="auto"/>
          <w:kern w:val="2"/>
          <w:sz w:val="24"/>
          <w:szCs w:val="24"/>
          <w:highlight w:val="none"/>
          <w:lang w:eastAsia="zh-CN"/>
        </w:rPr>
        <w:t>磅秤</w:t>
      </w:r>
      <w:r>
        <w:rPr>
          <w:rFonts w:hint="eastAsia" w:ascii="仿宋_GB2312" w:hAnsi="仿宋_GB2312" w:eastAsia="仿宋_GB2312" w:cs="仿宋_GB2312"/>
          <w:color w:val="auto"/>
          <w:kern w:val="2"/>
          <w:sz w:val="24"/>
          <w:szCs w:val="24"/>
          <w:highlight w:val="none"/>
        </w:rPr>
        <w:t>重数据复核实际方量，过磅费由过错方承担，在第三方处过磅往返的运费由乙方承担。</w:t>
      </w:r>
    </w:p>
    <w:p w14:paraId="26AD1999">
      <w:pPr>
        <w:spacing w:line="480" w:lineRule="exact"/>
        <w:ind w:firstLine="480" w:firstLineChars="200"/>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3、计件计量：甲方指定收货人</w:t>
      </w:r>
      <w:r>
        <w:rPr>
          <w:rFonts w:hint="eastAsia" w:ascii="仿宋_GB2312" w:hAnsi="仿宋_GB2312" w:eastAsia="仿宋_GB2312" w:cs="仿宋_GB2312"/>
          <w:color w:val="auto"/>
          <w:kern w:val="2"/>
          <w:sz w:val="24"/>
          <w:szCs w:val="24"/>
          <w:highlight w:val="none"/>
          <w:lang w:val="en-US" w:eastAsia="zh-CN"/>
        </w:rPr>
        <w:t>按约定的</w:t>
      </w:r>
      <w:r>
        <w:rPr>
          <w:rFonts w:hint="eastAsia" w:ascii="仿宋_GB2312" w:hAnsi="仿宋_GB2312" w:eastAsia="仿宋_GB2312" w:cs="仿宋_GB2312"/>
          <w:color w:val="auto"/>
          <w:kern w:val="2"/>
          <w:sz w:val="24"/>
          <w:szCs w:val="24"/>
          <w:highlight w:val="none"/>
        </w:rPr>
        <w:t>验收</w:t>
      </w:r>
      <w:r>
        <w:rPr>
          <w:rFonts w:hint="eastAsia" w:ascii="仿宋_GB2312" w:hAnsi="仿宋_GB2312" w:eastAsia="仿宋_GB2312" w:cs="仿宋_GB2312"/>
          <w:color w:val="auto"/>
          <w:kern w:val="2"/>
          <w:sz w:val="24"/>
          <w:szCs w:val="24"/>
          <w:highlight w:val="none"/>
          <w:lang w:val="en-US" w:eastAsia="zh-CN"/>
        </w:rPr>
        <w:t>标准验收</w:t>
      </w:r>
      <w:r>
        <w:rPr>
          <w:rFonts w:hint="eastAsia" w:ascii="仿宋_GB2312" w:hAnsi="仿宋_GB2312" w:eastAsia="仿宋_GB2312" w:cs="仿宋_GB2312"/>
          <w:color w:val="auto"/>
          <w:kern w:val="2"/>
          <w:sz w:val="24"/>
          <w:szCs w:val="24"/>
          <w:highlight w:val="none"/>
        </w:rPr>
        <w:t>（规格、厂牌、标准等），按乙方提供的送货单盘点核对材料件数无误后，由甲方指定收货人依据乙方提供的送货单和实收件数开具《收货单》。</w:t>
      </w:r>
    </w:p>
    <w:p w14:paraId="280E248B">
      <w:pPr>
        <w:spacing w:line="480" w:lineRule="exact"/>
        <w:ind w:firstLine="480" w:firstLineChars="200"/>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lang w:val="en-US" w:eastAsia="zh-CN"/>
        </w:rPr>
        <w:t>4、按米计量：</w:t>
      </w:r>
      <w:r>
        <w:rPr>
          <w:rFonts w:hint="eastAsia" w:ascii="仿宋_GB2312" w:hAnsi="仿宋_GB2312" w:eastAsia="仿宋_GB2312" w:cs="仿宋_GB2312"/>
          <w:color w:val="auto"/>
          <w:kern w:val="2"/>
          <w:sz w:val="24"/>
          <w:szCs w:val="24"/>
          <w:highlight w:val="none"/>
        </w:rPr>
        <w:t>甲方指定收货人</w:t>
      </w:r>
      <w:r>
        <w:rPr>
          <w:rFonts w:hint="eastAsia" w:ascii="仿宋_GB2312" w:hAnsi="仿宋_GB2312" w:eastAsia="仿宋_GB2312" w:cs="仿宋_GB2312"/>
          <w:color w:val="auto"/>
          <w:kern w:val="2"/>
          <w:sz w:val="24"/>
          <w:szCs w:val="24"/>
          <w:highlight w:val="none"/>
          <w:lang w:val="en-US" w:eastAsia="zh-CN"/>
        </w:rPr>
        <w:t>按采购的材料</w:t>
      </w:r>
      <w:r>
        <w:rPr>
          <w:rFonts w:hint="eastAsia" w:ascii="仿宋_GB2312" w:hAnsi="仿宋_GB2312" w:eastAsia="仿宋_GB2312" w:cs="仿宋_GB2312"/>
          <w:color w:val="auto"/>
          <w:kern w:val="2"/>
          <w:sz w:val="24"/>
          <w:szCs w:val="24"/>
          <w:highlight w:val="none"/>
        </w:rPr>
        <w:t>验收</w:t>
      </w:r>
      <w:r>
        <w:rPr>
          <w:rFonts w:hint="eastAsia" w:ascii="仿宋_GB2312" w:hAnsi="仿宋_GB2312" w:eastAsia="仿宋_GB2312" w:cs="仿宋_GB2312"/>
          <w:color w:val="auto"/>
          <w:kern w:val="2"/>
          <w:sz w:val="24"/>
          <w:szCs w:val="24"/>
          <w:highlight w:val="none"/>
          <w:lang w:val="en-US" w:eastAsia="zh-CN"/>
        </w:rPr>
        <w:t>标准验收</w:t>
      </w:r>
      <w:r>
        <w:rPr>
          <w:rFonts w:hint="eastAsia" w:ascii="仿宋_GB2312" w:hAnsi="仿宋_GB2312" w:eastAsia="仿宋_GB2312" w:cs="仿宋_GB2312"/>
          <w:color w:val="auto"/>
          <w:kern w:val="2"/>
          <w:sz w:val="24"/>
          <w:szCs w:val="24"/>
          <w:highlight w:val="none"/>
        </w:rPr>
        <w:t>（规格、厂牌、标准等），按乙方提供的送货单盘点核对材料件数无误后，由甲方指定收货人依据乙方提供的送货单和实收件数开具《收货单》。</w:t>
      </w:r>
    </w:p>
    <w:p w14:paraId="59075018">
      <w:pPr>
        <w:spacing w:line="480" w:lineRule="exact"/>
        <w:ind w:firstLine="480" w:firstLineChars="200"/>
        <w:rPr>
          <w:rFonts w:hint="default" w:ascii="仿宋_GB2312" w:hAnsi="仿宋_GB2312" w:eastAsia="仿宋_GB2312"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5、</w:t>
      </w:r>
      <w:r>
        <w:rPr>
          <w:rFonts w:hint="default" w:ascii="仿宋_GB2312" w:hAnsi="仿宋_GB2312" w:eastAsia="仿宋_GB2312" w:cs="仿宋_GB2312"/>
          <w:color w:val="auto"/>
          <w:kern w:val="2"/>
          <w:sz w:val="24"/>
          <w:szCs w:val="24"/>
          <w:highlight w:val="none"/>
          <w:lang w:val="en-US"/>
        </w:rPr>
        <w:t>根据双方相关人员签字确认的有效收料单作为结算依据</w:t>
      </w:r>
      <w:r>
        <w:rPr>
          <w:rFonts w:hint="eastAsia" w:ascii="仿宋_GB2312" w:hAnsi="仿宋_GB2312" w:eastAsia="仿宋_GB2312" w:cs="仿宋_GB2312"/>
          <w:color w:val="auto"/>
          <w:kern w:val="2"/>
          <w:sz w:val="24"/>
          <w:szCs w:val="24"/>
          <w:highlight w:val="none"/>
          <w:lang w:val="en-US" w:eastAsia="zh-CN"/>
        </w:rPr>
        <w:t>，不计损耗。</w:t>
      </w:r>
    </w:p>
    <w:p w14:paraId="41432C22">
      <w:pPr>
        <w:spacing w:line="480" w:lineRule="exact"/>
        <w:ind w:firstLine="480" w:firstLineChars="200"/>
        <w:rPr>
          <w:rFonts w:hint="eastAsia" w:ascii="仿宋_GB2312" w:hAnsi="仿宋_GB2312" w:eastAsia="仿宋_GB2312"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6、双方约定的其他计量方式：</w:t>
      </w:r>
      <w:r>
        <w:rPr>
          <w:rFonts w:hint="eastAsia" w:ascii="仿宋_GB2312" w:hAnsi="仿宋_GB2312" w:eastAsia="仿宋_GB2312" w:cs="仿宋_GB2312"/>
          <w:color w:val="auto"/>
          <w:kern w:val="2"/>
          <w:sz w:val="24"/>
          <w:szCs w:val="24"/>
          <w:highlight w:val="none"/>
          <w:u w:val="single"/>
          <w:lang w:val="en-US" w:eastAsia="zh-CN"/>
        </w:rPr>
        <w:t xml:space="preserve">              /               </w:t>
      </w:r>
      <w:r>
        <w:rPr>
          <w:rFonts w:hint="eastAsia" w:ascii="仿宋_GB2312" w:hAnsi="仿宋_GB2312" w:eastAsia="仿宋_GB2312" w:cs="仿宋_GB2312"/>
          <w:color w:val="auto"/>
          <w:kern w:val="2"/>
          <w:sz w:val="24"/>
          <w:szCs w:val="24"/>
          <w:highlight w:val="none"/>
          <w:u w:val="none"/>
          <w:lang w:val="en-US" w:eastAsia="zh-CN"/>
        </w:rPr>
        <w:t>。</w:t>
      </w:r>
    </w:p>
    <w:p w14:paraId="08237382">
      <w:p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（二）收货时的现场验收为数量及表面验收，不能视为对乙方材料质量及规格的认可。</w:t>
      </w:r>
    </w:p>
    <w:p w14:paraId="5A3CD7E7">
      <w:p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（三）最终数量</w:t>
      </w:r>
      <w:r>
        <w:rPr>
          <w:rFonts w:hint="eastAsia" w:ascii="仿宋_GB2312" w:hAnsi="仿宋_GB2312" w:eastAsia="仿宋_GB2312" w:cs="仿宋_GB2312"/>
          <w:color w:val="auto"/>
          <w:kern w:val="2"/>
          <w:sz w:val="24"/>
          <w:szCs w:val="24"/>
          <w:highlight w:val="none"/>
          <w:lang w:eastAsia="zh-CN"/>
        </w:rPr>
        <w:t>以</w:t>
      </w:r>
      <w:r>
        <w:rPr>
          <w:rFonts w:hint="eastAsia" w:ascii="仿宋_GB2312" w:hAnsi="仿宋_GB2312" w:eastAsia="仿宋_GB2312" w:cs="仿宋_GB2312"/>
          <w:color w:val="auto"/>
          <w:kern w:val="2"/>
          <w:sz w:val="24"/>
          <w:szCs w:val="24"/>
          <w:highlight w:val="none"/>
        </w:rPr>
        <w:t>甲方指定人员</w:t>
      </w:r>
      <w:r>
        <w:rPr>
          <w:rFonts w:hint="eastAsia" w:ascii="仿宋_GB2312" w:hAnsi="仿宋_GB2312" w:eastAsia="仿宋_GB2312" w:cs="仿宋_GB2312"/>
          <w:color w:val="auto"/>
          <w:kern w:val="2"/>
          <w:sz w:val="24"/>
          <w:szCs w:val="24"/>
          <w:highlight w:val="none"/>
          <w:lang w:val="en-US" w:eastAsia="zh-CN"/>
        </w:rPr>
        <w:t>核定</w:t>
      </w:r>
      <w:r>
        <w:rPr>
          <w:rFonts w:hint="eastAsia" w:ascii="仿宋_GB2312" w:hAnsi="仿宋_GB2312" w:eastAsia="仿宋_GB2312" w:cs="仿宋_GB2312"/>
          <w:color w:val="auto"/>
          <w:kern w:val="2"/>
          <w:sz w:val="24"/>
          <w:szCs w:val="24"/>
          <w:highlight w:val="none"/>
        </w:rPr>
        <w:t>签收的验收单为准</w:t>
      </w: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rPr>
        <w:t>甲方指定的收货</w:t>
      </w:r>
      <w:r>
        <w:rPr>
          <w:rFonts w:hint="eastAsia" w:ascii="仿宋_GB2312" w:hAnsi="仿宋_GB2312" w:eastAsia="仿宋_GB2312" w:cs="仿宋_GB2312"/>
          <w:color w:val="auto"/>
          <w:kern w:val="2"/>
          <w:sz w:val="24"/>
          <w:szCs w:val="24"/>
          <w:highlight w:val="none"/>
          <w:lang w:eastAsia="zh-CN"/>
        </w:rPr>
        <w:t>人</w:t>
      </w:r>
      <w:r>
        <w:rPr>
          <w:rFonts w:hint="eastAsia" w:ascii="仿宋_GB2312" w:hAnsi="仿宋_GB2312" w:eastAsia="仿宋_GB2312" w:cs="仿宋_GB2312"/>
          <w:color w:val="auto"/>
          <w:kern w:val="2"/>
          <w:sz w:val="24"/>
          <w:szCs w:val="24"/>
          <w:highlight w:val="none"/>
        </w:rPr>
        <w:t>：</w:t>
      </w:r>
    </w:p>
    <w:p w14:paraId="0FC72927">
      <w:pPr>
        <w:spacing w:line="480" w:lineRule="exact"/>
        <w:ind w:firstLine="480" w:firstLineChars="200"/>
        <w:rPr>
          <w:rFonts w:hint="eastAsia" w:ascii="仿宋_GB2312" w:hAnsi="仿宋_GB2312" w:eastAsia="仿宋_GB2312" w:cs="仿宋_GB2312"/>
          <w:color w:val="auto"/>
          <w:kern w:val="2"/>
          <w:sz w:val="24"/>
          <w:szCs w:val="24"/>
          <w:highlight w:val="none"/>
          <w:u w:val="single"/>
        </w:rPr>
      </w:pP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 xml:space="preserve">   </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rPr>
        <w:t>联系电话</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 xml:space="preserve">         </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rPr>
        <w:t xml:space="preserve"> ，身份证号</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 xml:space="preserve">      </w:t>
      </w:r>
      <w:r>
        <w:rPr>
          <w:rFonts w:hint="eastAsia" w:ascii="仿宋_GB2312" w:hAnsi="仿宋_GB2312" w:eastAsia="仿宋_GB2312" w:cs="仿宋_GB2312"/>
          <w:color w:val="auto"/>
          <w:kern w:val="2"/>
          <w:sz w:val="24"/>
          <w:szCs w:val="24"/>
          <w:highlight w:val="none"/>
          <w:u w:val="single"/>
        </w:rPr>
        <w:t>；</w:t>
      </w:r>
    </w:p>
    <w:p w14:paraId="5354896E">
      <w:pPr>
        <w:spacing w:line="480" w:lineRule="exact"/>
        <w:ind w:firstLine="480" w:firstLineChars="200"/>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甲方收货人员有增加或变动的，以书面方式通知乙方。甲方只认可指定人员的签字，其他人员填写或涂改的收货单为无效单据。验收不合格的，甲方有权要求乙方在规定的时间内修改完善或要求乙方换货。甲方要求换货的，乙方应负责于3日内将更换的产品发运至甲方指定的交货地点，并承担相关的风险和费用。乙方修改或更换的产品经验收仍不合格的，甲方有权单方解除本合同，且甲方有权要求乙方退还甲方已支付的货款（如有）并承担因此产生的费用，同时乙方应按本合同总金额的</w:t>
      </w:r>
      <w:r>
        <w:rPr>
          <w:rFonts w:hint="eastAsia" w:ascii="仿宋_GB2312" w:hAnsi="仿宋_GB2312" w:eastAsia="仿宋_GB2312" w:cs="仿宋_GB2312"/>
          <w:color w:val="auto"/>
          <w:kern w:val="2"/>
          <w:sz w:val="24"/>
          <w:szCs w:val="24"/>
          <w:highlight w:val="none"/>
          <w:lang w:val="en-US" w:eastAsia="zh-CN"/>
        </w:rPr>
        <w:t>1</w:t>
      </w:r>
      <w:r>
        <w:rPr>
          <w:rFonts w:hint="eastAsia" w:ascii="仿宋_GB2312" w:hAnsi="仿宋_GB2312" w:eastAsia="仿宋_GB2312" w:cs="仿宋_GB2312"/>
          <w:color w:val="auto"/>
          <w:kern w:val="2"/>
          <w:sz w:val="24"/>
          <w:szCs w:val="24"/>
          <w:highlight w:val="none"/>
        </w:rPr>
        <w:t>0%向甲方支付违约金。</w:t>
      </w:r>
    </w:p>
    <w:p w14:paraId="169C18AB">
      <w:pPr>
        <w:spacing w:line="480" w:lineRule="exact"/>
        <w:ind w:firstLine="538"/>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（四）质量异议的处理：</w:t>
      </w:r>
    </w:p>
    <w:p w14:paraId="7F157C2B">
      <w:pPr>
        <w:spacing w:line="480" w:lineRule="exact"/>
        <w:ind w:firstLine="538"/>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1、甲方或工程管理方对材料质量验收以本合同质量要求为依据。</w:t>
      </w:r>
      <w:r>
        <w:rPr>
          <w:rFonts w:hint="eastAsia" w:ascii="仿宋_GB2312" w:hAnsi="仿宋_GB2312" w:eastAsia="仿宋_GB2312" w:cs="仿宋_GB2312"/>
          <w:color w:val="auto"/>
          <w:kern w:val="2"/>
          <w:sz w:val="24"/>
          <w:szCs w:val="24"/>
          <w:highlight w:val="none"/>
          <w:lang w:val="en-US" w:eastAsia="zh-CN"/>
        </w:rPr>
        <w:t>甲方</w:t>
      </w:r>
      <w:r>
        <w:rPr>
          <w:rFonts w:hint="eastAsia" w:ascii="仿宋_GB2312" w:hAnsi="仿宋_GB2312" w:eastAsia="仿宋_GB2312" w:cs="仿宋_GB2312"/>
          <w:color w:val="auto"/>
          <w:kern w:val="2"/>
          <w:sz w:val="24"/>
          <w:szCs w:val="24"/>
          <w:highlight w:val="none"/>
        </w:rPr>
        <w:t>或工程管理方</w:t>
      </w:r>
      <w:r>
        <w:rPr>
          <w:rFonts w:hint="eastAsia" w:ascii="仿宋_GB2312" w:hAnsi="仿宋_GB2312" w:eastAsia="仿宋_GB2312" w:cs="仿宋_GB2312"/>
          <w:color w:val="auto"/>
          <w:kern w:val="2"/>
          <w:sz w:val="24"/>
          <w:szCs w:val="24"/>
          <w:highlight w:val="none"/>
          <w:lang w:val="en-US" w:eastAsia="zh-CN"/>
        </w:rPr>
        <w:t>的验收和检验并不免除乙方的质量责任，若</w:t>
      </w:r>
      <w:r>
        <w:rPr>
          <w:rFonts w:hint="eastAsia" w:ascii="仿宋_GB2312" w:hAnsi="仿宋_GB2312" w:eastAsia="仿宋_GB2312" w:cs="仿宋_GB2312"/>
          <w:color w:val="auto"/>
          <w:kern w:val="2"/>
          <w:sz w:val="24"/>
          <w:szCs w:val="24"/>
          <w:highlight w:val="none"/>
        </w:rPr>
        <w:t>甲方或工程管理方在检验和使用过程中</w:t>
      </w: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lang w:val="en-US" w:eastAsia="zh-CN"/>
        </w:rPr>
        <w:t>含已形成成品阶段</w:t>
      </w: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rPr>
        <w:t>发现质量或规格问题，</w:t>
      </w:r>
      <w:r>
        <w:rPr>
          <w:rFonts w:hint="eastAsia" w:ascii="仿宋_GB2312" w:hAnsi="仿宋_GB2312" w:eastAsia="仿宋_GB2312" w:cs="仿宋_GB2312"/>
          <w:color w:val="auto"/>
          <w:kern w:val="2"/>
          <w:sz w:val="24"/>
          <w:szCs w:val="24"/>
          <w:highlight w:val="none"/>
          <w:lang w:val="en-US" w:eastAsia="zh-CN"/>
        </w:rPr>
        <w:t>甲方仍有权提出质量异议，并要求乙方进行相应赔偿，异议期限为</w:t>
      </w:r>
      <w:r>
        <w:rPr>
          <w:rFonts w:hint="eastAsia" w:ascii="仿宋_GB2312" w:hAnsi="仿宋_GB2312" w:eastAsia="仿宋_GB2312" w:cs="仿宋_GB2312"/>
          <w:color w:val="auto"/>
          <w:kern w:val="2"/>
          <w:sz w:val="24"/>
          <w:szCs w:val="24"/>
          <w:highlight w:val="none"/>
        </w:rPr>
        <w:t>发现之日起</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 xml:space="preserve">贰 </w:t>
      </w:r>
      <w:r>
        <w:rPr>
          <w:rFonts w:hint="eastAsia" w:ascii="仿宋_GB2312" w:hAnsi="仿宋_GB2312" w:eastAsia="仿宋_GB2312" w:cs="仿宋_GB2312"/>
          <w:color w:val="auto"/>
          <w:kern w:val="2"/>
          <w:sz w:val="24"/>
          <w:szCs w:val="24"/>
          <w:highlight w:val="none"/>
          <w:lang w:val="en-US" w:eastAsia="zh-CN"/>
        </w:rPr>
        <w:t>年，甲方</w:t>
      </w:r>
      <w:r>
        <w:rPr>
          <w:rFonts w:hint="eastAsia" w:ascii="仿宋_GB2312" w:hAnsi="仿宋_GB2312" w:eastAsia="仿宋_GB2312" w:cs="仿宋_GB2312"/>
          <w:color w:val="auto"/>
          <w:kern w:val="2"/>
          <w:sz w:val="24"/>
          <w:szCs w:val="24"/>
          <w:highlight w:val="none"/>
        </w:rPr>
        <w:t>向乙方提出异议</w:t>
      </w:r>
      <w:r>
        <w:rPr>
          <w:rFonts w:hint="eastAsia" w:ascii="仿宋_GB2312" w:hAnsi="仿宋_GB2312" w:eastAsia="仿宋_GB2312" w:cs="仿宋_GB2312"/>
          <w:color w:val="auto"/>
          <w:kern w:val="2"/>
          <w:sz w:val="24"/>
          <w:szCs w:val="24"/>
          <w:highlight w:val="none"/>
          <w:lang w:val="en-US" w:eastAsia="zh-CN"/>
        </w:rPr>
        <w:t>后</w:t>
      </w:r>
      <w:r>
        <w:rPr>
          <w:rFonts w:hint="eastAsia" w:ascii="仿宋_GB2312" w:hAnsi="仿宋_GB2312" w:eastAsia="仿宋_GB2312" w:cs="仿宋_GB2312"/>
          <w:color w:val="auto"/>
          <w:kern w:val="2"/>
          <w:sz w:val="24"/>
          <w:szCs w:val="24"/>
          <w:highlight w:val="none"/>
        </w:rPr>
        <w:t>，乙方应在</w:t>
      </w:r>
      <w:r>
        <w:rPr>
          <w:rFonts w:hint="eastAsia" w:ascii="仿宋_GB2312" w:hAnsi="仿宋_GB2312" w:eastAsia="仿宋_GB2312" w:cs="仿宋_GB2312"/>
          <w:color w:val="auto"/>
          <w:kern w:val="2"/>
          <w:sz w:val="24"/>
          <w:szCs w:val="24"/>
          <w:highlight w:val="none"/>
          <w:u w:val="single"/>
        </w:rPr>
        <w:t>24</w:t>
      </w:r>
      <w:r>
        <w:rPr>
          <w:rFonts w:hint="eastAsia" w:ascii="仿宋_GB2312" w:hAnsi="仿宋_GB2312" w:eastAsia="仿宋_GB2312" w:cs="仿宋_GB2312"/>
          <w:color w:val="auto"/>
          <w:kern w:val="2"/>
          <w:sz w:val="24"/>
          <w:szCs w:val="24"/>
          <w:highlight w:val="none"/>
        </w:rPr>
        <w:t>小时内到现场及时处理。若乙方在</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3</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rPr>
        <w:t>日内对存在质量问题的材料未予清退，则甲方有权直接处置，相关费用由乙方承担；</w:t>
      </w:r>
    </w:p>
    <w:p w14:paraId="70248FFC">
      <w:pPr>
        <w:spacing w:line="480" w:lineRule="exact"/>
        <w:ind w:firstLine="480" w:firstLineChars="200"/>
        <w:jc w:val="left"/>
        <w:rPr>
          <w:rFonts w:hint="default"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rPr>
        <w:t>2、乙方须向甲方提供每批材料的</w:t>
      </w:r>
      <w:r>
        <w:rPr>
          <w:rFonts w:hint="eastAsia" w:ascii="仿宋_GB2312" w:hAnsi="仿宋_GB2312" w:eastAsia="仿宋_GB2312" w:cs="仿宋_GB2312"/>
          <w:color w:val="auto"/>
          <w:kern w:val="2"/>
          <w:sz w:val="24"/>
          <w:szCs w:val="24"/>
          <w:highlight w:val="none"/>
          <w:lang w:val="en-US" w:eastAsia="zh-CN"/>
        </w:rPr>
        <w:t>第三方检测报告或自检</w:t>
      </w:r>
      <w:r>
        <w:rPr>
          <w:rFonts w:hint="eastAsia" w:ascii="仿宋_GB2312" w:hAnsi="仿宋_GB2312" w:eastAsia="仿宋_GB2312" w:cs="仿宋_GB2312"/>
          <w:color w:val="auto"/>
          <w:kern w:val="2"/>
          <w:sz w:val="24"/>
          <w:szCs w:val="24"/>
          <w:highlight w:val="none"/>
        </w:rPr>
        <w:t>报告</w:t>
      </w:r>
      <w:r>
        <w:rPr>
          <w:rFonts w:hint="eastAsia" w:ascii="仿宋_GB2312" w:hAnsi="仿宋_GB2312" w:eastAsia="仿宋_GB2312" w:cs="仿宋_GB2312"/>
          <w:color w:val="auto"/>
          <w:kern w:val="2"/>
          <w:sz w:val="24"/>
          <w:szCs w:val="24"/>
          <w:highlight w:val="none"/>
          <w:lang w:val="en-US" w:eastAsia="zh-CN"/>
        </w:rPr>
        <w:t>及</w:t>
      </w:r>
      <w:r>
        <w:rPr>
          <w:rFonts w:hint="eastAsia" w:ascii="仿宋_GB2312" w:hAnsi="仿宋_GB2312" w:eastAsia="仿宋_GB2312" w:cs="仿宋_GB2312"/>
          <w:color w:val="auto"/>
          <w:kern w:val="2"/>
          <w:sz w:val="24"/>
          <w:szCs w:val="24"/>
          <w:highlight w:val="none"/>
          <w:lang w:val="en-US" w:eastAsia="zh-CN" w:bidi="ar-SA"/>
        </w:rPr>
        <w:t>材料配合比</w:t>
      </w:r>
      <w:r>
        <w:rPr>
          <w:rFonts w:hint="eastAsia" w:ascii="仿宋_GB2312" w:hAnsi="仿宋_GB2312" w:eastAsia="仿宋_GB2312" w:cs="仿宋_GB2312"/>
          <w:color w:val="auto"/>
          <w:kern w:val="2"/>
          <w:sz w:val="24"/>
          <w:szCs w:val="24"/>
          <w:highlight w:val="none"/>
        </w:rPr>
        <w:t>，并确保与每批批号一致</w:t>
      </w: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rPr>
        <w:t>甲方</w:t>
      </w:r>
      <w:r>
        <w:rPr>
          <w:rFonts w:hint="eastAsia" w:ascii="仿宋_GB2312" w:hAnsi="仿宋_GB2312" w:eastAsia="仿宋_GB2312" w:cs="仿宋_GB2312"/>
          <w:color w:val="auto"/>
          <w:kern w:val="2"/>
          <w:sz w:val="24"/>
          <w:szCs w:val="24"/>
          <w:highlight w:val="none"/>
          <w:lang w:val="en-US" w:eastAsia="zh-CN"/>
        </w:rPr>
        <w:t>指定的</w:t>
      </w:r>
      <w:r>
        <w:rPr>
          <w:rFonts w:hint="eastAsia" w:ascii="仿宋_GB2312" w:hAnsi="仿宋_GB2312" w:eastAsia="仿宋_GB2312" w:cs="仿宋_GB2312"/>
          <w:color w:val="auto"/>
          <w:kern w:val="2"/>
          <w:sz w:val="24"/>
          <w:szCs w:val="24"/>
          <w:highlight w:val="none"/>
        </w:rPr>
        <w:t>质检人员按本合同约定质量标准和要求进行检验</w:t>
      </w:r>
      <w:r>
        <w:rPr>
          <w:rFonts w:hint="eastAsia" w:ascii="仿宋_GB2312" w:hAnsi="仿宋_GB2312" w:eastAsia="仿宋_GB2312" w:cs="仿宋_GB2312"/>
          <w:color w:val="auto"/>
          <w:kern w:val="2"/>
          <w:sz w:val="24"/>
          <w:szCs w:val="24"/>
          <w:highlight w:val="none"/>
          <w:lang w:eastAsia="zh-CN"/>
        </w:rPr>
        <w:t>。</w:t>
      </w:r>
    </w:p>
    <w:p w14:paraId="7B66C674">
      <w:pPr>
        <w:keepNext w:val="0"/>
        <w:keepLines w:val="0"/>
        <w:pageBreakBefore w:val="0"/>
        <w:widowControl w:val="0"/>
        <w:kinsoku/>
        <w:wordWrap/>
        <w:overflowPunct/>
        <w:topLinePunct w:val="0"/>
        <w:autoSpaceDE/>
        <w:autoSpaceDN/>
        <w:bidi w:val="0"/>
        <w:adjustRightInd/>
        <w:snapToGrid/>
        <w:spacing w:after="120" w:line="480" w:lineRule="exact"/>
        <w:ind w:firstLine="480" w:firstLineChars="200"/>
        <w:jc w:val="both"/>
        <w:textAlignment w:val="auto"/>
        <w:rPr>
          <w:rFonts w:hint="default"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3、在合同执行过程中，甲方不定期随机抽检（包括表观检验与送第三方质量检测机构外检），若抽检不满足招标文件或本合同对质量技术指标的要求即视为不合格，由此产生的检测费、不合格产品清退、运输等费用均由乙方负责，同时视为乙方违约，按合同约定扣除履约保证金并承担该项工程造成的所有损失，情节严重的禁止参与公司未来3年招标活动，并保留追究其法律责任的权利。</w:t>
      </w:r>
    </w:p>
    <w:p w14:paraId="6E697784">
      <w:pPr>
        <w:spacing w:line="360" w:lineRule="auto"/>
        <w:ind w:firstLine="538"/>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4、当所供应材料出现产品质量问题时，以甲方外委的有资质的第三方材料质量检测机构检测结果为准，</w:t>
      </w:r>
      <w:r>
        <w:rPr>
          <w:rFonts w:hint="eastAsia" w:ascii="仿宋_GB2312" w:hAnsi="仿宋_GB2312" w:eastAsia="仿宋_GB2312" w:cs="仿宋_GB2312"/>
          <w:color w:val="000000"/>
          <w:kern w:val="2"/>
          <w:sz w:val="24"/>
          <w:szCs w:val="24"/>
        </w:rPr>
        <w:t>如发现检验、复检不合格的情况，由乙方负责承担检测所产生的相关费用并无条件自行将货物运出甲方项目并承担由此给甲方造成的一切损失。</w:t>
      </w:r>
    </w:p>
    <w:p w14:paraId="5D2823EB">
      <w:pPr>
        <w:keepNext w:val="0"/>
        <w:keepLines w:val="0"/>
        <w:pageBreakBefore w:val="0"/>
        <w:widowControl w:val="0"/>
        <w:kinsoku/>
        <w:wordWrap/>
        <w:overflowPunct/>
        <w:topLinePunct w:val="0"/>
        <w:autoSpaceDE/>
        <w:autoSpaceDN/>
        <w:bidi w:val="0"/>
        <w:adjustRightInd/>
        <w:snapToGrid/>
        <w:spacing w:after="120" w:line="480" w:lineRule="exact"/>
        <w:ind w:firstLine="480" w:firstLineChars="20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5.若供应商（乙方）服务及产品质量达不到项目部要求，甲方有权选择其他供应商采购，乙方不得就任何理由追究甲方责任。</w:t>
      </w:r>
    </w:p>
    <w:p w14:paraId="6AFE31FC">
      <w:pPr>
        <w:spacing w:line="480" w:lineRule="exact"/>
        <w:ind w:firstLine="538"/>
        <w:jc w:val="left"/>
        <w:rPr>
          <w:rFonts w:hint="eastAsia" w:ascii="仿宋_GB2312" w:hAnsi="仿宋_GB2312" w:eastAsia="仿宋_GB2312" w:cs="仿宋_GB2312"/>
          <w:b/>
          <w:bCs/>
          <w:color w:val="auto"/>
          <w:kern w:val="2"/>
          <w:sz w:val="24"/>
          <w:szCs w:val="24"/>
          <w:highlight w:val="none"/>
        </w:rPr>
      </w:pPr>
      <w:r>
        <w:rPr>
          <w:rFonts w:hint="eastAsia" w:ascii="仿宋_GB2312" w:hAnsi="仿宋_GB2312" w:eastAsia="仿宋_GB2312" w:cs="仿宋_GB2312"/>
          <w:b/>
          <w:bCs/>
          <w:color w:val="auto"/>
          <w:kern w:val="2"/>
          <w:sz w:val="24"/>
          <w:szCs w:val="24"/>
          <w:highlight w:val="none"/>
        </w:rPr>
        <w:t>五、结算及支付方式</w:t>
      </w:r>
    </w:p>
    <w:p w14:paraId="6DC2B0A8">
      <w:pPr>
        <w:widowControl w:val="0"/>
        <w:spacing w:line="360" w:lineRule="auto"/>
        <w:ind w:firstLine="480" w:firstLineChars="200"/>
        <w:jc w:val="both"/>
        <w:rPr>
          <w:rFonts w:hint="eastAsia" w:ascii="仿宋_GB2312" w:hAnsi="仿宋_GB2312" w:eastAsia="仿宋_GB2312" w:cs="仿宋_GB2312"/>
          <w:b/>
          <w:bCs/>
          <w:color w:val="auto"/>
          <w:spacing w:val="-4"/>
          <w:kern w:val="2"/>
          <w:sz w:val="24"/>
          <w:szCs w:val="24"/>
          <w:highlight w:val="none"/>
          <w:u w:val="single"/>
          <w:lang w:val="en-US" w:eastAsia="zh-CN" w:bidi="ar-SA"/>
        </w:rPr>
      </w:pPr>
      <w:r>
        <w:rPr>
          <w:rFonts w:hint="eastAsia" w:ascii="仿宋_GB2312" w:hAnsi="仿宋_GB2312" w:eastAsia="仿宋_GB2312" w:cs="仿宋_GB2312"/>
          <w:color w:val="auto"/>
          <w:kern w:val="0"/>
          <w:sz w:val="24"/>
          <w:szCs w:val="24"/>
          <w:highlight w:val="none"/>
          <w:lang w:val="en-US" w:eastAsia="zh-CN" w:bidi="ar-SA"/>
        </w:rPr>
        <w:t>1.</w:t>
      </w:r>
      <w:r>
        <w:rPr>
          <w:rFonts w:hint="eastAsia" w:ascii="仿宋_GB2312" w:hAnsi="仿宋_GB2312" w:eastAsia="仿宋_GB2312" w:cs="仿宋_GB2312"/>
          <w:color w:val="auto"/>
          <w:spacing w:val="-4"/>
          <w:kern w:val="2"/>
          <w:sz w:val="24"/>
          <w:szCs w:val="24"/>
          <w:highlight w:val="none"/>
          <w:lang w:val="en-US" w:eastAsia="zh-CN" w:bidi="ar-SA"/>
        </w:rPr>
        <w:t>采用</w:t>
      </w:r>
      <w:r>
        <w:rPr>
          <w:rFonts w:hint="eastAsia" w:ascii="仿宋_GB2312" w:hAnsi="仿宋_GB2312" w:eastAsia="仿宋_GB2312" w:cs="仿宋_GB2312"/>
          <w:b/>
          <w:bCs/>
          <w:color w:val="auto"/>
          <w:spacing w:val="-4"/>
          <w:kern w:val="2"/>
          <w:sz w:val="24"/>
          <w:szCs w:val="24"/>
          <w:highlight w:val="none"/>
          <w:u w:val="single"/>
          <w:lang w:val="en-US" w:eastAsia="zh-CN" w:bidi="ar-SA"/>
        </w:rPr>
        <w:t>一票制</w:t>
      </w:r>
      <w:r>
        <w:rPr>
          <w:rFonts w:hint="eastAsia" w:ascii="仿宋_GB2312" w:hAnsi="仿宋_GB2312" w:eastAsia="仿宋_GB2312" w:cs="仿宋_GB2312"/>
          <w:b w:val="0"/>
          <w:bCs w:val="0"/>
          <w:color w:val="auto"/>
          <w:spacing w:val="-4"/>
          <w:kern w:val="2"/>
          <w:sz w:val="24"/>
          <w:szCs w:val="24"/>
          <w:highlight w:val="none"/>
          <w:u w:val="none"/>
          <w:lang w:val="en-US" w:eastAsia="zh-CN" w:bidi="ar-SA"/>
        </w:rPr>
        <w:t>结算，开具</w:t>
      </w:r>
      <w:r>
        <w:rPr>
          <w:rFonts w:hint="eastAsia" w:ascii="仿宋_GB2312" w:hAnsi="仿宋_GB2312" w:eastAsia="仿宋_GB2312" w:cs="仿宋_GB2312"/>
          <w:b w:val="0"/>
          <w:bCs w:val="0"/>
          <w:color w:val="auto"/>
          <w:spacing w:val="-4"/>
          <w:kern w:val="2"/>
          <w:sz w:val="24"/>
          <w:szCs w:val="24"/>
          <w:highlight w:val="none"/>
          <w:lang w:val="en-US" w:eastAsia="zh-CN" w:bidi="ar-SA"/>
        </w:rPr>
        <w:t>当期结算金额等额有效的增值税专用发票</w:t>
      </w:r>
      <w:r>
        <w:rPr>
          <w:rFonts w:hint="eastAsia" w:ascii="仿宋_GB2312" w:hAnsi="仿宋_GB2312" w:eastAsia="仿宋_GB2312" w:cs="仿宋_GB2312"/>
          <w:color w:val="auto"/>
          <w:spacing w:val="-4"/>
          <w:kern w:val="2"/>
          <w:sz w:val="24"/>
          <w:szCs w:val="24"/>
          <w:highlight w:val="none"/>
          <w:lang w:val="en-US" w:eastAsia="zh-CN" w:bidi="ar-SA"/>
        </w:rPr>
        <w:t>。</w:t>
      </w:r>
    </w:p>
    <w:p w14:paraId="4AEE22BC">
      <w:pPr>
        <w:spacing w:line="360" w:lineRule="auto"/>
        <w:ind w:firstLine="480" w:firstLineChars="200"/>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2.每月25日为双方结算日，结算当期货款（上月21日至本月20日），办理结算时供应商须凭采购方指定人员填写签认的有效供货票单或方量单与甲方结算（甲方指定结算办理人员为【】，联系电话【】），并以甲、乙双方共同签字并盖章的《结算单》和乙方开具有效发票作为请求甲方付款的唯一依据，逾期不来结算视为无结算要求。</w:t>
      </w:r>
    </w:p>
    <w:p w14:paraId="4AEA4F9C">
      <w:pPr>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2、乙方对账人员须为法定代表人或乙方雇员，如果对账人员非法定代表人，则必须持有真实有效符合规定的授权委托书。</w:t>
      </w:r>
    </w:p>
    <w:p w14:paraId="288440C2">
      <w:pPr>
        <w:widowControl w:val="0"/>
        <w:spacing w:line="360" w:lineRule="auto"/>
        <w:ind w:firstLine="480" w:firstLineChars="200"/>
        <w:jc w:val="both"/>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3.支付方式：乙方每月与甲方核对当月的送货总量，双方核对无误后，在甲方收到增值税专用发票并查验合格后【】日内最高支付当期结算金额的80%，余款在该项目工程完工后的【】日内一次性付清。如发生纠纷，则延后至纠纷最终解决后30日内付清；</w:t>
      </w:r>
      <w:r>
        <w:rPr>
          <w:rFonts w:hint="eastAsia" w:ascii="仿宋_GB2312" w:hAnsi="仿宋_GB2312" w:eastAsia="仿宋_GB2312" w:cs="仿宋_GB2312"/>
          <w:kern w:val="2"/>
          <w:sz w:val="24"/>
          <w:szCs w:val="20"/>
          <w:u w:val="single"/>
          <w:lang w:val="en-US" w:eastAsia="zh-CN" w:bidi="ar-SA"/>
        </w:rPr>
        <w:t>若乙方未依约向甲方开具</w:t>
      </w:r>
      <w:r>
        <w:rPr>
          <w:rFonts w:hint="eastAsia" w:ascii="仿宋_GB2312" w:hAnsi="仿宋_GB2312" w:eastAsia="仿宋_GB2312" w:cs="仿宋_GB2312"/>
          <w:kern w:val="2"/>
          <w:sz w:val="24"/>
          <w:szCs w:val="20"/>
          <w:lang w:val="en-US" w:eastAsia="zh-CN" w:bidi="ar-SA"/>
        </w:rPr>
        <w:t>合规发票的，甲方有权拒绝支付款项，并不承担任何违约责任、逾期付款责任和（或资金占用利息）。</w:t>
      </w:r>
    </w:p>
    <w:p w14:paraId="1F91EC3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lang w:val="en-US" w:eastAsia="zh-CN"/>
        </w:rPr>
        <w:t>4</w:t>
      </w:r>
      <w:r>
        <w:rPr>
          <w:rFonts w:hint="eastAsia" w:ascii="仿宋_GB2312" w:hAnsi="仿宋_GB2312" w:eastAsia="仿宋_GB2312" w:cs="仿宋_GB2312"/>
          <w:color w:val="auto"/>
          <w:kern w:val="2"/>
          <w:sz w:val="24"/>
          <w:szCs w:val="24"/>
          <w:highlight w:val="none"/>
        </w:rPr>
        <w:t>、乙方需在合同中指定账户、账号及开户行</w:t>
      </w: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rPr>
        <w:t>合同签订单位</w:t>
      </w: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rPr>
        <w:t>开具发票单位</w:t>
      </w: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rPr>
        <w:t>收款单位必须一致，且不接受委托支付，否则甲方有权拒付款项且不承担任何责任。</w:t>
      </w:r>
    </w:p>
    <w:p w14:paraId="67865A5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5、乙方收款信息如下：</w:t>
      </w:r>
    </w:p>
    <w:p w14:paraId="6F3A60B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仿宋_GB2312" w:hAnsi="仿宋_GB2312" w:eastAsia="仿宋_GB2312"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开户名：</w:t>
      </w:r>
    </w:p>
    <w:p w14:paraId="2B0A0EB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_GB2312" w:hAnsi="仿宋_GB2312" w:eastAsia="仿宋_GB2312"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开户行：</w:t>
      </w:r>
    </w:p>
    <w:p w14:paraId="07620B2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仿宋_GB2312" w:hAnsi="仿宋_GB2312" w:eastAsia="仿宋_GB2312"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lang w:val="en-US" w:eastAsia="zh-CN"/>
        </w:rPr>
        <w:t>账号：</w:t>
      </w:r>
    </w:p>
    <w:p w14:paraId="6635B8C7">
      <w:pPr>
        <w:spacing w:line="480" w:lineRule="exact"/>
        <w:ind w:firstLine="538"/>
        <w:jc w:val="left"/>
        <w:rPr>
          <w:rFonts w:hint="eastAsia" w:ascii="仿宋_GB2312" w:hAnsi="仿宋_GB2312" w:eastAsia="仿宋_GB2312" w:cs="仿宋_GB2312"/>
          <w:b/>
          <w:bCs/>
          <w:color w:val="000000"/>
          <w:kern w:val="2"/>
          <w:sz w:val="24"/>
          <w:szCs w:val="24"/>
          <w:highlight w:val="none"/>
        </w:rPr>
      </w:pPr>
      <w:r>
        <w:rPr>
          <w:rFonts w:hint="eastAsia" w:ascii="仿宋_GB2312" w:hAnsi="仿宋_GB2312" w:eastAsia="仿宋_GB2312" w:cs="仿宋_GB2312"/>
          <w:b/>
          <w:bCs/>
          <w:color w:val="000000"/>
          <w:kern w:val="2"/>
          <w:sz w:val="24"/>
          <w:szCs w:val="24"/>
          <w:highlight w:val="none"/>
        </w:rPr>
        <w:t>六、发票要求</w:t>
      </w:r>
    </w:p>
    <w:p w14:paraId="5FD366A0">
      <w:pPr>
        <w:spacing w:line="480" w:lineRule="exact"/>
        <w:ind w:firstLine="600" w:firstLineChars="250"/>
        <w:rPr>
          <w:rFonts w:hint="eastAsia" w:ascii="仿宋_GB2312" w:hAnsi="仿宋_GB2312" w:eastAsia="仿宋_GB2312" w:cs="仿宋_GB2312"/>
          <w:kern w:val="2"/>
          <w:sz w:val="24"/>
          <w:szCs w:val="24"/>
          <w:highlight w:val="none"/>
        </w:rPr>
      </w:pPr>
      <w:r>
        <w:rPr>
          <w:rFonts w:hint="eastAsia" w:ascii="仿宋_GB2312" w:hAnsi="仿宋_GB2312" w:eastAsia="仿宋_GB2312" w:cs="仿宋_GB2312"/>
          <w:kern w:val="2"/>
          <w:sz w:val="24"/>
          <w:szCs w:val="24"/>
          <w:highlight w:val="none"/>
        </w:rPr>
        <w:t>1、乙方应向甲方提供与结算金额</w:t>
      </w:r>
      <w:r>
        <w:rPr>
          <w:rFonts w:hint="eastAsia" w:ascii="仿宋_GB2312" w:hAnsi="仿宋_GB2312" w:eastAsia="仿宋_GB2312" w:cs="仿宋_GB2312"/>
          <w:kern w:val="2"/>
          <w:sz w:val="24"/>
          <w:szCs w:val="24"/>
          <w:highlight w:val="none"/>
          <w:lang w:val="en-US" w:eastAsia="zh-CN"/>
        </w:rPr>
        <w:t>等额</w:t>
      </w:r>
      <w:r>
        <w:rPr>
          <w:rFonts w:hint="eastAsia" w:ascii="仿宋_GB2312" w:hAnsi="仿宋_GB2312" w:eastAsia="仿宋_GB2312" w:cs="仿宋_GB2312"/>
          <w:kern w:val="2"/>
          <w:sz w:val="24"/>
          <w:szCs w:val="24"/>
          <w:highlight w:val="none"/>
          <w:lang w:eastAsia="zh-CN"/>
        </w:rPr>
        <w:t>的</w:t>
      </w:r>
      <w:r>
        <w:rPr>
          <w:rFonts w:hint="eastAsia" w:ascii="仿宋_GB2312" w:hAnsi="仿宋_GB2312" w:eastAsia="仿宋_GB2312" w:cs="仿宋_GB2312"/>
          <w:kern w:val="2"/>
          <w:sz w:val="24"/>
          <w:szCs w:val="24"/>
          <w:highlight w:val="none"/>
        </w:rPr>
        <w:t>增值税专用发票，税率</w:t>
      </w:r>
      <w:r>
        <w:rPr>
          <w:rFonts w:hint="eastAsia" w:ascii="仿宋_GB2312" w:hAnsi="仿宋_GB2312" w:eastAsia="仿宋_GB2312" w:cs="仿宋_GB2312"/>
          <w:kern w:val="2"/>
          <w:sz w:val="24"/>
          <w:szCs w:val="24"/>
          <w:highlight w:val="none"/>
          <w:u w:val="single"/>
          <w:lang w:val="en-US" w:eastAsia="zh-CN"/>
        </w:rPr>
        <w:t>13</w:t>
      </w:r>
      <w:r>
        <w:rPr>
          <w:rFonts w:hint="eastAsia" w:ascii="仿宋_GB2312" w:hAnsi="仿宋_GB2312" w:eastAsia="仿宋_GB2312" w:cs="仿宋_GB2312"/>
          <w:kern w:val="2"/>
          <w:sz w:val="24"/>
          <w:szCs w:val="24"/>
          <w:highlight w:val="none"/>
          <w:u w:val="single"/>
        </w:rPr>
        <w:t xml:space="preserve"> </w:t>
      </w:r>
      <w:r>
        <w:rPr>
          <w:rFonts w:hint="eastAsia" w:ascii="仿宋_GB2312" w:hAnsi="仿宋_GB2312" w:eastAsia="仿宋_GB2312" w:cs="仿宋_GB2312"/>
          <w:kern w:val="2"/>
          <w:sz w:val="24"/>
          <w:szCs w:val="24"/>
          <w:highlight w:val="none"/>
        </w:rPr>
        <w:t>%（税率随国家税务</w:t>
      </w:r>
      <w:r>
        <w:rPr>
          <w:rFonts w:hint="eastAsia" w:ascii="仿宋_GB2312" w:hAnsi="仿宋_GB2312" w:eastAsia="仿宋_GB2312" w:cs="仿宋_GB2312"/>
          <w:kern w:val="2"/>
          <w:sz w:val="24"/>
          <w:szCs w:val="24"/>
          <w:highlight w:val="none"/>
          <w:lang w:val="en-US" w:eastAsia="zh-CN"/>
        </w:rPr>
        <w:t>总</w:t>
      </w:r>
      <w:r>
        <w:rPr>
          <w:rFonts w:hint="eastAsia" w:ascii="仿宋_GB2312" w:hAnsi="仿宋_GB2312" w:eastAsia="仿宋_GB2312" w:cs="仿宋_GB2312"/>
          <w:kern w:val="2"/>
          <w:sz w:val="24"/>
          <w:szCs w:val="24"/>
          <w:highlight w:val="none"/>
        </w:rPr>
        <w:t>局调整而调整）。</w:t>
      </w:r>
    </w:p>
    <w:p w14:paraId="0D5CEF5A">
      <w:pPr>
        <w:spacing w:line="480" w:lineRule="exact"/>
        <w:ind w:firstLine="600" w:firstLineChars="250"/>
        <w:jc w:val="left"/>
        <w:rPr>
          <w:rFonts w:hint="eastAsia" w:ascii="仿宋_GB2312" w:hAnsi="仿宋_GB2312" w:eastAsia="仿宋_GB2312" w:cs="仿宋_GB2312"/>
          <w:kern w:val="2"/>
          <w:sz w:val="24"/>
          <w:szCs w:val="24"/>
          <w:highlight w:val="none"/>
        </w:rPr>
      </w:pPr>
      <w:r>
        <w:rPr>
          <w:rFonts w:hint="eastAsia" w:ascii="仿宋_GB2312" w:hAnsi="仿宋_GB2312" w:eastAsia="仿宋_GB2312" w:cs="仿宋_GB2312"/>
          <w:kern w:val="2"/>
          <w:sz w:val="24"/>
          <w:szCs w:val="24"/>
          <w:highlight w:val="none"/>
        </w:rPr>
        <w:t>2、如乙方汇总开具发票的，必须同时提供防伪税控系统开具</w:t>
      </w:r>
      <w:r>
        <w:rPr>
          <w:rFonts w:hint="eastAsia" w:ascii="仿宋_GB2312" w:hAnsi="仿宋_GB2312" w:eastAsia="仿宋_GB2312" w:cs="仿宋_GB2312"/>
          <w:kern w:val="2"/>
          <w:sz w:val="24"/>
          <w:szCs w:val="24"/>
          <w:highlight w:val="none"/>
          <w:lang w:eastAsia="zh-CN"/>
        </w:rPr>
        <w:t>的</w:t>
      </w:r>
      <w:r>
        <w:rPr>
          <w:rFonts w:hint="eastAsia" w:ascii="仿宋_GB2312" w:hAnsi="仿宋_GB2312" w:eastAsia="仿宋_GB2312" w:cs="仿宋_GB2312"/>
          <w:kern w:val="2"/>
          <w:sz w:val="24"/>
          <w:szCs w:val="24"/>
          <w:highlight w:val="none"/>
        </w:rPr>
        <w:t>《销售货物或者提供应税劳务清单》，</w:t>
      </w:r>
      <w:r>
        <w:rPr>
          <w:rFonts w:hint="eastAsia" w:ascii="仿宋_GB2312" w:hAnsi="仿宋_GB2312" w:eastAsia="仿宋_GB2312" w:cs="仿宋_GB2312"/>
          <w:kern w:val="2"/>
          <w:sz w:val="24"/>
          <w:szCs w:val="24"/>
          <w:highlight w:val="none"/>
          <w:lang w:val="en-US" w:eastAsia="zh-CN"/>
        </w:rPr>
        <w:t>并</w:t>
      </w:r>
      <w:r>
        <w:rPr>
          <w:rFonts w:hint="eastAsia" w:ascii="仿宋_GB2312" w:hAnsi="仿宋_GB2312" w:eastAsia="仿宋_GB2312" w:cs="仿宋_GB2312"/>
          <w:kern w:val="2"/>
          <w:sz w:val="24"/>
          <w:szCs w:val="24"/>
          <w:highlight w:val="none"/>
        </w:rPr>
        <w:t>加盖发票专用章，在发票备注处写明：</w:t>
      </w:r>
      <w:r>
        <w:rPr>
          <w:rFonts w:hint="eastAsia" w:ascii="仿宋_GB2312" w:hAnsi="仿宋_GB2312" w:eastAsia="仿宋_GB2312" w:cs="仿宋_GB2312"/>
          <w:color w:val="auto"/>
          <w:kern w:val="2"/>
          <w:sz w:val="24"/>
          <w:szCs w:val="24"/>
          <w:highlight w:val="none"/>
          <w:lang w:val="en-US" w:eastAsia="zh-CN"/>
        </w:rPr>
        <w:t xml:space="preserve"> </w:t>
      </w: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kern w:val="2"/>
          <w:sz w:val="24"/>
          <w:szCs w:val="24"/>
          <w:highlight w:val="none"/>
        </w:rPr>
        <w:t>。</w:t>
      </w:r>
    </w:p>
    <w:p w14:paraId="47262C5F">
      <w:pPr>
        <w:spacing w:line="480" w:lineRule="exact"/>
        <w:ind w:firstLine="600" w:firstLineChars="250"/>
        <w:jc w:val="left"/>
        <w:rPr>
          <w:rFonts w:hint="eastAsia" w:ascii="仿宋_GB2312" w:hAnsi="仿宋_GB2312" w:eastAsia="仿宋_GB2312" w:cs="仿宋_GB2312"/>
          <w:kern w:val="2"/>
          <w:sz w:val="24"/>
          <w:szCs w:val="24"/>
          <w:highlight w:val="none"/>
        </w:rPr>
      </w:pPr>
      <w:r>
        <w:rPr>
          <w:rFonts w:hint="eastAsia" w:ascii="仿宋_GB2312" w:hAnsi="仿宋_GB2312" w:eastAsia="仿宋_GB2312" w:cs="仿宋_GB2312"/>
          <w:kern w:val="2"/>
          <w:sz w:val="24"/>
          <w:szCs w:val="24"/>
          <w:highlight w:val="none"/>
        </w:rPr>
        <w:t>3、如乙方提供虚假的、不合规的（不按照国家税务总局关于发票开具要求的）增值税</w:t>
      </w:r>
      <w:r>
        <w:rPr>
          <w:rFonts w:hint="eastAsia" w:ascii="仿宋_GB2312" w:hAnsi="仿宋_GB2312" w:eastAsia="仿宋_GB2312" w:cs="仿宋_GB2312"/>
          <w:kern w:val="2"/>
          <w:sz w:val="24"/>
          <w:szCs w:val="24"/>
          <w:highlight w:val="none"/>
          <w:lang w:val="en-US" w:eastAsia="zh-CN"/>
        </w:rPr>
        <w:t>专用</w:t>
      </w:r>
      <w:r>
        <w:rPr>
          <w:rFonts w:hint="eastAsia" w:ascii="仿宋_GB2312" w:hAnsi="仿宋_GB2312" w:eastAsia="仿宋_GB2312" w:cs="仿宋_GB2312"/>
          <w:kern w:val="2"/>
          <w:sz w:val="24"/>
          <w:szCs w:val="24"/>
          <w:highlight w:val="none"/>
        </w:rPr>
        <w:t>发票或税控清单，被相关部门查出，一切责任由乙方承担，并有义务重新开具真实、有效、合规的发票及税控清单，否则甲方有权暂停结算支付。</w:t>
      </w:r>
    </w:p>
    <w:p w14:paraId="16EC5B53">
      <w:pPr>
        <w:spacing w:line="480" w:lineRule="exact"/>
        <w:ind w:firstLine="600" w:firstLineChars="250"/>
        <w:jc w:val="left"/>
        <w:rPr>
          <w:rFonts w:hint="eastAsia" w:ascii="仿宋_GB2312" w:hAnsi="仿宋_GB2312" w:eastAsia="仿宋_GB2312" w:cs="仿宋_GB2312"/>
          <w:kern w:val="2"/>
          <w:sz w:val="24"/>
          <w:szCs w:val="24"/>
          <w:highlight w:val="none"/>
        </w:rPr>
      </w:pPr>
      <w:r>
        <w:rPr>
          <w:rFonts w:hint="eastAsia" w:ascii="仿宋_GB2312" w:hAnsi="仿宋_GB2312" w:eastAsia="仿宋_GB2312" w:cs="仿宋_GB2312"/>
          <w:kern w:val="2"/>
          <w:sz w:val="24"/>
          <w:szCs w:val="24"/>
          <w:highlight w:val="none"/>
        </w:rPr>
        <w:t>4、如果在传递过程中丢失了增值税专用发票的发票联和抵扣联，甲乙双方按国家税务</w:t>
      </w:r>
      <w:r>
        <w:rPr>
          <w:rFonts w:hint="eastAsia" w:ascii="仿宋_GB2312" w:hAnsi="仿宋_GB2312" w:eastAsia="仿宋_GB2312" w:cs="仿宋_GB2312"/>
          <w:kern w:val="2"/>
          <w:sz w:val="24"/>
          <w:szCs w:val="24"/>
          <w:highlight w:val="none"/>
          <w:lang w:val="en-US" w:eastAsia="zh-CN"/>
        </w:rPr>
        <w:t>总</w:t>
      </w:r>
      <w:r>
        <w:rPr>
          <w:rFonts w:hint="eastAsia" w:ascii="仿宋_GB2312" w:hAnsi="仿宋_GB2312" w:eastAsia="仿宋_GB2312" w:cs="仿宋_GB2312"/>
          <w:kern w:val="2"/>
          <w:sz w:val="24"/>
          <w:szCs w:val="24"/>
          <w:highlight w:val="none"/>
        </w:rPr>
        <w:t>局发布的最新规范或要求执行，乙方须向甲方提供必要的协助，否则甲方有权暂停结算支付。</w:t>
      </w:r>
    </w:p>
    <w:p w14:paraId="4EC22B66">
      <w:pPr>
        <w:spacing w:line="480" w:lineRule="exact"/>
        <w:ind w:firstLine="600" w:firstLineChars="250"/>
        <w:rPr>
          <w:rFonts w:hint="eastAsia" w:ascii="仿宋_GB2312" w:hAnsi="仿宋_GB2312" w:eastAsia="仿宋_GB2312" w:cs="仿宋_GB2312"/>
          <w:kern w:val="2"/>
          <w:sz w:val="24"/>
          <w:szCs w:val="24"/>
          <w:highlight w:val="none"/>
        </w:rPr>
      </w:pPr>
      <w:r>
        <w:rPr>
          <w:rFonts w:hint="eastAsia" w:ascii="仿宋_GB2312" w:hAnsi="仿宋_GB2312" w:eastAsia="仿宋_GB2312" w:cs="仿宋_GB2312"/>
          <w:kern w:val="2"/>
          <w:sz w:val="24"/>
          <w:szCs w:val="24"/>
          <w:highlight w:val="none"/>
        </w:rPr>
        <w:t>5、若乙方未按照合同约定要求向甲方提供足额的、有效的增值税专用发票等资料的，甲方有权不予办理支付，</w:t>
      </w:r>
      <w:r>
        <w:rPr>
          <w:rFonts w:hint="eastAsia" w:ascii="仿宋_GB2312" w:hAnsi="仿宋_GB2312" w:eastAsia="仿宋_GB2312" w:cs="仿宋_GB2312"/>
          <w:kern w:val="2"/>
          <w:sz w:val="24"/>
          <w:szCs w:val="24"/>
          <w:highlight w:val="none"/>
          <w:lang w:val="en-US" w:eastAsia="zh-CN"/>
        </w:rPr>
        <w:t>并不承担任何违约责任、逾期付款责任和（或）资金占用利息，同时</w:t>
      </w:r>
      <w:r>
        <w:rPr>
          <w:rFonts w:hint="eastAsia" w:ascii="仿宋_GB2312" w:hAnsi="仿宋_GB2312" w:eastAsia="仿宋_GB2312" w:cs="仿宋_GB2312"/>
          <w:kern w:val="2"/>
          <w:sz w:val="24"/>
          <w:szCs w:val="24"/>
          <w:highlight w:val="none"/>
        </w:rPr>
        <w:t>乙方不得因此中断供应，否则承担由此给甲方造成的一切损失，包括直接损失、停工怠工损失以及主张和保护权益所产生的律师费、差旅费、误工费等间接损失。</w:t>
      </w:r>
    </w:p>
    <w:p w14:paraId="4340CC89">
      <w:pPr>
        <w:spacing w:line="480" w:lineRule="exact"/>
        <w:ind w:firstLine="480" w:firstLineChars="200"/>
        <w:rPr>
          <w:rFonts w:hint="eastAsia" w:ascii="仿宋_GB2312" w:hAnsi="仿宋_GB2312" w:eastAsia="仿宋_GB2312" w:cs="仿宋_GB2312"/>
          <w:kern w:val="2"/>
          <w:sz w:val="24"/>
          <w:szCs w:val="24"/>
          <w:highlight w:val="none"/>
        </w:rPr>
      </w:pPr>
      <w:r>
        <w:rPr>
          <w:rFonts w:hint="eastAsia" w:ascii="仿宋_GB2312" w:hAnsi="仿宋_GB2312" w:eastAsia="仿宋_GB2312" w:cs="仿宋_GB2312"/>
          <w:kern w:val="2"/>
          <w:sz w:val="24"/>
          <w:szCs w:val="24"/>
          <w:highlight w:val="none"/>
        </w:rPr>
        <w:t>6、</w:t>
      </w:r>
      <w:r>
        <w:rPr>
          <w:rFonts w:hint="eastAsia" w:ascii="仿宋_GB2312" w:hAnsi="仿宋_GB2312" w:eastAsia="仿宋_GB2312" w:cs="仿宋_GB2312"/>
          <w:b/>
          <w:kern w:val="2"/>
          <w:sz w:val="24"/>
          <w:szCs w:val="24"/>
          <w:highlight w:val="none"/>
        </w:rPr>
        <w:t>乙方税务信息</w:t>
      </w:r>
      <w:r>
        <w:rPr>
          <w:rFonts w:hint="eastAsia" w:ascii="仿宋_GB2312" w:hAnsi="仿宋_GB2312" w:eastAsia="仿宋_GB2312" w:cs="仿宋_GB2312"/>
          <w:kern w:val="2"/>
          <w:sz w:val="24"/>
          <w:szCs w:val="24"/>
          <w:highlight w:val="none"/>
        </w:rPr>
        <w:t>如下：</w:t>
      </w:r>
    </w:p>
    <w:p w14:paraId="735A8204">
      <w:pPr>
        <w:spacing w:line="480" w:lineRule="exact"/>
        <w:ind w:firstLine="480" w:firstLineChars="200"/>
        <w:rPr>
          <w:rFonts w:hint="default"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rPr>
        <w:t>乙方纳税人名称：</w:t>
      </w:r>
      <w:r>
        <w:rPr>
          <w:rFonts w:hint="eastAsia" w:ascii="仿宋_GB2312" w:hAnsi="仿宋_GB2312" w:eastAsia="仿宋_GB2312" w:cs="仿宋_GB2312"/>
          <w:kern w:val="2"/>
          <w:sz w:val="24"/>
          <w:szCs w:val="24"/>
          <w:highlight w:val="none"/>
          <w:u w:val="single"/>
        </w:rPr>
        <w:t xml:space="preserve"> </w:t>
      </w:r>
      <w:r>
        <w:rPr>
          <w:rFonts w:hint="eastAsia" w:ascii="仿宋_GB2312" w:hAnsi="仿宋_GB2312" w:eastAsia="仿宋_GB2312" w:cs="仿宋_GB2312"/>
          <w:kern w:val="2"/>
          <w:sz w:val="24"/>
          <w:szCs w:val="24"/>
          <w:highlight w:val="none"/>
          <w:u w:val="single"/>
          <w:lang w:val="en-US" w:eastAsia="zh-CN"/>
        </w:rPr>
        <w:t xml:space="preserve">                            </w:t>
      </w:r>
    </w:p>
    <w:p w14:paraId="4BFC04C0">
      <w:pPr>
        <w:spacing w:line="480" w:lineRule="exact"/>
        <w:ind w:firstLine="480" w:firstLineChars="200"/>
        <w:rPr>
          <w:rFonts w:hint="default"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rPr>
        <w:t>纳税人资格：</w:t>
      </w:r>
      <w:r>
        <w:rPr>
          <w:rFonts w:hint="eastAsia" w:ascii="仿宋_GB2312" w:hAnsi="仿宋_GB2312" w:eastAsia="仿宋_GB2312" w:cs="仿宋_GB2312"/>
          <w:kern w:val="2"/>
          <w:sz w:val="24"/>
          <w:szCs w:val="24"/>
          <w:highlight w:val="none"/>
          <w:u w:val="single"/>
        </w:rPr>
        <w:t xml:space="preserve">                  </w:t>
      </w:r>
      <w:r>
        <w:rPr>
          <w:rFonts w:hint="eastAsia" w:ascii="仿宋_GB2312" w:hAnsi="仿宋_GB2312" w:eastAsia="仿宋_GB2312" w:cs="仿宋_GB2312"/>
          <w:kern w:val="2"/>
          <w:sz w:val="24"/>
          <w:szCs w:val="24"/>
          <w:highlight w:val="none"/>
          <w:u w:val="single"/>
          <w:lang w:val="en-US" w:eastAsia="zh-CN"/>
        </w:rPr>
        <w:t xml:space="preserve">    </w:t>
      </w:r>
      <w:r>
        <w:rPr>
          <w:rFonts w:hint="eastAsia" w:ascii="仿宋_GB2312" w:hAnsi="仿宋_GB2312" w:eastAsia="仿宋_GB2312" w:cs="仿宋_GB2312"/>
          <w:kern w:val="2"/>
          <w:sz w:val="24"/>
          <w:szCs w:val="24"/>
          <w:highlight w:val="none"/>
          <w:u w:val="single"/>
        </w:rPr>
        <w:t xml:space="preserve">    </w:t>
      </w:r>
      <w:r>
        <w:rPr>
          <w:rFonts w:hint="eastAsia" w:ascii="仿宋_GB2312" w:hAnsi="仿宋_GB2312" w:eastAsia="仿宋_GB2312" w:cs="仿宋_GB2312"/>
          <w:kern w:val="2"/>
          <w:sz w:val="24"/>
          <w:szCs w:val="24"/>
          <w:highlight w:val="none"/>
          <w:u w:val="single"/>
          <w:lang w:val="en-US" w:eastAsia="zh-CN"/>
        </w:rPr>
        <w:t xml:space="preserve">  </w:t>
      </w:r>
    </w:p>
    <w:p w14:paraId="03DCF554">
      <w:pPr>
        <w:spacing w:line="480" w:lineRule="exact"/>
        <w:ind w:firstLine="480" w:firstLineChars="200"/>
        <w:rPr>
          <w:rFonts w:hint="eastAsia" w:ascii="仿宋_GB2312" w:hAnsi="仿宋_GB2312" w:eastAsia="仿宋_GB2312" w:cs="仿宋_GB2312"/>
          <w:kern w:val="2"/>
          <w:sz w:val="24"/>
          <w:szCs w:val="24"/>
          <w:highlight w:val="none"/>
        </w:rPr>
      </w:pPr>
      <w:r>
        <w:rPr>
          <w:rFonts w:hint="eastAsia" w:ascii="仿宋_GB2312" w:hAnsi="仿宋_GB2312" w:eastAsia="仿宋_GB2312" w:cs="仿宋_GB2312"/>
          <w:kern w:val="2"/>
          <w:sz w:val="24"/>
          <w:szCs w:val="24"/>
          <w:highlight w:val="none"/>
        </w:rPr>
        <w:t>纳税人识别号：</w:t>
      </w:r>
      <w:r>
        <w:rPr>
          <w:rFonts w:hint="eastAsia" w:ascii="仿宋_GB2312" w:hAnsi="仿宋_GB2312" w:eastAsia="仿宋_GB2312" w:cs="仿宋_GB2312"/>
          <w:kern w:val="2"/>
          <w:sz w:val="24"/>
          <w:szCs w:val="24"/>
          <w:highlight w:val="none"/>
          <w:u w:val="single"/>
        </w:rPr>
        <w:t xml:space="preserve">      </w:t>
      </w:r>
      <w:r>
        <w:rPr>
          <w:rFonts w:hint="eastAsia" w:ascii="仿宋_GB2312" w:hAnsi="仿宋_GB2312" w:eastAsia="仿宋_GB2312" w:cs="仿宋_GB2312"/>
          <w:kern w:val="2"/>
          <w:sz w:val="24"/>
          <w:szCs w:val="24"/>
          <w:highlight w:val="none"/>
          <w:u w:val="single"/>
          <w:lang w:val="en-US" w:eastAsia="zh-CN"/>
        </w:rPr>
        <w:t xml:space="preserve">      </w:t>
      </w:r>
      <w:r>
        <w:rPr>
          <w:rFonts w:hint="eastAsia" w:ascii="仿宋_GB2312" w:hAnsi="仿宋_GB2312" w:eastAsia="仿宋_GB2312" w:cs="仿宋_GB2312"/>
          <w:kern w:val="2"/>
          <w:sz w:val="24"/>
          <w:szCs w:val="24"/>
          <w:highlight w:val="none"/>
          <w:u w:val="single"/>
        </w:rPr>
        <w:t xml:space="preserve">   </w:t>
      </w:r>
      <w:r>
        <w:rPr>
          <w:rFonts w:hint="eastAsia" w:ascii="仿宋_GB2312" w:hAnsi="仿宋_GB2312" w:eastAsia="仿宋_GB2312" w:cs="仿宋_GB2312"/>
          <w:kern w:val="2"/>
          <w:sz w:val="24"/>
          <w:szCs w:val="24"/>
          <w:highlight w:val="none"/>
          <w:u w:val="single"/>
          <w:lang w:val="en-US" w:eastAsia="zh-CN"/>
        </w:rPr>
        <w:t xml:space="preserve">  </w:t>
      </w:r>
      <w:r>
        <w:rPr>
          <w:rFonts w:hint="eastAsia" w:ascii="仿宋_GB2312" w:hAnsi="仿宋_GB2312" w:eastAsia="仿宋_GB2312" w:cs="仿宋_GB2312"/>
          <w:kern w:val="2"/>
          <w:sz w:val="24"/>
          <w:szCs w:val="24"/>
          <w:highlight w:val="none"/>
          <w:u w:val="single"/>
        </w:rPr>
        <w:t xml:space="preserve">     </w:t>
      </w:r>
    </w:p>
    <w:p w14:paraId="073176E0">
      <w:pPr>
        <w:spacing w:line="480" w:lineRule="exact"/>
        <w:ind w:firstLine="480" w:firstLineChars="200"/>
        <w:rPr>
          <w:rFonts w:hint="default" w:ascii="仿宋_GB2312" w:hAnsi="仿宋_GB2312" w:eastAsia="仿宋_GB2312" w:cs="仿宋_GB2312"/>
          <w:kern w:val="2"/>
          <w:sz w:val="24"/>
          <w:szCs w:val="24"/>
          <w:highlight w:val="none"/>
          <w:lang w:val="en-US" w:eastAsia="zh-CN"/>
        </w:rPr>
      </w:pPr>
      <w:r>
        <w:rPr>
          <w:rFonts w:hint="eastAsia" w:ascii="仿宋_GB2312" w:hAnsi="仿宋_GB2312" w:eastAsia="仿宋_GB2312" w:cs="仿宋_GB2312"/>
          <w:kern w:val="2"/>
          <w:sz w:val="24"/>
          <w:szCs w:val="24"/>
          <w:highlight w:val="none"/>
        </w:rPr>
        <w:t>开户银行：</w:t>
      </w:r>
      <w:r>
        <w:rPr>
          <w:rFonts w:hint="eastAsia" w:ascii="仿宋_GB2312" w:hAnsi="仿宋_GB2312" w:eastAsia="仿宋_GB2312" w:cs="仿宋_GB2312"/>
          <w:kern w:val="2"/>
          <w:sz w:val="24"/>
          <w:szCs w:val="24"/>
          <w:highlight w:val="none"/>
          <w:u w:val="single"/>
        </w:rPr>
        <w:t xml:space="preserve">                   </w:t>
      </w:r>
      <w:r>
        <w:rPr>
          <w:rFonts w:hint="eastAsia" w:ascii="仿宋_GB2312" w:hAnsi="仿宋_GB2312" w:eastAsia="仿宋_GB2312" w:cs="仿宋_GB2312"/>
          <w:kern w:val="2"/>
          <w:sz w:val="24"/>
          <w:szCs w:val="24"/>
          <w:highlight w:val="none"/>
          <w:u w:val="single"/>
          <w:lang w:val="en-US" w:eastAsia="zh-CN"/>
        </w:rPr>
        <w:t xml:space="preserve">     </w:t>
      </w:r>
    </w:p>
    <w:p w14:paraId="6E105D98">
      <w:pPr>
        <w:widowControl w:val="0"/>
        <w:spacing w:after="120" w:line="480" w:lineRule="exact"/>
        <w:jc w:val="both"/>
        <w:rPr>
          <w:rFonts w:hint="default" w:ascii="仿宋_GB2312" w:hAnsi="仿宋_GB2312" w:eastAsia="仿宋_GB2312" w:cs="仿宋_GB2312"/>
          <w:kern w:val="2"/>
          <w:sz w:val="21"/>
          <w:szCs w:val="24"/>
          <w:highlight w:val="none"/>
          <w:u w:val="single"/>
          <w:lang w:val="en-US" w:eastAsia="zh-CN" w:bidi="ar-SA"/>
        </w:rPr>
      </w:pPr>
      <w:r>
        <w:rPr>
          <w:rFonts w:hint="eastAsia" w:ascii="仿宋_GB2312" w:hAnsi="仿宋_GB2312" w:eastAsia="仿宋_GB2312" w:cs="仿宋_GB2312"/>
          <w:kern w:val="2"/>
          <w:sz w:val="24"/>
          <w:szCs w:val="24"/>
          <w:highlight w:val="none"/>
          <w:lang w:val="en-US" w:eastAsia="zh-CN" w:bidi="ar-SA"/>
        </w:rPr>
        <w:t xml:space="preserve">    户名：</w:t>
      </w:r>
      <w:r>
        <w:rPr>
          <w:rFonts w:hint="eastAsia" w:ascii="仿宋_GB2312" w:hAnsi="仿宋_GB2312" w:eastAsia="仿宋_GB2312" w:cs="仿宋_GB2312"/>
          <w:kern w:val="2"/>
          <w:sz w:val="24"/>
          <w:szCs w:val="24"/>
          <w:highlight w:val="none"/>
          <w:u w:val="single"/>
          <w:lang w:val="en-US" w:eastAsia="zh-CN" w:bidi="ar-SA"/>
        </w:rPr>
        <w:t xml:space="preserve">                         </w:t>
      </w:r>
    </w:p>
    <w:p w14:paraId="4B613EF4">
      <w:pPr>
        <w:spacing w:line="480" w:lineRule="exact"/>
        <w:ind w:firstLine="480" w:firstLineChars="200"/>
        <w:jc w:val="left"/>
        <w:rPr>
          <w:rFonts w:hint="eastAsia" w:ascii="仿宋_GB2312" w:hAnsi="仿宋_GB2312" w:eastAsia="仿宋_GB2312" w:cs="仿宋_GB2312"/>
          <w:kern w:val="2"/>
          <w:sz w:val="24"/>
          <w:szCs w:val="24"/>
          <w:highlight w:val="none"/>
          <w:u w:val="single"/>
        </w:rPr>
      </w:pPr>
      <w:r>
        <w:rPr>
          <w:rFonts w:hint="eastAsia" w:ascii="仿宋_GB2312" w:hAnsi="仿宋_GB2312" w:eastAsia="仿宋_GB2312" w:cs="仿宋_GB2312"/>
          <w:kern w:val="2"/>
          <w:sz w:val="24"/>
          <w:szCs w:val="24"/>
          <w:highlight w:val="none"/>
        </w:rPr>
        <w:t>账号：</w:t>
      </w:r>
      <w:r>
        <w:rPr>
          <w:rFonts w:hint="eastAsia" w:ascii="仿宋_GB2312" w:hAnsi="仿宋_GB2312" w:eastAsia="仿宋_GB2312" w:cs="仿宋_GB2312"/>
          <w:kern w:val="2"/>
          <w:sz w:val="24"/>
          <w:szCs w:val="24"/>
          <w:highlight w:val="none"/>
          <w:u w:val="single"/>
        </w:rPr>
        <w:t xml:space="preserve">  </w:t>
      </w:r>
      <w:r>
        <w:rPr>
          <w:rFonts w:hint="eastAsia" w:ascii="仿宋_GB2312" w:hAnsi="仿宋_GB2312" w:eastAsia="仿宋_GB2312" w:cs="仿宋_GB2312"/>
          <w:kern w:val="2"/>
          <w:sz w:val="24"/>
          <w:szCs w:val="24"/>
          <w:highlight w:val="none"/>
          <w:u w:val="single"/>
          <w:lang w:val="en-US" w:eastAsia="zh-CN"/>
        </w:rPr>
        <w:t xml:space="preserve">               </w:t>
      </w:r>
      <w:r>
        <w:rPr>
          <w:rFonts w:hint="eastAsia" w:ascii="仿宋_GB2312" w:hAnsi="仿宋_GB2312" w:eastAsia="仿宋_GB2312" w:cs="仿宋_GB2312"/>
          <w:kern w:val="2"/>
          <w:sz w:val="24"/>
          <w:szCs w:val="24"/>
          <w:highlight w:val="none"/>
          <w:u w:val="single"/>
        </w:rPr>
        <w:t xml:space="preserve"> </w:t>
      </w:r>
    </w:p>
    <w:p w14:paraId="71E42739">
      <w:pPr>
        <w:spacing w:line="480" w:lineRule="exact"/>
        <w:ind w:firstLine="480" w:firstLineChars="200"/>
        <w:jc w:val="left"/>
        <w:rPr>
          <w:rFonts w:hint="eastAsia" w:ascii="仿宋_GB2312" w:hAnsi="仿宋_GB2312" w:eastAsia="仿宋_GB2312" w:cs="仿宋_GB2312"/>
          <w:kern w:val="2"/>
          <w:sz w:val="24"/>
          <w:szCs w:val="24"/>
          <w:highlight w:val="none"/>
        </w:rPr>
      </w:pPr>
      <w:r>
        <w:rPr>
          <w:rFonts w:hint="eastAsia" w:ascii="仿宋_GB2312" w:hAnsi="仿宋_GB2312" w:eastAsia="仿宋_GB2312" w:cs="仿宋_GB2312"/>
          <w:kern w:val="2"/>
          <w:sz w:val="24"/>
          <w:szCs w:val="24"/>
          <w:highlight w:val="none"/>
        </w:rPr>
        <w:t>7、</w:t>
      </w:r>
      <w:r>
        <w:rPr>
          <w:rFonts w:hint="eastAsia" w:ascii="仿宋_GB2312" w:hAnsi="仿宋_GB2312" w:eastAsia="仿宋_GB2312" w:cs="仿宋_GB2312"/>
          <w:b/>
          <w:kern w:val="2"/>
          <w:sz w:val="24"/>
          <w:szCs w:val="24"/>
          <w:highlight w:val="none"/>
        </w:rPr>
        <w:t>甲方的开票信息</w:t>
      </w:r>
      <w:r>
        <w:rPr>
          <w:rFonts w:hint="eastAsia" w:ascii="仿宋_GB2312" w:hAnsi="仿宋_GB2312" w:eastAsia="仿宋_GB2312" w:cs="仿宋_GB2312"/>
          <w:kern w:val="2"/>
          <w:sz w:val="24"/>
          <w:szCs w:val="24"/>
          <w:highlight w:val="none"/>
        </w:rPr>
        <w:t>如下：</w:t>
      </w:r>
    </w:p>
    <w:p w14:paraId="6EAA7C68">
      <w:pPr>
        <w:spacing w:line="360" w:lineRule="auto"/>
        <w:ind w:firstLine="480" w:firstLineChars="200"/>
        <w:jc w:val="left"/>
        <w:rPr>
          <w:rFonts w:hint="eastAsia" w:ascii="仿宋_GB2312" w:hAnsi="仿宋_GB2312" w:eastAsia="仿宋_GB2312" w:cs="仿宋_GB2312"/>
          <w:kern w:val="2"/>
          <w:sz w:val="24"/>
          <w:szCs w:val="24"/>
          <w:highlight w:val="none"/>
        </w:rPr>
      </w:pPr>
      <w:r>
        <w:rPr>
          <w:rFonts w:hint="eastAsia" w:ascii="仿宋_GB2312" w:hAnsi="仿宋_GB2312" w:eastAsia="仿宋_GB2312" w:cs="仿宋_GB2312"/>
          <w:kern w:val="2"/>
          <w:sz w:val="24"/>
          <w:szCs w:val="24"/>
          <w:highlight w:val="none"/>
        </w:rPr>
        <w:t>单位名称：</w:t>
      </w:r>
    </w:p>
    <w:p w14:paraId="1A05E64C">
      <w:pPr>
        <w:spacing w:line="360" w:lineRule="auto"/>
        <w:ind w:firstLine="480" w:firstLineChars="200"/>
        <w:jc w:val="left"/>
        <w:rPr>
          <w:rFonts w:hint="eastAsia" w:ascii="仿宋_GB2312" w:hAnsi="仿宋_GB2312" w:eastAsia="仿宋_GB2312" w:cs="仿宋_GB2312"/>
          <w:kern w:val="2"/>
          <w:sz w:val="24"/>
          <w:szCs w:val="24"/>
          <w:highlight w:val="none"/>
        </w:rPr>
      </w:pPr>
      <w:r>
        <w:rPr>
          <w:rFonts w:hint="eastAsia" w:ascii="仿宋_GB2312" w:hAnsi="仿宋_GB2312" w:eastAsia="仿宋_GB2312" w:cs="仿宋_GB2312"/>
          <w:kern w:val="2"/>
          <w:sz w:val="24"/>
          <w:szCs w:val="24"/>
          <w:highlight w:val="none"/>
        </w:rPr>
        <w:t>税务登记证号：</w:t>
      </w:r>
      <w:r>
        <w:rPr>
          <w:rFonts w:hint="eastAsia" w:ascii="仿宋_GB2312" w:hAnsi="仿宋_GB2312" w:eastAsia="仿宋_GB2312" w:cs="仿宋_GB2312"/>
          <w:kern w:val="2"/>
          <w:sz w:val="24"/>
          <w:szCs w:val="24"/>
          <w:highlight w:val="none"/>
          <w:u w:val="single"/>
        </w:rPr>
        <w:t xml:space="preserve"> </w:t>
      </w:r>
    </w:p>
    <w:p w14:paraId="46EA8F5E">
      <w:pPr>
        <w:spacing w:line="480" w:lineRule="exact"/>
        <w:ind w:firstLine="480" w:firstLineChars="200"/>
        <w:jc w:val="left"/>
        <w:rPr>
          <w:rFonts w:hint="eastAsia" w:ascii="仿宋_GB2312" w:hAnsi="仿宋_GB2312" w:eastAsia="仿宋_GB2312" w:cs="仿宋_GB2312"/>
          <w:kern w:val="2"/>
          <w:sz w:val="24"/>
          <w:szCs w:val="24"/>
          <w:highlight w:val="none"/>
          <w:u w:val="single"/>
        </w:rPr>
      </w:pPr>
      <w:r>
        <w:rPr>
          <w:rFonts w:hint="eastAsia" w:ascii="仿宋_GB2312" w:hAnsi="仿宋_GB2312" w:eastAsia="仿宋_GB2312" w:cs="仿宋_GB2312"/>
          <w:kern w:val="2"/>
          <w:sz w:val="24"/>
          <w:szCs w:val="24"/>
          <w:highlight w:val="none"/>
        </w:rPr>
        <w:t>地址：</w:t>
      </w:r>
      <w:r>
        <w:rPr>
          <w:rFonts w:hint="eastAsia" w:ascii="仿宋_GB2312" w:hAnsi="仿宋_GB2312" w:eastAsia="仿宋_GB2312" w:cs="仿宋_GB2312"/>
          <w:kern w:val="2"/>
          <w:sz w:val="24"/>
          <w:szCs w:val="24"/>
          <w:highlight w:val="none"/>
          <w:u w:val="single"/>
        </w:rPr>
        <w:t xml:space="preserve"> </w:t>
      </w:r>
    </w:p>
    <w:p w14:paraId="64528475">
      <w:pPr>
        <w:spacing w:line="360" w:lineRule="auto"/>
        <w:ind w:firstLine="480" w:firstLineChars="200"/>
        <w:jc w:val="left"/>
        <w:rPr>
          <w:rFonts w:hint="eastAsia" w:ascii="仿宋_GB2312" w:hAnsi="仿宋_GB2312" w:eastAsia="仿宋_GB2312" w:cs="仿宋_GB2312"/>
          <w:kern w:val="2"/>
          <w:sz w:val="21"/>
          <w:szCs w:val="24"/>
          <w:highlight w:val="none"/>
        </w:rPr>
      </w:pPr>
      <w:r>
        <w:rPr>
          <w:rFonts w:hint="eastAsia" w:ascii="仿宋_GB2312" w:hAnsi="仿宋_GB2312" w:eastAsia="仿宋_GB2312" w:cs="仿宋_GB2312"/>
          <w:kern w:val="2"/>
          <w:sz w:val="24"/>
          <w:szCs w:val="24"/>
          <w:highlight w:val="none"/>
        </w:rPr>
        <w:t>开户银行名称：</w:t>
      </w:r>
      <w:r>
        <w:rPr>
          <w:rFonts w:hint="eastAsia" w:ascii="仿宋_GB2312" w:hAnsi="仿宋_GB2312" w:eastAsia="仿宋_GB2312" w:cs="仿宋_GB2312"/>
          <w:kern w:val="2"/>
          <w:sz w:val="24"/>
          <w:szCs w:val="24"/>
          <w:highlight w:val="none"/>
          <w:u w:val="single"/>
        </w:rPr>
        <w:t xml:space="preserve"> </w:t>
      </w:r>
    </w:p>
    <w:p w14:paraId="56454DCC">
      <w:pPr>
        <w:spacing w:line="360" w:lineRule="auto"/>
        <w:ind w:firstLine="480" w:firstLineChars="200"/>
        <w:rPr>
          <w:rFonts w:hint="eastAsia" w:ascii="仿宋_GB2312" w:hAnsi="仿宋_GB2312" w:eastAsia="仿宋_GB2312" w:cs="仿宋_GB2312"/>
          <w:kern w:val="2"/>
          <w:sz w:val="21"/>
          <w:szCs w:val="24"/>
          <w:highlight w:val="none"/>
        </w:rPr>
      </w:pPr>
      <w:r>
        <w:rPr>
          <w:rFonts w:hint="eastAsia" w:ascii="仿宋_GB2312" w:hAnsi="仿宋_GB2312" w:eastAsia="仿宋_GB2312" w:cs="仿宋_GB2312"/>
          <w:kern w:val="2"/>
          <w:sz w:val="24"/>
          <w:szCs w:val="24"/>
          <w:highlight w:val="none"/>
        </w:rPr>
        <w:t>开户银行账号：</w:t>
      </w:r>
      <w:r>
        <w:rPr>
          <w:rFonts w:hint="eastAsia" w:ascii="仿宋_GB2312" w:hAnsi="仿宋_GB2312" w:eastAsia="仿宋_GB2312" w:cs="仿宋_GB2312"/>
          <w:kern w:val="2"/>
          <w:sz w:val="24"/>
          <w:szCs w:val="24"/>
          <w:highlight w:val="none"/>
          <w:u w:val="single"/>
        </w:rPr>
        <w:t xml:space="preserve"> </w:t>
      </w:r>
    </w:p>
    <w:p w14:paraId="3ED4CCA9">
      <w:pPr>
        <w:spacing w:line="480" w:lineRule="exact"/>
        <w:ind w:firstLine="480" w:firstLineChars="200"/>
        <w:rPr>
          <w:rFonts w:hint="eastAsia" w:ascii="仿宋_GB2312" w:hAnsi="仿宋_GB2312" w:eastAsia="仿宋_GB2312" w:cs="仿宋_GB2312"/>
          <w:b/>
          <w:kern w:val="2"/>
          <w:sz w:val="24"/>
          <w:szCs w:val="24"/>
          <w:highlight w:val="none"/>
        </w:rPr>
      </w:pPr>
      <w:r>
        <w:rPr>
          <w:rFonts w:hint="eastAsia" w:ascii="仿宋_GB2312" w:hAnsi="仿宋_GB2312" w:eastAsia="仿宋_GB2312" w:cs="仿宋_GB2312"/>
          <w:b/>
          <w:kern w:val="2"/>
          <w:sz w:val="24"/>
          <w:szCs w:val="24"/>
          <w:highlight w:val="none"/>
        </w:rPr>
        <w:t>注：乙方向甲方开具增值税发票时，在发票上加盖发票专用章。</w:t>
      </w:r>
    </w:p>
    <w:p w14:paraId="13E5C22F">
      <w:pPr>
        <w:spacing w:line="480" w:lineRule="exact"/>
        <w:ind w:firstLine="480" w:firstLineChars="200"/>
        <w:jc w:val="left"/>
        <w:rPr>
          <w:rFonts w:hint="eastAsia" w:ascii="仿宋_GB2312" w:hAnsi="仿宋_GB2312" w:eastAsia="仿宋_GB2312" w:cs="仿宋_GB2312"/>
          <w:b/>
          <w:bCs/>
          <w:color w:val="000000"/>
          <w:kern w:val="2"/>
          <w:sz w:val="24"/>
          <w:szCs w:val="24"/>
          <w:highlight w:val="none"/>
        </w:rPr>
      </w:pPr>
      <w:r>
        <w:rPr>
          <w:rFonts w:hint="eastAsia" w:ascii="仿宋_GB2312" w:hAnsi="仿宋_GB2312" w:eastAsia="仿宋_GB2312" w:cs="仿宋_GB2312"/>
          <w:b/>
          <w:bCs/>
          <w:color w:val="000000"/>
          <w:kern w:val="2"/>
          <w:sz w:val="24"/>
          <w:szCs w:val="24"/>
          <w:highlight w:val="none"/>
        </w:rPr>
        <w:t>七、甲方权利与义务</w:t>
      </w:r>
    </w:p>
    <w:p w14:paraId="769E374E">
      <w:pPr>
        <w:spacing w:line="480" w:lineRule="exact"/>
        <w:jc w:val="left"/>
        <w:rPr>
          <w:rFonts w:hint="eastAsia" w:ascii="仿宋_GB2312" w:hAnsi="仿宋_GB2312" w:eastAsia="仿宋_GB2312" w:cs="仿宋_GB2312"/>
          <w:color w:val="000000"/>
          <w:kern w:val="2"/>
          <w:sz w:val="24"/>
          <w:szCs w:val="24"/>
          <w:highlight w:val="none"/>
          <w:lang w:eastAsia="zh-CN"/>
        </w:rPr>
      </w:pPr>
      <w:r>
        <w:rPr>
          <w:rFonts w:hint="eastAsia" w:ascii="仿宋_GB2312" w:hAnsi="仿宋_GB2312" w:eastAsia="仿宋_GB2312" w:cs="仿宋_GB2312"/>
          <w:color w:val="000000"/>
          <w:kern w:val="2"/>
          <w:sz w:val="24"/>
          <w:szCs w:val="24"/>
          <w:highlight w:val="none"/>
        </w:rPr>
        <w:t xml:space="preserve">    （一）甲方应严格按本合同约定支付货款</w:t>
      </w:r>
      <w:r>
        <w:rPr>
          <w:rFonts w:hint="eastAsia" w:ascii="仿宋_GB2312" w:hAnsi="仿宋_GB2312" w:eastAsia="仿宋_GB2312" w:cs="仿宋_GB2312"/>
          <w:color w:val="000000"/>
          <w:kern w:val="2"/>
          <w:sz w:val="24"/>
          <w:szCs w:val="24"/>
          <w:highlight w:val="none"/>
          <w:lang w:eastAsia="zh-CN"/>
        </w:rPr>
        <w:t>。</w:t>
      </w:r>
    </w:p>
    <w:p w14:paraId="60EE44D6">
      <w:pPr>
        <w:spacing w:line="480" w:lineRule="exact"/>
        <w:jc w:val="left"/>
        <w:rPr>
          <w:rFonts w:hint="eastAsia" w:ascii="仿宋_GB2312" w:hAnsi="仿宋_GB2312" w:eastAsia="仿宋_GB2312" w:cs="仿宋_GB2312"/>
          <w:color w:val="000000"/>
          <w:kern w:val="2"/>
          <w:sz w:val="24"/>
          <w:szCs w:val="24"/>
          <w:highlight w:val="none"/>
          <w:lang w:eastAsia="zh-CN"/>
        </w:rPr>
      </w:pPr>
      <w:r>
        <w:rPr>
          <w:rFonts w:hint="eastAsia" w:ascii="仿宋_GB2312" w:hAnsi="仿宋_GB2312" w:eastAsia="仿宋_GB2312" w:cs="仿宋_GB2312"/>
          <w:color w:val="000000"/>
          <w:kern w:val="2"/>
          <w:sz w:val="24"/>
          <w:szCs w:val="24"/>
          <w:highlight w:val="none"/>
        </w:rPr>
        <w:t xml:space="preserve">    （二）在每次供货前，甲方须提前至少</w:t>
      </w:r>
      <w:r>
        <w:rPr>
          <w:rFonts w:hint="eastAsia" w:ascii="仿宋_GB2312" w:hAnsi="仿宋_GB2312" w:eastAsia="仿宋_GB2312" w:cs="仿宋_GB2312"/>
          <w:color w:val="000000"/>
          <w:kern w:val="2"/>
          <w:sz w:val="24"/>
          <w:szCs w:val="24"/>
          <w:highlight w:val="none"/>
          <w:u w:val="single"/>
        </w:rPr>
        <w:t xml:space="preserve"> </w:t>
      </w:r>
      <w:r>
        <w:rPr>
          <w:rFonts w:hint="eastAsia" w:ascii="仿宋_GB2312" w:hAnsi="仿宋_GB2312" w:eastAsia="仿宋_GB2312" w:cs="仿宋_GB2312"/>
          <w:color w:val="000000"/>
          <w:kern w:val="2"/>
          <w:sz w:val="24"/>
          <w:szCs w:val="24"/>
          <w:highlight w:val="none"/>
          <w:u w:val="single"/>
          <w:lang w:val="en-US" w:eastAsia="zh-CN"/>
        </w:rPr>
        <w:t>1</w:t>
      </w:r>
      <w:r>
        <w:rPr>
          <w:rFonts w:hint="eastAsia" w:ascii="仿宋_GB2312" w:hAnsi="仿宋_GB2312" w:eastAsia="仿宋_GB2312" w:cs="仿宋_GB2312"/>
          <w:color w:val="000000"/>
          <w:kern w:val="2"/>
          <w:sz w:val="24"/>
          <w:szCs w:val="24"/>
          <w:highlight w:val="none"/>
          <w:u w:val="single"/>
        </w:rPr>
        <w:t xml:space="preserve"> </w:t>
      </w:r>
      <w:r>
        <w:rPr>
          <w:rFonts w:hint="eastAsia" w:ascii="仿宋_GB2312" w:hAnsi="仿宋_GB2312" w:eastAsia="仿宋_GB2312" w:cs="仿宋_GB2312"/>
          <w:color w:val="000000"/>
          <w:kern w:val="2"/>
          <w:sz w:val="24"/>
          <w:szCs w:val="24"/>
          <w:highlight w:val="none"/>
          <w:u w:val="none"/>
        </w:rPr>
        <w:t>日</w:t>
      </w:r>
      <w:r>
        <w:rPr>
          <w:rFonts w:hint="eastAsia" w:ascii="仿宋_GB2312" w:hAnsi="仿宋_GB2312" w:eastAsia="仿宋_GB2312" w:cs="仿宋_GB2312"/>
          <w:color w:val="000000"/>
          <w:kern w:val="2"/>
          <w:sz w:val="24"/>
          <w:szCs w:val="24"/>
          <w:highlight w:val="none"/>
        </w:rPr>
        <w:t>向乙方发出材料供应通知</w:t>
      </w:r>
      <w:r>
        <w:rPr>
          <w:rFonts w:hint="eastAsia" w:ascii="仿宋_GB2312" w:hAnsi="仿宋_GB2312" w:eastAsia="仿宋_GB2312" w:cs="仿宋_GB2312"/>
          <w:color w:val="000000"/>
          <w:kern w:val="2"/>
          <w:sz w:val="24"/>
          <w:szCs w:val="24"/>
          <w:highlight w:val="none"/>
          <w:lang w:eastAsia="zh-CN"/>
        </w:rPr>
        <w:t>。</w:t>
      </w:r>
    </w:p>
    <w:p w14:paraId="4C2327AA">
      <w:pPr>
        <w:spacing w:line="480" w:lineRule="exact"/>
        <w:jc w:val="left"/>
        <w:rPr>
          <w:rFonts w:hint="eastAsia" w:ascii="仿宋_GB2312" w:hAnsi="仿宋_GB2312" w:eastAsia="仿宋_GB2312" w:cs="仿宋_GB2312"/>
          <w:b/>
          <w:color w:val="000000"/>
          <w:kern w:val="2"/>
          <w:sz w:val="24"/>
          <w:szCs w:val="24"/>
          <w:highlight w:val="none"/>
          <w:lang w:eastAsia="zh-CN"/>
        </w:rPr>
      </w:pPr>
      <w:r>
        <w:rPr>
          <w:rFonts w:hint="eastAsia" w:ascii="仿宋_GB2312" w:hAnsi="仿宋_GB2312" w:eastAsia="仿宋_GB2312" w:cs="仿宋_GB2312"/>
          <w:color w:val="000000"/>
          <w:kern w:val="2"/>
          <w:sz w:val="24"/>
          <w:szCs w:val="24"/>
          <w:highlight w:val="none"/>
        </w:rPr>
        <w:t xml:space="preserve">    （三）甲方指定人员应及时签收乙方送至工地</w:t>
      </w:r>
      <w:r>
        <w:rPr>
          <w:rFonts w:hint="eastAsia" w:ascii="仿宋_GB2312" w:hAnsi="仿宋_GB2312" w:eastAsia="仿宋_GB2312" w:cs="仿宋_GB2312"/>
          <w:color w:val="auto"/>
          <w:kern w:val="2"/>
          <w:sz w:val="24"/>
          <w:szCs w:val="24"/>
          <w:highlight w:val="none"/>
        </w:rPr>
        <w:t>的</w:t>
      </w:r>
      <w:r>
        <w:rPr>
          <w:rFonts w:hint="eastAsia" w:ascii="仿宋_GB2312" w:hAnsi="仿宋_GB2312" w:eastAsia="仿宋_GB2312" w:cs="仿宋_GB2312"/>
          <w:color w:val="000000"/>
          <w:kern w:val="2"/>
          <w:sz w:val="24"/>
          <w:szCs w:val="24"/>
          <w:highlight w:val="none"/>
        </w:rPr>
        <w:t>材料，不得故意拖延收货时间</w:t>
      </w:r>
      <w:r>
        <w:rPr>
          <w:rFonts w:hint="eastAsia" w:ascii="仿宋_GB2312" w:hAnsi="仿宋_GB2312" w:eastAsia="仿宋_GB2312" w:cs="仿宋_GB2312"/>
          <w:color w:val="000000"/>
          <w:kern w:val="2"/>
          <w:sz w:val="24"/>
          <w:szCs w:val="24"/>
          <w:highlight w:val="none"/>
          <w:lang w:eastAsia="zh-CN"/>
        </w:rPr>
        <w:t>。</w:t>
      </w:r>
    </w:p>
    <w:p w14:paraId="11AA728D">
      <w:pPr>
        <w:spacing w:line="480" w:lineRule="exact"/>
        <w:ind w:firstLine="480"/>
        <w:jc w:val="left"/>
        <w:rPr>
          <w:rFonts w:hint="eastAsia" w:ascii="仿宋_GB2312" w:hAnsi="仿宋_GB2312" w:eastAsia="仿宋_GB2312" w:cs="仿宋_GB2312"/>
          <w:color w:val="000000"/>
          <w:kern w:val="2"/>
          <w:sz w:val="24"/>
          <w:szCs w:val="24"/>
          <w:highlight w:val="none"/>
        </w:rPr>
      </w:pPr>
      <w:r>
        <w:rPr>
          <w:rFonts w:hint="eastAsia" w:ascii="仿宋_GB2312" w:hAnsi="仿宋_GB2312" w:eastAsia="仿宋_GB2312" w:cs="仿宋_GB2312"/>
          <w:color w:val="000000"/>
          <w:kern w:val="2"/>
          <w:sz w:val="24"/>
          <w:szCs w:val="24"/>
          <w:highlight w:val="none"/>
        </w:rPr>
        <w:t>（四）甲方有权拒收或退回乙方送至工地的不合格（包括但不限于质量、规格问题）材料，其退场费、运输费用由乙方自行承担。</w:t>
      </w:r>
    </w:p>
    <w:p w14:paraId="3738E9C8">
      <w:pPr>
        <w:spacing w:line="480" w:lineRule="exact"/>
        <w:ind w:firstLine="480" w:firstLineChars="200"/>
        <w:jc w:val="left"/>
        <w:rPr>
          <w:rFonts w:hint="eastAsia" w:ascii="仿宋_GB2312" w:hAnsi="仿宋_GB2312" w:eastAsia="仿宋_GB2312" w:cs="仿宋_GB2312"/>
          <w:b/>
          <w:bCs/>
          <w:color w:val="000000"/>
          <w:kern w:val="2"/>
          <w:sz w:val="24"/>
          <w:szCs w:val="24"/>
          <w:highlight w:val="none"/>
        </w:rPr>
      </w:pPr>
      <w:r>
        <w:rPr>
          <w:rFonts w:hint="eastAsia" w:ascii="仿宋_GB2312" w:hAnsi="仿宋_GB2312" w:eastAsia="仿宋_GB2312" w:cs="仿宋_GB2312"/>
          <w:b/>
          <w:bCs/>
          <w:color w:val="000000"/>
          <w:kern w:val="2"/>
          <w:sz w:val="24"/>
          <w:szCs w:val="24"/>
          <w:highlight w:val="none"/>
        </w:rPr>
        <w:t>八、乙方权利与义务</w:t>
      </w:r>
    </w:p>
    <w:p w14:paraId="1083C436">
      <w:pPr>
        <w:spacing w:line="480" w:lineRule="exact"/>
        <w:jc w:val="left"/>
        <w:rPr>
          <w:rFonts w:hint="eastAsia" w:ascii="仿宋_GB2312" w:hAnsi="仿宋_GB2312" w:eastAsia="仿宋_GB2312" w:cs="仿宋_GB2312"/>
          <w:color w:val="000000"/>
          <w:kern w:val="2"/>
          <w:sz w:val="24"/>
          <w:szCs w:val="24"/>
          <w:highlight w:val="none"/>
          <w:lang w:eastAsia="zh-CN"/>
        </w:rPr>
      </w:pPr>
      <w:r>
        <w:rPr>
          <w:rFonts w:hint="eastAsia" w:ascii="仿宋_GB2312" w:hAnsi="仿宋_GB2312" w:eastAsia="仿宋_GB2312" w:cs="仿宋_GB2312"/>
          <w:color w:val="000000"/>
          <w:kern w:val="2"/>
          <w:sz w:val="24"/>
          <w:szCs w:val="24"/>
          <w:highlight w:val="none"/>
        </w:rPr>
        <w:t xml:space="preserve">    （一）乙方应严格按照本合同约定向甲方供应合格的材料；若经检测不合格，乙方必须承担因此给甲方造成的全部损失及违约金</w:t>
      </w:r>
      <w:r>
        <w:rPr>
          <w:rFonts w:hint="eastAsia" w:ascii="仿宋_GB2312" w:hAnsi="仿宋_GB2312" w:eastAsia="仿宋_GB2312" w:cs="仿宋_GB2312"/>
          <w:color w:val="000000"/>
          <w:kern w:val="2"/>
          <w:sz w:val="24"/>
          <w:szCs w:val="24"/>
          <w:highlight w:val="none"/>
          <w:lang w:eastAsia="zh-CN"/>
        </w:rPr>
        <w:t>。因到货检验不合格导致乙方未能按照本合同约定的交货时间交付</w:t>
      </w:r>
      <w:r>
        <w:rPr>
          <w:rFonts w:hint="eastAsia" w:ascii="仿宋_GB2312" w:hAnsi="仿宋_GB2312" w:eastAsia="仿宋_GB2312" w:cs="仿宋_GB2312"/>
          <w:color w:val="000000"/>
          <w:kern w:val="2"/>
          <w:sz w:val="24"/>
          <w:szCs w:val="24"/>
          <w:highlight w:val="none"/>
          <w:lang w:val="en-US" w:eastAsia="zh-CN"/>
        </w:rPr>
        <w:t>货物</w:t>
      </w:r>
      <w:r>
        <w:rPr>
          <w:rFonts w:hint="eastAsia" w:ascii="仿宋_GB2312" w:hAnsi="仿宋_GB2312" w:eastAsia="仿宋_GB2312" w:cs="仿宋_GB2312"/>
          <w:color w:val="000000"/>
          <w:kern w:val="2"/>
          <w:sz w:val="24"/>
          <w:szCs w:val="24"/>
          <w:highlight w:val="none"/>
          <w:lang w:eastAsia="zh-CN"/>
        </w:rPr>
        <w:t>的，乙方还需承担迟延交付的违约责任。</w:t>
      </w:r>
    </w:p>
    <w:p w14:paraId="11E3FDE0">
      <w:pPr>
        <w:spacing w:line="580" w:lineRule="exact"/>
        <w:ind w:firstLine="480" w:firstLineChars="200"/>
        <w:rPr>
          <w:rFonts w:hint="eastAsia" w:ascii="仿宋_GB2312" w:hAnsi="仿宋_GB2312" w:eastAsia="仿宋_GB2312" w:cs="仿宋_GB2312"/>
          <w:color w:val="auto"/>
          <w:kern w:val="2"/>
          <w:sz w:val="24"/>
          <w:szCs w:val="24"/>
          <w:highlight w:val="none"/>
          <w:lang w:eastAsia="zh-CN"/>
        </w:rPr>
      </w:pPr>
      <w:r>
        <w:rPr>
          <w:rFonts w:hint="eastAsia" w:ascii="仿宋_GB2312" w:hAnsi="仿宋_GB2312" w:eastAsia="仿宋_GB2312" w:cs="仿宋_GB2312"/>
          <w:color w:val="000000"/>
          <w:kern w:val="2"/>
          <w:sz w:val="24"/>
          <w:szCs w:val="24"/>
          <w:highlight w:val="none"/>
        </w:rPr>
        <w:t>（二）</w:t>
      </w:r>
      <w:r>
        <w:rPr>
          <w:rFonts w:hint="eastAsia" w:ascii="仿宋_GB2312" w:hAnsi="仿宋_GB2312" w:eastAsia="仿宋_GB2312" w:cs="仿宋_GB2312"/>
          <w:color w:val="auto"/>
          <w:kern w:val="2"/>
          <w:sz w:val="24"/>
          <w:szCs w:val="24"/>
          <w:highlight w:val="none"/>
        </w:rPr>
        <w:t>乙方在收到甲方供应通知之日起最迟</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1</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rPr>
        <w:t>日内，须将甲方所需材料</w:t>
      </w:r>
      <w:r>
        <w:rPr>
          <w:rFonts w:hint="eastAsia" w:ascii="仿宋_GB2312" w:hAnsi="仿宋_GB2312" w:eastAsia="仿宋_GB2312" w:cs="仿宋_GB2312"/>
          <w:color w:val="auto"/>
          <w:kern w:val="2"/>
          <w:sz w:val="24"/>
          <w:szCs w:val="24"/>
          <w:highlight w:val="none"/>
          <w:lang w:val="en-US" w:eastAsia="zh-CN"/>
        </w:rPr>
        <w:t>和甲方要求的附随资料</w:t>
      </w:r>
      <w:r>
        <w:rPr>
          <w:rFonts w:hint="eastAsia" w:ascii="仿宋_GB2312" w:hAnsi="仿宋_GB2312" w:eastAsia="仿宋_GB2312" w:cs="仿宋_GB2312"/>
          <w:color w:val="auto"/>
          <w:kern w:val="2"/>
          <w:sz w:val="24"/>
          <w:szCs w:val="24"/>
          <w:highlight w:val="none"/>
        </w:rPr>
        <w:t>保质、保量地供货至甲方指定的项目现场并负责</w:t>
      </w:r>
      <w:r>
        <w:rPr>
          <w:rFonts w:hint="eastAsia" w:ascii="仿宋_GB2312" w:hAnsi="仿宋_GB2312" w:eastAsia="仿宋_GB2312" w:cs="仿宋_GB2312"/>
          <w:color w:val="auto"/>
          <w:kern w:val="2"/>
          <w:sz w:val="24"/>
          <w:szCs w:val="24"/>
          <w:highlight w:val="none"/>
          <w:lang w:val="en-US" w:eastAsia="zh-CN"/>
        </w:rPr>
        <w:t>货物</w:t>
      </w:r>
      <w:r>
        <w:rPr>
          <w:rFonts w:hint="eastAsia" w:ascii="仿宋_GB2312" w:hAnsi="仿宋_GB2312" w:eastAsia="仿宋_GB2312" w:cs="仿宋_GB2312"/>
          <w:color w:val="auto"/>
          <w:kern w:val="2"/>
          <w:sz w:val="24"/>
          <w:szCs w:val="24"/>
          <w:highlight w:val="none"/>
        </w:rPr>
        <w:t>的拆卸、卸货，</w:t>
      </w:r>
      <w:r>
        <w:rPr>
          <w:rFonts w:hint="eastAsia" w:ascii="仿宋_GB2312" w:hAnsi="仿宋_GB2312" w:eastAsia="仿宋_GB2312" w:cs="仿宋_GB2312"/>
          <w:b w:val="0"/>
          <w:bCs w:val="0"/>
          <w:color w:val="auto"/>
          <w:kern w:val="2"/>
          <w:sz w:val="24"/>
          <w:szCs w:val="24"/>
          <w:highlight w:val="none"/>
          <w:lang w:val="en-US" w:eastAsia="zh-CN"/>
        </w:rPr>
        <w:t>随车附过磅单据，单据须明确规格型号、生产日期、数量并</w:t>
      </w:r>
      <w:r>
        <w:rPr>
          <w:rFonts w:hint="eastAsia" w:ascii="仿宋_GB2312" w:hAnsi="仿宋_GB2312" w:eastAsia="仿宋_GB2312" w:cs="仿宋_GB2312"/>
          <w:color w:val="auto"/>
          <w:kern w:val="2"/>
          <w:sz w:val="24"/>
          <w:szCs w:val="24"/>
          <w:highlight w:val="none"/>
          <w:lang w:eastAsia="zh-CN" w:bidi="ar-SA"/>
        </w:rPr>
        <w:t>加盖销售单位的</w:t>
      </w:r>
      <w:r>
        <w:rPr>
          <w:rFonts w:hint="eastAsia" w:ascii="仿宋_GB2312" w:hAnsi="仿宋_GB2312" w:eastAsia="仿宋_GB2312" w:cs="仿宋_GB2312"/>
          <w:color w:val="auto"/>
          <w:kern w:val="2"/>
          <w:sz w:val="24"/>
          <w:szCs w:val="24"/>
          <w:highlight w:val="none"/>
          <w:lang w:val="en-US" w:eastAsia="zh-CN" w:bidi="ar-SA"/>
        </w:rPr>
        <w:t>鲜</w:t>
      </w:r>
      <w:r>
        <w:rPr>
          <w:rFonts w:hint="eastAsia" w:ascii="仿宋_GB2312" w:hAnsi="仿宋_GB2312" w:eastAsia="仿宋_GB2312" w:cs="仿宋_GB2312"/>
          <w:color w:val="auto"/>
          <w:kern w:val="2"/>
          <w:sz w:val="24"/>
          <w:szCs w:val="24"/>
          <w:highlight w:val="none"/>
          <w:lang w:eastAsia="zh-CN" w:bidi="ar-SA"/>
        </w:rPr>
        <w:t>章。如不能提供上述</w:t>
      </w:r>
      <w:r>
        <w:rPr>
          <w:rFonts w:hint="eastAsia" w:ascii="仿宋_GB2312" w:hAnsi="仿宋_GB2312" w:eastAsia="仿宋_GB2312" w:cs="仿宋_GB2312"/>
          <w:color w:val="auto"/>
          <w:kern w:val="2"/>
          <w:sz w:val="24"/>
          <w:szCs w:val="24"/>
          <w:highlight w:val="none"/>
          <w:lang w:val="en-US" w:eastAsia="zh-CN" w:bidi="ar-SA"/>
        </w:rPr>
        <w:t>单据的或进场材料与单据不一致的</w:t>
      </w:r>
      <w:r>
        <w:rPr>
          <w:rFonts w:hint="eastAsia" w:ascii="仿宋_GB2312" w:hAnsi="仿宋_GB2312" w:eastAsia="仿宋_GB2312" w:cs="仿宋_GB2312"/>
          <w:color w:val="auto"/>
          <w:kern w:val="2"/>
          <w:sz w:val="24"/>
          <w:szCs w:val="24"/>
          <w:highlight w:val="none"/>
          <w:lang w:eastAsia="zh-CN" w:bidi="ar-SA"/>
        </w:rPr>
        <w:t>，不得进入</w:t>
      </w:r>
      <w:r>
        <w:rPr>
          <w:rFonts w:hint="eastAsia" w:ascii="仿宋_GB2312" w:hAnsi="仿宋_GB2312" w:eastAsia="仿宋_GB2312" w:cs="仿宋_GB2312"/>
          <w:color w:val="auto"/>
          <w:kern w:val="2"/>
          <w:sz w:val="24"/>
          <w:szCs w:val="24"/>
          <w:highlight w:val="none"/>
          <w:lang w:val="en-US" w:eastAsia="zh-CN" w:bidi="ar-SA"/>
        </w:rPr>
        <w:t>项目</w:t>
      </w:r>
      <w:r>
        <w:rPr>
          <w:rFonts w:hint="eastAsia" w:ascii="仿宋_GB2312" w:hAnsi="仿宋_GB2312" w:eastAsia="仿宋_GB2312" w:cs="仿宋_GB2312"/>
          <w:color w:val="auto"/>
          <w:kern w:val="2"/>
          <w:sz w:val="24"/>
          <w:szCs w:val="24"/>
          <w:highlight w:val="none"/>
          <w:lang w:eastAsia="zh-CN" w:bidi="ar-SA"/>
        </w:rPr>
        <w:t>工地。</w:t>
      </w:r>
    </w:p>
    <w:p w14:paraId="28CE9B8D">
      <w:pPr>
        <w:spacing w:line="480" w:lineRule="exact"/>
        <w:ind w:firstLine="480" w:firstLineChars="200"/>
        <w:jc w:val="left"/>
        <w:rPr>
          <w:rFonts w:hint="eastAsia" w:ascii="仿宋_GB2312" w:hAnsi="仿宋_GB2312" w:eastAsia="仿宋_GB2312" w:cs="仿宋_GB2312"/>
          <w:color w:val="auto"/>
          <w:kern w:val="2"/>
          <w:sz w:val="24"/>
          <w:szCs w:val="24"/>
          <w:highlight w:val="none"/>
          <w:lang w:eastAsia="zh-CN"/>
        </w:rPr>
      </w:pPr>
      <w:r>
        <w:rPr>
          <w:rFonts w:hint="eastAsia" w:ascii="仿宋_GB2312" w:hAnsi="仿宋_GB2312" w:eastAsia="仿宋_GB2312" w:cs="仿宋_GB2312"/>
          <w:color w:val="auto"/>
          <w:kern w:val="2"/>
          <w:sz w:val="24"/>
          <w:szCs w:val="24"/>
          <w:highlight w:val="none"/>
        </w:rPr>
        <w:t>（三）乙方未经甲方书面同意，不得擅自变更材料规格型号</w:t>
      </w: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rPr>
        <w:t>品牌</w:t>
      </w:r>
      <w:r>
        <w:rPr>
          <w:rFonts w:hint="eastAsia" w:ascii="仿宋_GB2312" w:hAnsi="仿宋_GB2312" w:eastAsia="仿宋_GB2312" w:cs="仿宋_GB2312"/>
          <w:color w:val="auto"/>
          <w:kern w:val="2"/>
          <w:sz w:val="24"/>
          <w:szCs w:val="24"/>
          <w:highlight w:val="none"/>
          <w:lang w:val="en-US" w:eastAsia="zh-CN"/>
        </w:rPr>
        <w:t>等</w:t>
      </w:r>
      <w:r>
        <w:rPr>
          <w:rFonts w:hint="eastAsia" w:ascii="仿宋_GB2312" w:hAnsi="仿宋_GB2312" w:eastAsia="仿宋_GB2312" w:cs="仿宋_GB2312"/>
          <w:color w:val="auto"/>
          <w:kern w:val="2"/>
          <w:sz w:val="24"/>
          <w:szCs w:val="24"/>
          <w:highlight w:val="none"/>
        </w:rPr>
        <w:t>，否则甲方有权拒收并追究相关责任</w:t>
      </w:r>
      <w:r>
        <w:rPr>
          <w:rFonts w:hint="eastAsia" w:ascii="仿宋_GB2312" w:hAnsi="仿宋_GB2312" w:eastAsia="仿宋_GB2312" w:cs="仿宋_GB2312"/>
          <w:color w:val="auto"/>
          <w:kern w:val="2"/>
          <w:sz w:val="24"/>
          <w:szCs w:val="24"/>
          <w:highlight w:val="none"/>
          <w:lang w:eastAsia="zh-CN"/>
        </w:rPr>
        <w:t>。</w:t>
      </w:r>
    </w:p>
    <w:p w14:paraId="79FB8F86">
      <w:pPr>
        <w:spacing w:line="480" w:lineRule="exact"/>
        <w:ind w:firstLine="480" w:firstLineChars="200"/>
        <w:jc w:val="left"/>
        <w:rPr>
          <w:rFonts w:hint="eastAsia" w:ascii="仿宋_GB2312" w:hAnsi="仿宋_GB2312" w:eastAsia="仿宋_GB2312" w:cs="仿宋_GB2312"/>
          <w:color w:val="auto"/>
          <w:kern w:val="2"/>
          <w:sz w:val="24"/>
          <w:szCs w:val="24"/>
          <w:highlight w:val="none"/>
          <w:lang w:eastAsia="zh-CN"/>
        </w:rPr>
      </w:pPr>
      <w:r>
        <w:rPr>
          <w:rFonts w:hint="eastAsia" w:ascii="仿宋_GB2312" w:hAnsi="仿宋_GB2312" w:eastAsia="仿宋_GB2312" w:cs="仿宋_GB2312"/>
          <w:color w:val="auto"/>
          <w:kern w:val="2"/>
          <w:sz w:val="24"/>
          <w:szCs w:val="24"/>
          <w:highlight w:val="none"/>
        </w:rPr>
        <w:t>（四）乙方提供的材料在生产或运输过程中须满足国家有关安全、环保、水保、职业健康方面的规定，不得对环境和人身健康产生不良影响；在材料交付并经验收合格前发生的安全事故或其他损失、风险，概由乙方负责</w:t>
      </w:r>
      <w:r>
        <w:rPr>
          <w:rFonts w:hint="eastAsia" w:ascii="仿宋_GB2312" w:hAnsi="仿宋_GB2312" w:eastAsia="仿宋_GB2312" w:cs="仿宋_GB2312"/>
          <w:color w:val="auto"/>
          <w:kern w:val="2"/>
          <w:sz w:val="24"/>
          <w:szCs w:val="24"/>
          <w:highlight w:val="none"/>
          <w:lang w:eastAsia="zh-CN"/>
        </w:rPr>
        <w:t>。</w:t>
      </w:r>
    </w:p>
    <w:p w14:paraId="0AD239C2">
      <w:pPr>
        <w:keepNext w:val="0"/>
        <w:keepLines w:val="0"/>
        <w:pageBreakBefore w:val="0"/>
        <w:widowControl w:val="0"/>
        <w:kinsoku/>
        <w:wordWrap/>
        <w:overflowPunct/>
        <w:topLinePunct w:val="0"/>
        <w:autoSpaceDE/>
        <w:autoSpaceDN/>
        <w:bidi w:val="0"/>
        <w:adjustRightInd/>
        <w:snapToGrid/>
        <w:spacing w:after="120" w:line="480" w:lineRule="exact"/>
        <w:ind w:firstLine="480" w:firstLineChars="200"/>
        <w:jc w:val="both"/>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五）乙方保证向甲方提供的材料，不会产生因第三方提出侵犯其专利权、商标权或其他知识产权而引起的法律和经济纠纷，如因专利权、商标权或其他知识产权而引起法律和经济纠纷，由此导致甲方或第三方损失或甲方对第三方承担责任的，均由乙方承担，并向甲方承担违约责任、赔偿损失。</w:t>
      </w:r>
    </w:p>
    <w:p w14:paraId="5D77FFA1">
      <w:pPr>
        <w:spacing w:line="480" w:lineRule="exact"/>
        <w:ind w:firstLine="480" w:firstLineChars="200"/>
        <w:jc w:val="left"/>
        <w:rPr>
          <w:rFonts w:hint="eastAsia" w:ascii="仿宋_GB2312" w:hAnsi="仿宋_GB2312" w:eastAsia="仿宋_GB2312" w:cs="仿宋_GB2312"/>
          <w:color w:val="auto"/>
          <w:kern w:val="2"/>
          <w:sz w:val="24"/>
          <w:szCs w:val="24"/>
          <w:highlight w:val="none"/>
          <w:lang w:eastAsia="zh-CN"/>
        </w:rPr>
      </w:pPr>
      <w:r>
        <w:rPr>
          <w:rFonts w:hint="eastAsia" w:ascii="仿宋_GB2312" w:hAnsi="仿宋_GB2312" w:eastAsia="仿宋_GB2312" w:cs="仿宋_GB2312"/>
          <w:color w:val="auto"/>
          <w:kern w:val="2"/>
          <w:sz w:val="24"/>
          <w:szCs w:val="24"/>
          <w:highlight w:val="none"/>
        </w:rPr>
        <w:t>（六）乙方及乙方安排的人员、车辆进入施工现场必须服从甲方人员统一调度，因乙方及乙方安排的人员、车辆造成的安全等相关损失均由乙方自行承担</w:t>
      </w: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lang w:val="en-US" w:eastAsia="zh-CN"/>
        </w:rPr>
        <w:t>乙方货物</w:t>
      </w:r>
      <w:r>
        <w:rPr>
          <w:rFonts w:hint="eastAsia" w:ascii="仿宋_GB2312" w:hAnsi="仿宋_GB2312" w:eastAsia="仿宋_GB2312" w:cs="仿宋_GB2312"/>
          <w:color w:val="auto"/>
          <w:kern w:val="2"/>
          <w:sz w:val="24"/>
          <w:szCs w:val="24"/>
          <w:highlight w:val="none"/>
          <w:lang w:eastAsia="zh-CN"/>
        </w:rPr>
        <w:t>在安装、调试、试用或验收及验收后的使用过程中，若因</w:t>
      </w:r>
      <w:r>
        <w:rPr>
          <w:rFonts w:hint="eastAsia" w:ascii="仿宋_GB2312" w:hAnsi="仿宋_GB2312" w:eastAsia="仿宋_GB2312" w:cs="仿宋_GB2312"/>
          <w:color w:val="auto"/>
          <w:kern w:val="2"/>
          <w:sz w:val="24"/>
          <w:szCs w:val="24"/>
          <w:highlight w:val="none"/>
          <w:lang w:val="en-US" w:eastAsia="zh-CN"/>
        </w:rPr>
        <w:t>货物</w:t>
      </w:r>
      <w:r>
        <w:rPr>
          <w:rFonts w:hint="eastAsia" w:ascii="仿宋_GB2312" w:hAnsi="仿宋_GB2312" w:eastAsia="仿宋_GB2312" w:cs="仿宋_GB2312"/>
          <w:color w:val="auto"/>
          <w:kern w:val="2"/>
          <w:sz w:val="24"/>
          <w:szCs w:val="24"/>
          <w:highlight w:val="none"/>
          <w:lang w:eastAsia="zh-CN"/>
        </w:rPr>
        <w:t>原因导致安全事故的，乙方应承担由此给甲方造成的全部损失。</w:t>
      </w:r>
    </w:p>
    <w:p w14:paraId="4D635185">
      <w:pPr>
        <w:spacing w:line="480" w:lineRule="exact"/>
        <w:ind w:firstLine="480" w:firstLineChars="200"/>
        <w:jc w:val="left"/>
        <w:rPr>
          <w:rFonts w:hint="eastAsia" w:ascii="仿宋_GB2312" w:hAnsi="仿宋_GB2312" w:eastAsia="仿宋_GB2312" w:cs="仿宋_GB2312"/>
          <w:color w:val="auto"/>
          <w:kern w:val="2"/>
          <w:sz w:val="24"/>
          <w:szCs w:val="24"/>
          <w:highlight w:val="none"/>
          <w:lang w:eastAsia="zh-CN"/>
        </w:rPr>
      </w:pPr>
      <w:r>
        <w:rPr>
          <w:rFonts w:hint="eastAsia" w:ascii="仿宋_GB2312" w:hAnsi="仿宋_GB2312" w:eastAsia="仿宋_GB2312" w:cs="仿宋_GB2312"/>
          <w:color w:val="auto"/>
          <w:kern w:val="2"/>
          <w:sz w:val="24"/>
          <w:szCs w:val="24"/>
          <w:highlight w:val="none"/>
        </w:rPr>
        <w:t>（</w:t>
      </w:r>
      <w:r>
        <w:rPr>
          <w:rFonts w:hint="eastAsia" w:ascii="仿宋_GB2312" w:hAnsi="仿宋_GB2312" w:eastAsia="仿宋_GB2312" w:cs="仿宋_GB2312"/>
          <w:color w:val="auto"/>
          <w:kern w:val="2"/>
          <w:sz w:val="24"/>
          <w:szCs w:val="24"/>
          <w:highlight w:val="none"/>
          <w:lang w:val="en-US" w:eastAsia="zh-CN"/>
        </w:rPr>
        <w:t>七</w:t>
      </w:r>
      <w:r>
        <w:rPr>
          <w:rFonts w:hint="eastAsia" w:ascii="仿宋_GB2312" w:hAnsi="仿宋_GB2312" w:eastAsia="仿宋_GB2312" w:cs="仿宋_GB2312"/>
          <w:color w:val="auto"/>
          <w:kern w:val="2"/>
          <w:sz w:val="24"/>
          <w:szCs w:val="24"/>
          <w:highlight w:val="none"/>
        </w:rPr>
        <w:t>）乙方派至甲方工地的工作人员为乙方雇佣人员，若发生任何意外或人身伤害均由乙方承担工伤或雇主责任，甲方不承担侵权及其他民事赔偿责任，对于上述人员对自身或其他第三人造成的财产损失、人身损害均由乙方承担，此种责任承担不区分行为人是否具有主观过错</w:t>
      </w:r>
      <w:r>
        <w:rPr>
          <w:rFonts w:hint="eastAsia" w:ascii="仿宋_GB2312" w:hAnsi="仿宋_GB2312" w:eastAsia="仿宋_GB2312" w:cs="仿宋_GB2312"/>
          <w:color w:val="auto"/>
          <w:kern w:val="2"/>
          <w:sz w:val="24"/>
          <w:szCs w:val="24"/>
          <w:highlight w:val="none"/>
          <w:lang w:eastAsia="zh-CN"/>
        </w:rPr>
        <w:t>。</w:t>
      </w:r>
    </w:p>
    <w:p w14:paraId="417D2139">
      <w:pPr>
        <w:spacing w:line="480" w:lineRule="exact"/>
        <w:ind w:firstLine="480" w:firstLineChars="200"/>
        <w:rPr>
          <w:rFonts w:hint="eastAsia" w:ascii="仿宋_GB2312" w:hAnsi="仿宋_GB2312" w:eastAsia="仿宋_GB2312" w:cs="仿宋_GB2312"/>
          <w:color w:val="auto"/>
          <w:kern w:val="2"/>
          <w:sz w:val="24"/>
          <w:szCs w:val="24"/>
          <w:highlight w:val="none"/>
          <w:lang w:eastAsia="zh-CN"/>
        </w:rPr>
      </w:pPr>
      <w:r>
        <w:rPr>
          <w:rFonts w:hint="eastAsia" w:ascii="仿宋_GB2312" w:hAnsi="仿宋_GB2312" w:eastAsia="仿宋_GB2312" w:cs="仿宋_GB2312"/>
          <w:color w:val="auto"/>
          <w:kern w:val="2"/>
          <w:sz w:val="24"/>
          <w:szCs w:val="24"/>
          <w:highlight w:val="none"/>
        </w:rPr>
        <w:t>（</w:t>
      </w:r>
      <w:r>
        <w:rPr>
          <w:rFonts w:hint="eastAsia" w:ascii="仿宋_GB2312" w:hAnsi="仿宋_GB2312" w:eastAsia="仿宋_GB2312" w:cs="仿宋_GB2312"/>
          <w:color w:val="auto"/>
          <w:kern w:val="2"/>
          <w:sz w:val="24"/>
          <w:szCs w:val="24"/>
          <w:highlight w:val="none"/>
          <w:lang w:val="en-US" w:eastAsia="zh-CN"/>
        </w:rPr>
        <w:t>八</w:t>
      </w:r>
      <w:r>
        <w:rPr>
          <w:rFonts w:hint="eastAsia" w:ascii="仿宋_GB2312" w:hAnsi="仿宋_GB2312" w:eastAsia="仿宋_GB2312" w:cs="仿宋_GB2312"/>
          <w:color w:val="auto"/>
          <w:kern w:val="2"/>
          <w:sz w:val="24"/>
          <w:szCs w:val="24"/>
          <w:highlight w:val="none"/>
        </w:rPr>
        <w:t>）乙方应当提供符合增值税专用发票使用规定以及其他相关法律法规要求的发票，开具的增值税专用发票必须做到项目齐全，与实际交易相符；字迹清楚，不得压线、错格</w:t>
      </w:r>
      <w:r>
        <w:rPr>
          <w:rFonts w:hint="eastAsia" w:ascii="仿宋_GB2312" w:hAnsi="仿宋_GB2312" w:eastAsia="仿宋_GB2312" w:cs="仿宋_GB2312"/>
          <w:color w:val="auto"/>
          <w:kern w:val="2"/>
          <w:sz w:val="24"/>
          <w:szCs w:val="24"/>
          <w:highlight w:val="none"/>
          <w:lang w:eastAsia="zh-CN"/>
        </w:rPr>
        <w:t>。</w:t>
      </w:r>
    </w:p>
    <w:p w14:paraId="49F4BDD6">
      <w:pPr>
        <w:spacing w:line="480" w:lineRule="exact"/>
        <w:ind w:firstLine="480" w:firstLineChars="200"/>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lang w:val="en-US" w:eastAsia="zh-CN"/>
        </w:rPr>
        <w:t>九</w:t>
      </w: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rPr>
        <w:t>乙方在增值税专用发票开具时“货物或应税劳务名称”一栏必须填写明细。</w:t>
      </w:r>
    </w:p>
    <w:p w14:paraId="44B2763E">
      <w:pPr>
        <w:spacing w:line="480" w:lineRule="exact"/>
        <w:ind w:firstLine="480" w:firstLineChars="200"/>
        <w:rPr>
          <w:rFonts w:hint="eastAsia" w:ascii="仿宋_GB2312" w:hAnsi="仿宋_GB2312" w:eastAsia="仿宋_GB2312" w:cs="仿宋_GB2312"/>
          <w:color w:val="auto"/>
          <w:kern w:val="2"/>
          <w:sz w:val="24"/>
          <w:szCs w:val="24"/>
          <w:highlight w:val="none"/>
          <w:lang w:eastAsia="zh-CN"/>
        </w:rPr>
      </w:pP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lang w:val="en-US" w:eastAsia="zh-CN"/>
        </w:rPr>
        <w:t>十</w:t>
      </w:r>
      <w:r>
        <w:rPr>
          <w:rFonts w:hint="eastAsia" w:ascii="仿宋_GB2312" w:hAnsi="仿宋_GB2312" w:eastAsia="仿宋_GB2312" w:cs="仿宋_GB2312"/>
          <w:color w:val="auto"/>
          <w:kern w:val="2"/>
          <w:sz w:val="24"/>
          <w:szCs w:val="24"/>
          <w:highlight w:val="none"/>
          <w:lang w:eastAsia="zh-CN"/>
        </w:rPr>
        <w:t>）如果合同产品中有易燃品或危险品，乙方应提前30日以书面方式通知甲方，说明产品名称、特征、防止事故发生的办法和事故发生后的处理方法。</w:t>
      </w:r>
    </w:p>
    <w:p w14:paraId="1ADDB44B">
      <w:pPr>
        <w:spacing w:line="480" w:lineRule="exact"/>
        <w:ind w:firstLine="480" w:firstLineChars="200"/>
        <w:rPr>
          <w:rFonts w:hint="eastAsia" w:ascii="仿宋_GB2312" w:hAnsi="仿宋_GB2312" w:eastAsia="仿宋_GB2312" w:cs="仿宋_GB2312"/>
          <w:color w:val="auto"/>
          <w:kern w:val="2"/>
          <w:sz w:val="24"/>
          <w:szCs w:val="24"/>
          <w:highlight w:val="none"/>
          <w:lang w:eastAsia="zh-CN"/>
        </w:rPr>
      </w:pP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lang w:val="en-US" w:eastAsia="zh-CN"/>
        </w:rPr>
        <w:t>十一</w:t>
      </w:r>
      <w:r>
        <w:rPr>
          <w:rFonts w:hint="eastAsia" w:ascii="仿宋_GB2312" w:hAnsi="仿宋_GB2312" w:eastAsia="仿宋_GB2312" w:cs="仿宋_GB2312"/>
          <w:color w:val="auto"/>
          <w:kern w:val="2"/>
          <w:sz w:val="24"/>
          <w:szCs w:val="24"/>
          <w:highlight w:val="none"/>
          <w:lang w:eastAsia="zh-CN"/>
        </w:rPr>
        <w:t>）如在使用产品过程中因产品本身原因导致任何的人员伤亡或财产损失，乙方应承担法律责任并赔偿由此给甲方造成的一切损失和费用支出。</w:t>
      </w:r>
    </w:p>
    <w:p w14:paraId="12D89E74">
      <w:pPr>
        <w:spacing w:line="480" w:lineRule="exact"/>
        <w:jc w:val="both"/>
        <w:rPr>
          <w:rFonts w:hint="eastAsia" w:ascii="仿宋_GB2312" w:hAnsi="仿宋_GB2312" w:eastAsia="仿宋_GB2312" w:cs="仿宋_GB2312"/>
          <w:b/>
          <w:color w:val="auto"/>
          <w:kern w:val="2"/>
          <w:sz w:val="24"/>
          <w:szCs w:val="24"/>
          <w:highlight w:val="none"/>
        </w:rPr>
      </w:pPr>
      <w:r>
        <w:rPr>
          <w:rFonts w:hint="eastAsia" w:ascii="仿宋_GB2312" w:hAnsi="仿宋_GB2312" w:eastAsia="仿宋_GB2312" w:cs="仿宋_GB2312"/>
          <w:b/>
          <w:bCs/>
          <w:color w:val="auto"/>
          <w:kern w:val="2"/>
          <w:sz w:val="24"/>
          <w:szCs w:val="24"/>
          <w:highlight w:val="none"/>
        </w:rPr>
        <w:t>九、</w:t>
      </w:r>
      <w:r>
        <w:rPr>
          <w:rFonts w:hint="eastAsia" w:ascii="仿宋_GB2312" w:hAnsi="仿宋_GB2312" w:eastAsia="仿宋_GB2312" w:cs="仿宋_GB2312"/>
          <w:b/>
          <w:color w:val="auto"/>
          <w:kern w:val="2"/>
          <w:sz w:val="24"/>
          <w:szCs w:val="24"/>
          <w:highlight w:val="none"/>
        </w:rPr>
        <w:t>履约保证金</w:t>
      </w:r>
    </w:p>
    <w:p w14:paraId="78D24C29">
      <w:pPr>
        <w:spacing w:line="480" w:lineRule="exact"/>
        <w:ind w:firstLine="488" w:firstLineChars="200"/>
        <w:jc w:val="left"/>
        <w:rPr>
          <w:rFonts w:hint="eastAsia" w:ascii="仿宋_GB2312" w:hAnsi="仿宋_GB2312" w:eastAsia="仿宋_GB2312" w:cs="仿宋_GB2312"/>
          <w:color w:val="auto"/>
          <w:spacing w:val="2"/>
          <w:kern w:val="2"/>
          <w:sz w:val="24"/>
          <w:szCs w:val="24"/>
          <w:highlight w:val="none"/>
        </w:rPr>
      </w:pPr>
      <w:r>
        <w:rPr>
          <w:rFonts w:hint="eastAsia" w:ascii="仿宋_GB2312" w:hAnsi="仿宋_GB2312" w:eastAsia="仿宋_GB2312" w:cs="仿宋_GB2312"/>
          <w:color w:val="auto"/>
          <w:spacing w:val="2"/>
          <w:kern w:val="2"/>
          <w:sz w:val="24"/>
          <w:szCs w:val="24"/>
          <w:highlight w:val="none"/>
          <w:lang w:eastAsia="zh-CN"/>
        </w:rPr>
        <w:t>（一）</w:t>
      </w:r>
      <w:r>
        <w:rPr>
          <w:rFonts w:hint="eastAsia" w:ascii="仿宋_GB2312" w:hAnsi="仿宋_GB2312" w:eastAsia="仿宋_GB2312" w:cs="仿宋_GB2312"/>
          <w:color w:val="auto"/>
          <w:spacing w:val="2"/>
          <w:kern w:val="2"/>
          <w:sz w:val="24"/>
          <w:szCs w:val="24"/>
          <w:highlight w:val="none"/>
        </w:rPr>
        <w:t>乙方按照以下第</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rPr>
        <w:t>种方式提供履约保证：</w:t>
      </w:r>
    </w:p>
    <w:p w14:paraId="4D921661">
      <w:pPr>
        <w:spacing w:line="480" w:lineRule="exact"/>
        <w:ind w:firstLine="488" w:firstLineChars="200"/>
        <w:jc w:val="left"/>
        <w:rPr>
          <w:rFonts w:hint="eastAsia" w:ascii="仿宋_GB2312" w:hAnsi="仿宋_GB2312" w:eastAsia="仿宋_GB2312" w:cs="仿宋_GB2312"/>
          <w:color w:val="auto"/>
          <w:spacing w:val="2"/>
          <w:kern w:val="2"/>
          <w:sz w:val="24"/>
          <w:szCs w:val="24"/>
          <w:highlight w:val="none"/>
        </w:rPr>
      </w:pPr>
      <w:r>
        <w:rPr>
          <w:rFonts w:hint="eastAsia" w:ascii="仿宋_GB2312" w:hAnsi="仿宋_GB2312" w:eastAsia="仿宋_GB2312" w:cs="仿宋_GB2312"/>
          <w:color w:val="auto"/>
          <w:spacing w:val="2"/>
          <w:kern w:val="2"/>
          <w:sz w:val="24"/>
          <w:szCs w:val="24"/>
          <w:highlight w:val="none"/>
        </w:rPr>
        <w:t>（1）自合同签订之日起，乙方缴纳</w:t>
      </w:r>
      <w:r>
        <w:rPr>
          <w:rFonts w:hint="eastAsia" w:ascii="仿宋_GB2312" w:hAnsi="仿宋_GB2312" w:eastAsia="仿宋_GB2312" w:cs="仿宋_GB2312"/>
          <w:color w:val="auto"/>
          <w:spacing w:val="2"/>
          <w:kern w:val="2"/>
          <w:sz w:val="24"/>
          <w:szCs w:val="24"/>
          <w:highlight w:val="none"/>
          <w:u w:val="single"/>
          <w:lang w:val="en-US" w:eastAsia="zh-CN"/>
        </w:rPr>
        <w:t xml:space="preserve"> / </w:t>
      </w:r>
      <w:r>
        <w:rPr>
          <w:rFonts w:hint="eastAsia" w:ascii="仿宋_GB2312" w:hAnsi="仿宋_GB2312" w:eastAsia="仿宋_GB2312" w:cs="仿宋_GB2312"/>
          <w:color w:val="auto"/>
          <w:spacing w:val="2"/>
          <w:kern w:val="2"/>
          <w:sz w:val="24"/>
          <w:szCs w:val="24"/>
          <w:highlight w:val="none"/>
          <w:u w:val="none"/>
          <w:lang w:val="en-US" w:eastAsia="zh-CN"/>
        </w:rPr>
        <w:t>元</w:t>
      </w:r>
      <w:r>
        <w:rPr>
          <w:rFonts w:hint="eastAsia" w:ascii="仿宋_GB2312" w:hAnsi="仿宋_GB2312" w:eastAsia="仿宋_GB2312" w:cs="仿宋_GB2312"/>
          <w:color w:val="auto"/>
          <w:spacing w:val="2"/>
          <w:kern w:val="2"/>
          <w:sz w:val="24"/>
          <w:szCs w:val="24"/>
          <w:highlight w:val="none"/>
          <w:lang w:val="en-US" w:eastAsia="zh-CN"/>
        </w:rPr>
        <w:t>履约保证金，其中</w:t>
      </w:r>
      <w:r>
        <w:rPr>
          <w:rFonts w:hint="eastAsia" w:ascii="仿宋_GB2312" w:hAnsi="仿宋_GB2312" w:eastAsia="仿宋_GB2312" w:cs="仿宋_GB2312"/>
          <w:color w:val="auto"/>
          <w:spacing w:val="2"/>
          <w:kern w:val="2"/>
          <w:sz w:val="24"/>
          <w:szCs w:val="24"/>
          <w:highlight w:val="none"/>
        </w:rPr>
        <w:t>投标保证金全部转化为履约保证金，共计</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u w:val="single"/>
          <w:lang w:val="en-US" w:eastAsia="zh-CN"/>
        </w:rPr>
        <w:t>/</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rPr>
        <w:t>元（大写：</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u w:val="single"/>
          <w:lang w:val="en-US" w:eastAsia="zh-CN"/>
        </w:rPr>
        <w:t>/</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rPr>
        <w:t>）</w:t>
      </w:r>
      <w:r>
        <w:rPr>
          <w:rFonts w:hint="eastAsia" w:ascii="仿宋_GB2312" w:hAnsi="仿宋_GB2312" w:eastAsia="仿宋_GB2312" w:cs="仿宋_GB2312"/>
          <w:color w:val="auto"/>
          <w:spacing w:val="2"/>
          <w:kern w:val="2"/>
          <w:sz w:val="24"/>
          <w:szCs w:val="24"/>
          <w:highlight w:val="none"/>
          <w:lang w:eastAsia="zh-CN"/>
        </w:rPr>
        <w:t>，</w:t>
      </w:r>
      <w:r>
        <w:rPr>
          <w:rFonts w:hint="eastAsia" w:ascii="仿宋_GB2312" w:hAnsi="仿宋_GB2312" w:eastAsia="仿宋_GB2312" w:cs="仿宋_GB2312"/>
          <w:color w:val="auto"/>
          <w:spacing w:val="2"/>
          <w:kern w:val="2"/>
          <w:sz w:val="24"/>
          <w:szCs w:val="24"/>
          <w:highlight w:val="none"/>
          <w:lang w:val="en-US" w:eastAsia="zh-CN"/>
        </w:rPr>
        <w:t>不足部分通过在货款中扣除进行缴纳</w:t>
      </w:r>
      <w:r>
        <w:rPr>
          <w:rFonts w:hint="eastAsia" w:ascii="仿宋_GB2312" w:hAnsi="仿宋_GB2312" w:eastAsia="仿宋_GB2312" w:cs="仿宋_GB2312"/>
          <w:color w:val="auto"/>
          <w:spacing w:val="2"/>
          <w:kern w:val="2"/>
          <w:sz w:val="24"/>
          <w:szCs w:val="24"/>
          <w:highlight w:val="none"/>
        </w:rPr>
        <w:t>。</w:t>
      </w:r>
    </w:p>
    <w:p w14:paraId="428A7EA8">
      <w:pPr>
        <w:spacing w:line="480" w:lineRule="exact"/>
        <w:ind w:firstLine="488" w:firstLineChars="200"/>
        <w:jc w:val="left"/>
        <w:rPr>
          <w:rFonts w:hint="eastAsia" w:ascii="仿宋_GB2312" w:hAnsi="仿宋_GB2312" w:eastAsia="仿宋_GB2312" w:cs="仿宋_GB2312"/>
          <w:color w:val="auto"/>
          <w:spacing w:val="2"/>
          <w:kern w:val="2"/>
          <w:sz w:val="24"/>
          <w:szCs w:val="24"/>
          <w:highlight w:val="none"/>
        </w:rPr>
      </w:pPr>
      <w:r>
        <w:rPr>
          <w:rFonts w:hint="eastAsia" w:ascii="仿宋_GB2312" w:hAnsi="仿宋_GB2312" w:eastAsia="仿宋_GB2312" w:cs="仿宋_GB2312"/>
          <w:color w:val="auto"/>
          <w:spacing w:val="2"/>
          <w:kern w:val="2"/>
          <w:sz w:val="24"/>
          <w:szCs w:val="24"/>
          <w:highlight w:val="none"/>
        </w:rPr>
        <w:t>（2）自合同签订之日起</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u w:val="single"/>
          <w:lang w:val="en-US" w:eastAsia="zh-CN"/>
        </w:rPr>
        <w:t>/</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rPr>
        <w:t>日内，乙方向甲方缴纳履约保证金</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u w:val="single"/>
          <w:lang w:val="en-US" w:eastAsia="zh-CN"/>
        </w:rPr>
        <w:t>/</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rPr>
        <w:t>元（大写：</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u w:val="single"/>
          <w:lang w:val="en-US" w:eastAsia="zh-CN"/>
        </w:rPr>
        <w:t>/</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rPr>
        <w:t>）。</w:t>
      </w:r>
    </w:p>
    <w:p w14:paraId="59EBA9A3">
      <w:pPr>
        <w:spacing w:line="480" w:lineRule="exact"/>
        <w:ind w:firstLine="488" w:firstLineChars="200"/>
        <w:jc w:val="left"/>
        <w:rPr>
          <w:rFonts w:hint="eastAsia" w:ascii="仿宋_GB2312" w:hAnsi="仿宋_GB2312" w:eastAsia="仿宋_GB2312" w:cs="仿宋_GB2312"/>
          <w:color w:val="auto"/>
          <w:spacing w:val="2"/>
          <w:kern w:val="2"/>
          <w:sz w:val="24"/>
          <w:szCs w:val="24"/>
          <w:highlight w:val="none"/>
          <w:lang w:eastAsia="zh-CN"/>
        </w:rPr>
      </w:pPr>
      <w:r>
        <w:rPr>
          <w:rFonts w:hint="eastAsia" w:ascii="仿宋_GB2312" w:hAnsi="仿宋_GB2312" w:eastAsia="仿宋_GB2312" w:cs="仿宋_GB2312"/>
          <w:color w:val="auto"/>
          <w:spacing w:val="2"/>
          <w:kern w:val="2"/>
          <w:sz w:val="24"/>
          <w:szCs w:val="24"/>
          <w:highlight w:val="none"/>
        </w:rPr>
        <w:t>（3）甲方在前期应付货款中暂扣</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u w:val="single"/>
          <w:lang w:val="en-US" w:eastAsia="zh-CN"/>
        </w:rPr>
        <w:t>/</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rPr>
        <w:t>元作为履约保证金（大写：</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u w:val="single"/>
          <w:lang w:val="en-US" w:eastAsia="zh-CN"/>
        </w:rPr>
        <w:t>/</w:t>
      </w:r>
      <w:r>
        <w:rPr>
          <w:rFonts w:hint="eastAsia" w:ascii="仿宋_GB2312" w:hAnsi="仿宋_GB2312" w:eastAsia="仿宋_GB2312" w:cs="仿宋_GB2312"/>
          <w:color w:val="auto"/>
          <w:spacing w:val="2"/>
          <w:kern w:val="2"/>
          <w:sz w:val="24"/>
          <w:szCs w:val="24"/>
          <w:highlight w:val="none"/>
          <w:u w:val="single"/>
        </w:rPr>
        <w:t xml:space="preserve"> </w:t>
      </w:r>
      <w:r>
        <w:rPr>
          <w:rFonts w:hint="eastAsia" w:ascii="仿宋_GB2312" w:hAnsi="仿宋_GB2312" w:eastAsia="仿宋_GB2312" w:cs="仿宋_GB2312"/>
          <w:color w:val="auto"/>
          <w:spacing w:val="2"/>
          <w:kern w:val="2"/>
          <w:sz w:val="24"/>
          <w:szCs w:val="24"/>
          <w:highlight w:val="none"/>
        </w:rPr>
        <w:t>）</w:t>
      </w:r>
      <w:r>
        <w:rPr>
          <w:rFonts w:hint="eastAsia" w:ascii="仿宋_GB2312" w:hAnsi="仿宋_GB2312" w:eastAsia="仿宋_GB2312" w:cs="仿宋_GB2312"/>
          <w:color w:val="auto"/>
          <w:spacing w:val="2"/>
          <w:kern w:val="2"/>
          <w:sz w:val="24"/>
          <w:szCs w:val="24"/>
          <w:highlight w:val="none"/>
          <w:lang w:eastAsia="zh-CN"/>
        </w:rPr>
        <w:t>。</w:t>
      </w:r>
    </w:p>
    <w:p w14:paraId="5A3AD618">
      <w:pPr>
        <w:spacing w:line="480" w:lineRule="exact"/>
        <w:ind w:firstLine="488" w:firstLineChars="200"/>
        <w:jc w:val="left"/>
        <w:rPr>
          <w:rFonts w:hint="eastAsia" w:ascii="仿宋_GB2312" w:hAnsi="仿宋_GB2312" w:eastAsia="仿宋_GB2312" w:cs="仿宋_GB2312"/>
          <w:color w:val="auto"/>
          <w:spacing w:val="2"/>
          <w:kern w:val="2"/>
          <w:sz w:val="24"/>
          <w:szCs w:val="24"/>
          <w:highlight w:val="none"/>
          <w:lang w:val="en-US" w:eastAsia="zh-CN"/>
        </w:rPr>
      </w:pPr>
      <w:r>
        <w:rPr>
          <w:rFonts w:hint="eastAsia" w:ascii="仿宋_GB2312" w:hAnsi="仿宋_GB2312" w:eastAsia="仿宋_GB2312" w:cs="仿宋_GB2312"/>
          <w:color w:val="auto"/>
          <w:spacing w:val="2"/>
          <w:kern w:val="2"/>
          <w:sz w:val="24"/>
          <w:szCs w:val="24"/>
          <w:highlight w:val="none"/>
          <w:lang w:val="en-US" w:eastAsia="zh-CN"/>
        </w:rPr>
        <w:t>（4）甲、乙双方每期结算后，对已结算的货款，甲方应按结算金额的</w:t>
      </w:r>
      <w:r>
        <w:rPr>
          <w:rFonts w:hint="eastAsia" w:ascii="仿宋_GB2312" w:hAnsi="仿宋_GB2312" w:eastAsia="仿宋_GB2312" w:cs="仿宋_GB2312"/>
          <w:color w:val="auto"/>
          <w:spacing w:val="2"/>
          <w:kern w:val="2"/>
          <w:sz w:val="24"/>
          <w:szCs w:val="24"/>
          <w:highlight w:val="none"/>
          <w:u w:val="single"/>
          <w:lang w:val="en-US" w:eastAsia="zh-CN"/>
        </w:rPr>
        <w:t xml:space="preserve"> / </w:t>
      </w:r>
      <w:r>
        <w:rPr>
          <w:rFonts w:hint="eastAsia" w:ascii="仿宋_GB2312" w:hAnsi="仿宋_GB2312" w:eastAsia="仿宋_GB2312" w:cs="仿宋_GB2312"/>
          <w:color w:val="auto"/>
          <w:spacing w:val="2"/>
          <w:kern w:val="2"/>
          <w:sz w:val="24"/>
          <w:szCs w:val="24"/>
          <w:highlight w:val="none"/>
          <w:lang w:val="en-US" w:eastAsia="zh-CN"/>
        </w:rPr>
        <w:t>%扣除作为履约保证金。</w:t>
      </w:r>
    </w:p>
    <w:p w14:paraId="5DA54AB8">
      <w:pPr>
        <w:spacing w:line="480" w:lineRule="exact"/>
        <w:ind w:firstLine="488" w:firstLineChars="200"/>
        <w:jc w:val="left"/>
        <w:rPr>
          <w:rFonts w:hint="default" w:ascii="仿宋_GB2312" w:hAnsi="仿宋_GB2312" w:eastAsia="仿宋_GB2312" w:cs="仿宋_GB2312"/>
          <w:color w:val="auto"/>
          <w:spacing w:val="2"/>
          <w:kern w:val="2"/>
          <w:sz w:val="24"/>
          <w:szCs w:val="24"/>
          <w:highlight w:val="none"/>
          <w:lang w:val="en-US" w:eastAsia="zh-CN"/>
        </w:rPr>
      </w:pPr>
      <w:r>
        <w:rPr>
          <w:rFonts w:hint="eastAsia" w:ascii="仿宋_GB2312" w:hAnsi="仿宋_GB2312" w:eastAsia="仿宋_GB2312" w:cs="仿宋_GB2312"/>
          <w:color w:val="auto"/>
          <w:spacing w:val="2"/>
          <w:kern w:val="2"/>
          <w:sz w:val="24"/>
          <w:szCs w:val="24"/>
          <w:highlight w:val="none"/>
          <w:lang w:val="en-US" w:eastAsia="zh-CN"/>
        </w:rPr>
        <w:t>（5）自中标通知书发出，合同签订之日前，乙方缴纳</w:t>
      </w:r>
      <w:r>
        <w:rPr>
          <w:rFonts w:hint="eastAsia" w:ascii="仿宋_GB2312" w:hAnsi="仿宋_GB2312" w:eastAsia="仿宋_GB2312" w:cs="仿宋_GB2312"/>
          <w:color w:val="auto"/>
          <w:spacing w:val="2"/>
          <w:kern w:val="2"/>
          <w:sz w:val="24"/>
          <w:szCs w:val="24"/>
          <w:highlight w:val="none"/>
          <w:u w:val="single"/>
          <w:lang w:val="en-US" w:eastAsia="zh-CN"/>
        </w:rPr>
        <w:t xml:space="preserve"> / </w:t>
      </w:r>
      <w:r>
        <w:rPr>
          <w:rFonts w:hint="eastAsia" w:ascii="仿宋_GB2312" w:hAnsi="仿宋_GB2312" w:eastAsia="仿宋_GB2312" w:cs="仿宋_GB2312"/>
          <w:color w:val="auto"/>
          <w:spacing w:val="2"/>
          <w:kern w:val="2"/>
          <w:sz w:val="24"/>
          <w:szCs w:val="24"/>
          <w:highlight w:val="none"/>
          <w:lang w:val="en-US" w:eastAsia="zh-CN"/>
        </w:rPr>
        <w:t>元履约保证金。</w:t>
      </w:r>
    </w:p>
    <w:p w14:paraId="4F082BA5">
      <w:pPr>
        <w:keepNext w:val="0"/>
        <w:keepLines w:val="0"/>
        <w:pageBreakBefore w:val="0"/>
        <w:widowControl/>
        <w:kinsoku/>
        <w:wordWrap/>
        <w:overflowPunct/>
        <w:topLinePunct w:val="0"/>
        <w:autoSpaceDE/>
        <w:autoSpaceDN/>
        <w:bidi w:val="0"/>
        <w:adjustRightInd/>
        <w:snapToGrid/>
        <w:spacing w:line="520" w:lineRule="exact"/>
        <w:ind w:right="0" w:firstLine="488" w:firstLineChars="200"/>
        <w:textAlignment w:val="auto"/>
        <w:rPr>
          <w:rFonts w:hint="eastAsia" w:ascii="仿宋_GB2312" w:hAnsi="仿宋_GB2312" w:eastAsia="仿宋_GB2312" w:cs="仿宋_GB2312"/>
          <w:color w:val="auto"/>
          <w:spacing w:val="2"/>
          <w:kern w:val="2"/>
          <w:sz w:val="24"/>
          <w:szCs w:val="24"/>
          <w:highlight w:val="none"/>
          <w:lang w:val="en-US" w:eastAsia="zh-CN"/>
        </w:rPr>
      </w:pPr>
      <w:r>
        <w:rPr>
          <w:rFonts w:hint="eastAsia" w:ascii="仿宋_GB2312" w:hAnsi="仿宋_GB2312" w:eastAsia="仿宋_GB2312" w:cs="仿宋_GB2312"/>
          <w:color w:val="auto"/>
          <w:spacing w:val="2"/>
          <w:kern w:val="2"/>
          <w:sz w:val="24"/>
          <w:szCs w:val="24"/>
          <w:highlight w:val="none"/>
          <w:lang w:val="en-US" w:eastAsia="zh-CN"/>
        </w:rPr>
        <w:t>（6）其他：</w:t>
      </w:r>
      <w:r>
        <w:rPr>
          <w:rFonts w:hint="eastAsia" w:ascii="仿宋_GB2312" w:hAnsi="仿宋_GB2312" w:eastAsia="仿宋_GB2312" w:cs="仿宋_GB2312"/>
          <w:color w:val="auto"/>
          <w:spacing w:val="2"/>
          <w:kern w:val="2"/>
          <w:sz w:val="24"/>
          <w:szCs w:val="24"/>
          <w:highlight w:val="none"/>
          <w:u w:val="single"/>
          <w:lang w:val="en-US" w:eastAsia="zh-CN"/>
        </w:rPr>
        <w:t xml:space="preserve">       本合同无履约保证金      </w:t>
      </w:r>
      <w:r>
        <w:rPr>
          <w:rFonts w:hint="eastAsia" w:ascii="仿宋_GB2312" w:hAnsi="仿宋_GB2312" w:eastAsia="仿宋_GB2312" w:cs="仿宋_GB2312"/>
          <w:color w:val="auto"/>
          <w:spacing w:val="2"/>
          <w:kern w:val="2"/>
          <w:sz w:val="24"/>
          <w:szCs w:val="24"/>
          <w:highlight w:val="none"/>
          <w:lang w:val="en-US" w:eastAsia="zh-CN"/>
        </w:rPr>
        <w:t>。</w:t>
      </w:r>
    </w:p>
    <w:p w14:paraId="4F823017">
      <w:pPr>
        <w:keepNext w:val="0"/>
        <w:keepLines w:val="0"/>
        <w:pageBreakBefore w:val="0"/>
        <w:widowControl/>
        <w:tabs>
          <w:tab w:val="left" w:pos="307"/>
        </w:tabs>
        <w:kinsoku/>
        <w:wordWrap/>
        <w:overflowPunct/>
        <w:topLinePunct w:val="0"/>
        <w:autoSpaceDE/>
        <w:autoSpaceDN/>
        <w:bidi w:val="0"/>
        <w:adjustRightInd/>
        <w:snapToGrid/>
        <w:spacing w:line="520" w:lineRule="exact"/>
        <w:ind w:right="0"/>
        <w:textAlignment w:val="auto"/>
        <w:rPr>
          <w:rFonts w:hint="eastAsia" w:ascii="仿宋_GB2312" w:hAnsi="仿宋_GB2312" w:eastAsia="仿宋_GB2312" w:cs="仿宋_GB2312"/>
          <w:b/>
          <w:bCs/>
          <w:color w:val="auto"/>
          <w:kern w:val="2"/>
          <w:sz w:val="24"/>
          <w:szCs w:val="24"/>
          <w:highlight w:val="none"/>
        </w:rPr>
      </w:pPr>
      <w:r>
        <w:rPr>
          <w:rFonts w:hint="eastAsia" w:ascii="仿宋_GB2312" w:hAnsi="仿宋_GB2312" w:eastAsia="仿宋_GB2312" w:cs="仿宋_GB2312"/>
          <w:b/>
          <w:bCs/>
          <w:color w:val="auto"/>
          <w:kern w:val="2"/>
          <w:sz w:val="24"/>
          <w:szCs w:val="24"/>
          <w:highlight w:val="none"/>
          <w:lang w:val="en-US" w:eastAsia="zh-CN"/>
        </w:rPr>
        <w:t>十</w:t>
      </w:r>
      <w:r>
        <w:rPr>
          <w:rFonts w:hint="eastAsia" w:ascii="仿宋_GB2312" w:hAnsi="仿宋_GB2312" w:eastAsia="仿宋_GB2312" w:cs="仿宋_GB2312"/>
          <w:b/>
          <w:bCs/>
          <w:color w:val="auto"/>
          <w:kern w:val="2"/>
          <w:sz w:val="24"/>
          <w:szCs w:val="24"/>
          <w:highlight w:val="none"/>
        </w:rPr>
        <w:t>、责任承担</w:t>
      </w:r>
    </w:p>
    <w:p w14:paraId="483982AD">
      <w:pPr>
        <w:spacing w:line="480" w:lineRule="exact"/>
        <w:ind w:firstLine="523" w:firstLineChars="218"/>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1、 安全环保责任</w:t>
      </w:r>
    </w:p>
    <w:p w14:paraId="31A4847A">
      <w:pPr>
        <w:spacing w:line="480" w:lineRule="exact"/>
        <w:ind w:firstLine="523" w:firstLineChars="218"/>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lang w:eastAsia="zh-CN"/>
        </w:rPr>
        <w:t>（1）</w:t>
      </w:r>
      <w:r>
        <w:rPr>
          <w:rFonts w:hint="eastAsia" w:ascii="仿宋_GB2312" w:hAnsi="仿宋_GB2312" w:eastAsia="仿宋_GB2312" w:cs="仿宋_GB2312"/>
          <w:color w:val="auto"/>
          <w:kern w:val="2"/>
          <w:sz w:val="24"/>
          <w:szCs w:val="24"/>
          <w:highlight w:val="none"/>
        </w:rPr>
        <w:t>乙方提供的材料在生产、加工、运输过程中须满足国家有关安全、环保、职业健康方面的规定，不得对环境和人身健康产生不良影响。</w:t>
      </w:r>
    </w:p>
    <w:p w14:paraId="0C8E8683">
      <w:pPr>
        <w:spacing w:line="480" w:lineRule="exact"/>
        <w:ind w:firstLine="523" w:firstLineChars="218"/>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lang w:eastAsia="zh-CN"/>
        </w:rPr>
        <w:t>（2）</w:t>
      </w:r>
      <w:r>
        <w:rPr>
          <w:rFonts w:hint="eastAsia" w:ascii="仿宋_GB2312" w:hAnsi="仿宋_GB2312" w:eastAsia="仿宋_GB2312" w:cs="仿宋_GB2312"/>
          <w:color w:val="auto"/>
          <w:kern w:val="2"/>
          <w:sz w:val="24"/>
          <w:szCs w:val="24"/>
          <w:highlight w:val="none"/>
        </w:rPr>
        <w:t>乙方及乙方安排的送货等人员、车辆进入施工现场必须服从甲方统一调度。如果乙方人员在工作过程中所遭受人身损害，乙方应承担用人单位责任，甲方不承担任何责任。</w:t>
      </w:r>
    </w:p>
    <w:p w14:paraId="2B542900">
      <w:pPr>
        <w:spacing w:line="480" w:lineRule="exact"/>
        <w:ind w:firstLine="523" w:firstLineChars="218"/>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lang w:eastAsia="zh-CN"/>
        </w:rPr>
        <w:t>（3）</w:t>
      </w:r>
      <w:r>
        <w:rPr>
          <w:rFonts w:hint="eastAsia" w:ascii="仿宋_GB2312" w:hAnsi="仿宋_GB2312" w:eastAsia="仿宋_GB2312" w:cs="仿宋_GB2312"/>
          <w:color w:val="auto"/>
          <w:kern w:val="2"/>
          <w:sz w:val="24"/>
          <w:szCs w:val="24"/>
          <w:highlight w:val="none"/>
        </w:rPr>
        <w:t>乙方应对因执行本合同而可能引起的任何人身伤亡或财产损失进行保险。若乙方未按要求购买保险并保持有效，由此造成的全部损失由乙方自行承担。若损失超出保险范围</w:t>
      </w: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rPr>
        <w:t>超出的部分由乙方自行承担。</w:t>
      </w:r>
    </w:p>
    <w:p w14:paraId="34782F03">
      <w:pPr>
        <w:spacing w:line="480" w:lineRule="exact"/>
        <w:ind w:firstLine="523" w:firstLineChars="218"/>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lang w:val="en-US" w:eastAsia="zh-CN"/>
        </w:rPr>
        <w:t>2</w:t>
      </w:r>
      <w:r>
        <w:rPr>
          <w:rFonts w:hint="eastAsia" w:ascii="仿宋_GB2312" w:hAnsi="仿宋_GB2312" w:eastAsia="仿宋_GB2312" w:cs="仿宋_GB2312"/>
          <w:color w:val="auto"/>
          <w:kern w:val="2"/>
          <w:sz w:val="24"/>
          <w:szCs w:val="24"/>
          <w:highlight w:val="none"/>
        </w:rPr>
        <w:t>、质量责任</w:t>
      </w:r>
    </w:p>
    <w:p w14:paraId="0427EC10">
      <w:pPr>
        <w:spacing w:line="480" w:lineRule="exact"/>
        <w:ind w:firstLine="523" w:firstLineChars="218"/>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如因乙方材料质量问题造成工程质量责任事故或安全责任事故，甲方有权要求乙方弥补甲方损失的，乙方应据实赔偿。</w:t>
      </w:r>
    </w:p>
    <w:p w14:paraId="2BBA8719">
      <w:pPr>
        <w:spacing w:line="480" w:lineRule="exact"/>
        <w:ind w:firstLine="523" w:firstLineChars="218"/>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本条中所指的损失包括但不限于第三方购买材料带来的差价、为实现上述债权产生的诉讼费、保全费、执行费、律师费、鉴定费、住宿费和差旅费等合理费用。</w:t>
      </w:r>
    </w:p>
    <w:p w14:paraId="7D6AF74B">
      <w:pPr>
        <w:spacing w:line="480" w:lineRule="exact"/>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b/>
          <w:color w:val="auto"/>
          <w:kern w:val="2"/>
          <w:sz w:val="24"/>
          <w:szCs w:val="24"/>
          <w:highlight w:val="none"/>
        </w:rPr>
        <w:t>十</w:t>
      </w:r>
      <w:r>
        <w:rPr>
          <w:rFonts w:hint="eastAsia" w:ascii="仿宋_GB2312" w:hAnsi="仿宋_GB2312" w:eastAsia="仿宋_GB2312" w:cs="仿宋_GB2312"/>
          <w:b/>
          <w:color w:val="auto"/>
          <w:kern w:val="2"/>
          <w:sz w:val="24"/>
          <w:szCs w:val="24"/>
          <w:highlight w:val="none"/>
          <w:lang w:val="en-US" w:eastAsia="zh-CN"/>
        </w:rPr>
        <w:t>一</w:t>
      </w:r>
      <w:r>
        <w:rPr>
          <w:rFonts w:hint="eastAsia" w:ascii="仿宋_GB2312" w:hAnsi="仿宋_GB2312" w:eastAsia="仿宋_GB2312" w:cs="仿宋_GB2312"/>
          <w:b/>
          <w:color w:val="auto"/>
          <w:kern w:val="2"/>
          <w:sz w:val="24"/>
          <w:szCs w:val="24"/>
          <w:highlight w:val="none"/>
        </w:rPr>
        <w:t>、合同变更与解除</w:t>
      </w:r>
    </w:p>
    <w:p w14:paraId="3ED7606A">
      <w:pPr>
        <w:spacing w:line="480" w:lineRule="exact"/>
        <w:ind w:firstLine="523" w:firstLineChars="218"/>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（一）经双方协商一致可以变更或解除合同。</w:t>
      </w:r>
    </w:p>
    <w:p w14:paraId="097321B6">
      <w:pPr>
        <w:spacing w:line="480" w:lineRule="exact"/>
        <w:ind w:firstLine="523" w:firstLineChars="218"/>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（二）发生下列情形之一的，可以解除合同：</w:t>
      </w:r>
    </w:p>
    <w:p w14:paraId="77805259">
      <w:pPr>
        <w:spacing w:line="480" w:lineRule="exact"/>
        <w:ind w:firstLine="640" w:firstLineChars="267"/>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1、因不可抗力致使合同不能履行；</w:t>
      </w:r>
    </w:p>
    <w:p w14:paraId="56B018EF">
      <w:pPr>
        <w:spacing w:line="480" w:lineRule="exact"/>
        <w:ind w:firstLine="640" w:firstLineChars="267"/>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2、乙方未按合同约定时间供货，经催告后</w:t>
      </w:r>
      <w:r>
        <w:rPr>
          <w:rFonts w:hint="eastAsia" w:ascii="仿宋_GB2312" w:hAnsi="仿宋_GB2312" w:eastAsia="仿宋_GB2312" w:cs="仿宋_GB2312"/>
          <w:color w:val="auto"/>
          <w:kern w:val="2"/>
          <w:sz w:val="24"/>
          <w:szCs w:val="24"/>
          <w:highlight w:val="none"/>
          <w:u w:val="single"/>
          <w:lang w:val="en-US" w:eastAsia="zh-CN"/>
        </w:rPr>
        <w:t xml:space="preserve"> 3 </w:t>
      </w:r>
      <w:r>
        <w:rPr>
          <w:rFonts w:hint="eastAsia" w:ascii="仿宋_GB2312" w:hAnsi="仿宋_GB2312" w:eastAsia="仿宋_GB2312" w:cs="仿宋_GB2312"/>
          <w:color w:val="auto"/>
          <w:kern w:val="2"/>
          <w:sz w:val="24"/>
          <w:szCs w:val="24"/>
          <w:highlight w:val="none"/>
        </w:rPr>
        <w:t>日内仍未交货，甲方可解除合同</w:t>
      </w: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lang w:val="en-US" w:eastAsia="zh-CN"/>
        </w:rPr>
        <w:t>且乙方应按照逾期未交货金额的30%向甲方支付违约金</w:t>
      </w:r>
      <w:r>
        <w:rPr>
          <w:rFonts w:hint="eastAsia" w:ascii="仿宋_GB2312" w:hAnsi="仿宋_GB2312" w:eastAsia="仿宋_GB2312" w:cs="仿宋_GB2312"/>
          <w:color w:val="auto"/>
          <w:kern w:val="2"/>
          <w:sz w:val="24"/>
          <w:szCs w:val="24"/>
          <w:highlight w:val="none"/>
        </w:rPr>
        <w:t>；</w:t>
      </w:r>
    </w:p>
    <w:p w14:paraId="7D05A95A">
      <w:pPr>
        <w:spacing w:line="480" w:lineRule="exact"/>
        <w:ind w:firstLine="640" w:firstLineChars="267"/>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3、乙方所供材料质量不符合质量要求，且未按甲方要求采取补救措施的，甲方可以解除合同；</w:t>
      </w:r>
    </w:p>
    <w:p w14:paraId="081D93A6">
      <w:pPr>
        <w:spacing w:line="480" w:lineRule="exact"/>
        <w:ind w:firstLine="640" w:firstLineChars="267"/>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lang w:val="en-US" w:eastAsia="zh-CN"/>
        </w:rPr>
        <w:t>4</w:t>
      </w:r>
      <w:r>
        <w:rPr>
          <w:rFonts w:hint="eastAsia" w:ascii="仿宋_GB2312" w:hAnsi="仿宋_GB2312" w:eastAsia="仿宋_GB2312" w:cs="仿宋_GB2312"/>
          <w:color w:val="auto"/>
          <w:kern w:val="2"/>
          <w:sz w:val="24"/>
          <w:szCs w:val="24"/>
          <w:highlight w:val="none"/>
        </w:rPr>
        <w:t>、由于</w:t>
      </w:r>
      <w:r>
        <w:rPr>
          <w:rFonts w:hint="eastAsia" w:ascii="仿宋_GB2312" w:hAnsi="仿宋_GB2312" w:eastAsia="仿宋_GB2312" w:cs="仿宋_GB2312"/>
          <w:color w:val="auto"/>
          <w:kern w:val="2"/>
          <w:sz w:val="24"/>
          <w:szCs w:val="24"/>
          <w:highlight w:val="none"/>
          <w:lang w:val="en-US" w:eastAsia="zh-CN"/>
        </w:rPr>
        <w:t>项目</w:t>
      </w:r>
      <w:r>
        <w:rPr>
          <w:rFonts w:hint="eastAsia" w:ascii="仿宋_GB2312" w:hAnsi="仿宋_GB2312" w:eastAsia="仿宋_GB2312" w:cs="仿宋_GB2312"/>
          <w:color w:val="auto"/>
          <w:kern w:val="2"/>
          <w:sz w:val="24"/>
          <w:szCs w:val="24"/>
          <w:highlight w:val="none"/>
        </w:rPr>
        <w:t>调整原因甲方</w:t>
      </w:r>
      <w:r>
        <w:rPr>
          <w:rFonts w:hint="eastAsia" w:ascii="仿宋_GB2312" w:hAnsi="仿宋_GB2312" w:eastAsia="仿宋_GB2312" w:cs="仿宋_GB2312"/>
          <w:color w:val="auto"/>
          <w:kern w:val="2"/>
          <w:sz w:val="24"/>
          <w:szCs w:val="24"/>
          <w:highlight w:val="none"/>
          <w:lang w:val="en-US" w:eastAsia="zh-CN"/>
        </w:rPr>
        <w:t>有权</w:t>
      </w:r>
      <w:r>
        <w:rPr>
          <w:rFonts w:hint="eastAsia" w:ascii="仿宋_GB2312" w:hAnsi="仿宋_GB2312" w:eastAsia="仿宋_GB2312" w:cs="仿宋_GB2312"/>
          <w:color w:val="auto"/>
          <w:kern w:val="2"/>
          <w:sz w:val="24"/>
          <w:szCs w:val="24"/>
          <w:highlight w:val="none"/>
        </w:rPr>
        <w:t>单方直接解除合同</w:t>
      </w: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lang w:val="en-US" w:eastAsia="zh-CN"/>
        </w:rPr>
        <w:t>而不承担违约责任</w:t>
      </w:r>
      <w:r>
        <w:rPr>
          <w:rFonts w:hint="eastAsia" w:ascii="仿宋_GB2312" w:hAnsi="仿宋_GB2312" w:eastAsia="仿宋_GB2312" w:cs="仿宋_GB2312"/>
          <w:color w:val="auto"/>
          <w:kern w:val="2"/>
          <w:sz w:val="24"/>
          <w:szCs w:val="24"/>
          <w:highlight w:val="none"/>
        </w:rPr>
        <w:t>；</w:t>
      </w:r>
    </w:p>
    <w:p w14:paraId="273BDB67">
      <w:pPr>
        <w:spacing w:line="480" w:lineRule="exact"/>
        <w:ind w:firstLine="640" w:firstLineChars="267"/>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lang w:val="en-US" w:eastAsia="zh-CN"/>
        </w:rPr>
        <w:t>5</w:t>
      </w:r>
      <w:r>
        <w:rPr>
          <w:rFonts w:hint="eastAsia" w:ascii="仿宋_GB2312" w:hAnsi="仿宋_GB2312" w:eastAsia="仿宋_GB2312" w:cs="仿宋_GB2312"/>
          <w:color w:val="auto"/>
          <w:kern w:val="2"/>
          <w:sz w:val="24"/>
          <w:szCs w:val="24"/>
          <w:highlight w:val="none"/>
        </w:rPr>
        <w:t>、合同一方构成其他</w:t>
      </w:r>
      <w:r>
        <w:rPr>
          <w:rFonts w:hint="eastAsia" w:ascii="仿宋_GB2312" w:hAnsi="仿宋_GB2312" w:eastAsia="仿宋_GB2312" w:cs="仿宋_GB2312"/>
          <w:color w:val="auto"/>
          <w:kern w:val="2"/>
          <w:sz w:val="24"/>
          <w:szCs w:val="24"/>
          <w:highlight w:val="none"/>
          <w:lang w:val="en-US" w:eastAsia="zh-CN"/>
        </w:rPr>
        <w:t>根本</w:t>
      </w:r>
      <w:r>
        <w:rPr>
          <w:rFonts w:hint="eastAsia" w:ascii="仿宋_GB2312" w:hAnsi="仿宋_GB2312" w:eastAsia="仿宋_GB2312" w:cs="仿宋_GB2312"/>
          <w:color w:val="auto"/>
          <w:kern w:val="2"/>
          <w:sz w:val="24"/>
          <w:szCs w:val="24"/>
          <w:highlight w:val="none"/>
        </w:rPr>
        <w:t>违约，守约方可解除合同。</w:t>
      </w:r>
    </w:p>
    <w:p w14:paraId="4699DDA0">
      <w:pPr>
        <w:spacing w:line="480" w:lineRule="exact"/>
        <w:ind w:firstLine="523" w:firstLineChars="218"/>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（三）合同变更或解除，不能免除违约方应承担的违约责任，给对方造成损失的，还应承担赔偿责任，包括直接损失、停工怠工损失以及主张和保护权益所产生的律师费、差旅费、误工费等间接损失。</w:t>
      </w:r>
    </w:p>
    <w:p w14:paraId="2DE22ECC">
      <w:pPr>
        <w:spacing w:line="480" w:lineRule="exact"/>
        <w:ind w:firstLine="538"/>
        <w:jc w:val="left"/>
        <w:rPr>
          <w:rFonts w:hint="eastAsia" w:ascii="仿宋_GB2312" w:hAnsi="仿宋_GB2312" w:eastAsia="仿宋_GB2312" w:cs="仿宋_GB2312"/>
          <w:b/>
          <w:color w:val="auto"/>
          <w:kern w:val="2"/>
          <w:sz w:val="24"/>
          <w:szCs w:val="24"/>
          <w:highlight w:val="none"/>
        </w:rPr>
      </w:pPr>
      <w:r>
        <w:rPr>
          <w:rFonts w:hint="eastAsia" w:ascii="仿宋_GB2312" w:hAnsi="仿宋_GB2312" w:eastAsia="仿宋_GB2312" w:cs="仿宋_GB2312"/>
          <w:b/>
          <w:color w:val="auto"/>
          <w:kern w:val="2"/>
          <w:sz w:val="24"/>
          <w:szCs w:val="24"/>
          <w:highlight w:val="none"/>
        </w:rPr>
        <w:t>十</w:t>
      </w:r>
      <w:r>
        <w:rPr>
          <w:rFonts w:hint="eastAsia" w:ascii="仿宋_GB2312" w:hAnsi="仿宋_GB2312" w:eastAsia="仿宋_GB2312" w:cs="仿宋_GB2312"/>
          <w:b/>
          <w:color w:val="auto"/>
          <w:kern w:val="2"/>
          <w:sz w:val="24"/>
          <w:szCs w:val="24"/>
          <w:highlight w:val="none"/>
          <w:lang w:val="en-US" w:eastAsia="zh-CN"/>
        </w:rPr>
        <w:t>二</w:t>
      </w:r>
      <w:r>
        <w:rPr>
          <w:rFonts w:hint="eastAsia" w:ascii="仿宋_GB2312" w:hAnsi="仿宋_GB2312" w:eastAsia="仿宋_GB2312" w:cs="仿宋_GB2312"/>
          <w:b/>
          <w:color w:val="auto"/>
          <w:kern w:val="2"/>
          <w:sz w:val="24"/>
          <w:szCs w:val="24"/>
          <w:highlight w:val="none"/>
        </w:rPr>
        <w:t>、违约责任</w:t>
      </w:r>
    </w:p>
    <w:p w14:paraId="44AA0697">
      <w:pPr>
        <w:spacing w:line="480" w:lineRule="exact"/>
        <w:ind w:firstLine="47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（一）乙方应按甲方要求供应材料，确保工程需要。若因乙方未按合同约定时间提供符合甲方要求的材料，每延迟一天，乙方应向甲方支付</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1100</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rPr>
        <w:t>元</w:t>
      </w:r>
      <w:r>
        <w:rPr>
          <w:rFonts w:hint="eastAsia" w:ascii="仿宋_GB2312" w:hAnsi="仿宋_GB2312" w:eastAsia="仿宋_GB2312" w:cs="仿宋_GB2312"/>
          <w:color w:val="auto"/>
          <w:kern w:val="2"/>
          <w:sz w:val="24"/>
          <w:szCs w:val="24"/>
          <w:highlight w:val="none"/>
          <w:lang w:val="en-US" w:eastAsia="zh-CN"/>
        </w:rPr>
        <w:t>/天的</w:t>
      </w:r>
      <w:r>
        <w:rPr>
          <w:rFonts w:hint="eastAsia" w:ascii="仿宋_GB2312" w:hAnsi="仿宋_GB2312" w:eastAsia="仿宋_GB2312" w:cs="仿宋_GB2312"/>
          <w:color w:val="auto"/>
          <w:kern w:val="2"/>
          <w:sz w:val="24"/>
          <w:szCs w:val="24"/>
          <w:highlight w:val="none"/>
        </w:rPr>
        <w:t>违约金，乙方给甲方造成的实际损失超出该赔偿数额的，甲方有权按实际损失额要求赔偿。</w:t>
      </w:r>
    </w:p>
    <w:p w14:paraId="11093FBF">
      <w:pPr>
        <w:spacing w:line="480" w:lineRule="exact"/>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 xml:space="preserve">    （二）由乙方承担的违约责任及赔偿，甲方可以直接扣除</w:t>
      </w:r>
      <w:r>
        <w:rPr>
          <w:rFonts w:hint="eastAsia" w:ascii="仿宋_GB2312" w:hAnsi="仿宋_GB2312" w:eastAsia="仿宋_GB2312" w:cs="仿宋_GB2312"/>
          <w:b/>
          <w:color w:val="auto"/>
          <w:kern w:val="2"/>
          <w:sz w:val="24"/>
          <w:szCs w:val="24"/>
          <w:highlight w:val="none"/>
          <w:u w:val="single"/>
        </w:rPr>
        <w:t>履约</w:t>
      </w:r>
      <w:r>
        <w:rPr>
          <w:rFonts w:hint="eastAsia" w:ascii="仿宋_GB2312" w:hAnsi="仿宋_GB2312" w:eastAsia="仿宋_GB2312" w:cs="仿宋_GB2312"/>
          <w:color w:val="auto"/>
          <w:kern w:val="2"/>
          <w:sz w:val="24"/>
          <w:szCs w:val="24"/>
          <w:highlight w:val="none"/>
        </w:rPr>
        <w:t>保证金；若仍不能抵付的，甲方可在货款中直接扣除，仍不能抵付的，甲方可采取适当方式继续追偿</w:t>
      </w:r>
      <w:r>
        <w:rPr>
          <w:rFonts w:hint="eastAsia" w:ascii="仿宋_GB2312" w:hAnsi="仿宋_GB2312" w:eastAsia="仿宋_GB2312" w:cs="仿宋_GB2312"/>
          <w:color w:val="auto"/>
          <w:kern w:val="2"/>
          <w:sz w:val="24"/>
          <w:szCs w:val="24"/>
          <w:highlight w:val="none"/>
          <w:lang w:eastAsia="zh-CN"/>
        </w:rPr>
        <w:t>。</w:t>
      </w:r>
    </w:p>
    <w:p w14:paraId="455A25ED">
      <w:pPr>
        <w:spacing w:line="480" w:lineRule="exact"/>
        <w:ind w:firstLine="520" w:firstLineChars="217"/>
        <w:jc w:val="left"/>
        <w:rPr>
          <w:rFonts w:hint="default" w:ascii="仿宋_GB2312" w:hAnsi="仿宋_GB2312" w:eastAsia="仿宋_GB2312"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rPr>
        <w:t>（三）乙方若存在其他违反本合同约定内容的，</w:t>
      </w:r>
      <w:r>
        <w:rPr>
          <w:rFonts w:hint="eastAsia" w:ascii="仿宋_GB2312" w:hAnsi="仿宋_GB2312" w:eastAsia="仿宋_GB2312" w:cs="仿宋_GB2312"/>
          <w:color w:val="auto"/>
          <w:kern w:val="2"/>
          <w:sz w:val="24"/>
          <w:szCs w:val="24"/>
          <w:highlight w:val="none"/>
          <w:lang w:val="en-US" w:eastAsia="zh-CN"/>
        </w:rPr>
        <w:t>乙方</w:t>
      </w:r>
      <w:r>
        <w:rPr>
          <w:rFonts w:hint="eastAsia" w:ascii="仿宋_GB2312" w:hAnsi="仿宋_GB2312" w:eastAsia="仿宋_GB2312" w:cs="仿宋_GB2312"/>
          <w:color w:val="auto"/>
          <w:kern w:val="2"/>
          <w:sz w:val="24"/>
          <w:szCs w:val="24"/>
          <w:highlight w:val="none"/>
        </w:rPr>
        <w:t>应向</w:t>
      </w:r>
      <w:r>
        <w:rPr>
          <w:rFonts w:hint="eastAsia" w:ascii="仿宋_GB2312" w:hAnsi="仿宋_GB2312" w:eastAsia="仿宋_GB2312" w:cs="仿宋_GB2312"/>
          <w:color w:val="auto"/>
          <w:kern w:val="2"/>
          <w:sz w:val="24"/>
          <w:szCs w:val="24"/>
          <w:highlight w:val="none"/>
          <w:lang w:val="en-US" w:eastAsia="zh-CN"/>
        </w:rPr>
        <w:t>甲</w:t>
      </w:r>
      <w:r>
        <w:rPr>
          <w:rFonts w:hint="eastAsia" w:ascii="仿宋_GB2312" w:hAnsi="仿宋_GB2312" w:eastAsia="仿宋_GB2312" w:cs="仿宋_GB2312"/>
          <w:color w:val="auto"/>
          <w:kern w:val="2"/>
          <w:sz w:val="24"/>
          <w:szCs w:val="24"/>
          <w:highlight w:val="none"/>
        </w:rPr>
        <w:t>方支付</w:t>
      </w:r>
      <w:r>
        <w:rPr>
          <w:rFonts w:hint="eastAsia" w:ascii="仿宋_GB2312" w:hAnsi="仿宋_GB2312" w:eastAsia="仿宋_GB2312" w:cs="仿宋_GB2312"/>
          <w:color w:val="auto"/>
          <w:kern w:val="2"/>
          <w:sz w:val="24"/>
          <w:szCs w:val="24"/>
          <w:highlight w:val="none"/>
          <w:u w:val="single"/>
          <w:lang w:val="en-US" w:eastAsia="zh-CN"/>
        </w:rPr>
        <w:t>100000.00</w:t>
      </w:r>
      <w:r>
        <w:rPr>
          <w:rFonts w:hint="eastAsia" w:ascii="仿宋_GB2312" w:hAnsi="仿宋_GB2312" w:eastAsia="仿宋_GB2312" w:cs="仿宋_GB2312"/>
          <w:color w:val="auto"/>
          <w:kern w:val="2"/>
          <w:sz w:val="24"/>
          <w:szCs w:val="24"/>
          <w:highlight w:val="none"/>
          <w:lang w:val="en-US"/>
        </w:rPr>
        <w:t>元违约金。</w:t>
      </w:r>
      <w:r>
        <w:rPr>
          <w:rFonts w:hint="eastAsia" w:ascii="仿宋_GB2312" w:hAnsi="仿宋_GB2312" w:eastAsia="仿宋_GB2312" w:cs="仿宋_GB2312"/>
          <w:color w:val="auto"/>
          <w:kern w:val="2"/>
          <w:sz w:val="24"/>
          <w:szCs w:val="24"/>
          <w:highlight w:val="none"/>
          <w:lang w:val="en-US" w:eastAsia="zh-CN"/>
        </w:rPr>
        <w:t>乙方</w:t>
      </w:r>
      <w:r>
        <w:rPr>
          <w:rFonts w:hint="eastAsia" w:ascii="仿宋_GB2312" w:hAnsi="仿宋_GB2312" w:eastAsia="仿宋_GB2312" w:cs="仿宋_GB2312"/>
          <w:color w:val="auto"/>
          <w:kern w:val="2"/>
          <w:sz w:val="24"/>
          <w:szCs w:val="24"/>
          <w:highlight w:val="none"/>
        </w:rPr>
        <w:t>给</w:t>
      </w:r>
      <w:r>
        <w:rPr>
          <w:rFonts w:hint="eastAsia" w:ascii="仿宋_GB2312" w:hAnsi="仿宋_GB2312" w:eastAsia="仿宋_GB2312" w:cs="仿宋_GB2312"/>
          <w:color w:val="auto"/>
          <w:kern w:val="2"/>
          <w:sz w:val="24"/>
          <w:szCs w:val="24"/>
          <w:highlight w:val="none"/>
          <w:lang w:val="en-US" w:eastAsia="zh-CN"/>
        </w:rPr>
        <w:t>甲</w:t>
      </w:r>
      <w:r>
        <w:rPr>
          <w:rFonts w:hint="eastAsia" w:ascii="仿宋_GB2312" w:hAnsi="仿宋_GB2312" w:eastAsia="仿宋_GB2312" w:cs="仿宋_GB2312"/>
          <w:color w:val="auto"/>
          <w:kern w:val="2"/>
          <w:sz w:val="24"/>
          <w:szCs w:val="24"/>
          <w:highlight w:val="none"/>
        </w:rPr>
        <w:t>方造成的实际损失超出该赔偿数额的，</w:t>
      </w:r>
      <w:r>
        <w:rPr>
          <w:rFonts w:hint="eastAsia" w:ascii="仿宋_GB2312" w:hAnsi="仿宋_GB2312" w:eastAsia="仿宋_GB2312" w:cs="仿宋_GB2312"/>
          <w:color w:val="auto"/>
          <w:kern w:val="2"/>
          <w:sz w:val="24"/>
          <w:szCs w:val="24"/>
          <w:highlight w:val="none"/>
          <w:lang w:val="en-US" w:eastAsia="zh-CN"/>
        </w:rPr>
        <w:t>甲</w:t>
      </w:r>
      <w:r>
        <w:rPr>
          <w:rFonts w:hint="eastAsia" w:ascii="仿宋_GB2312" w:hAnsi="仿宋_GB2312" w:eastAsia="仿宋_GB2312" w:cs="仿宋_GB2312"/>
          <w:color w:val="auto"/>
          <w:kern w:val="2"/>
          <w:sz w:val="24"/>
          <w:szCs w:val="24"/>
          <w:highlight w:val="none"/>
        </w:rPr>
        <w:t>方有权按实际损失额要求赔偿。</w:t>
      </w:r>
      <w:r>
        <w:rPr>
          <w:rFonts w:hint="eastAsia" w:ascii="仿宋_GB2312" w:hAnsi="仿宋_GB2312" w:eastAsia="仿宋_GB2312" w:cs="仿宋_GB2312"/>
          <w:color w:val="auto"/>
          <w:kern w:val="2"/>
          <w:sz w:val="24"/>
          <w:szCs w:val="24"/>
          <w:highlight w:val="none"/>
          <w:lang w:val="en-US" w:eastAsia="zh-CN"/>
        </w:rPr>
        <w:t>因乙方原因导致本合同解除的，应按照本合同</w:t>
      </w:r>
      <w:r>
        <w:rPr>
          <w:rFonts w:hint="eastAsia" w:ascii="仿宋_GB2312" w:hAnsi="仿宋_GB2312" w:eastAsia="仿宋_GB2312" w:cs="仿宋_GB2312"/>
          <w:color w:val="auto"/>
          <w:kern w:val="2"/>
          <w:sz w:val="24"/>
          <w:szCs w:val="24"/>
          <w:highlight w:val="none"/>
        </w:rPr>
        <w:t>暂定含税到场合计金额</w:t>
      </w:r>
      <w:r>
        <w:rPr>
          <w:rFonts w:hint="eastAsia" w:ascii="仿宋_GB2312" w:hAnsi="仿宋_GB2312" w:eastAsia="仿宋_GB2312" w:cs="仿宋_GB2312"/>
          <w:color w:val="auto"/>
          <w:kern w:val="2"/>
          <w:sz w:val="24"/>
          <w:szCs w:val="24"/>
          <w:highlight w:val="none"/>
          <w:lang w:val="en-US" w:eastAsia="zh-CN"/>
        </w:rPr>
        <w:t>的10%向甲方支付违约金。</w:t>
      </w:r>
    </w:p>
    <w:p w14:paraId="181CD96D">
      <w:pPr>
        <w:spacing w:line="480" w:lineRule="exact"/>
        <w:ind w:firstLine="520" w:firstLineChars="217"/>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四）若乙方提供的增值税专用发票经税务部门、审计部门等核实为虚假发票或其他违反国家相关法律法规规定开具的，由此产生的一切法律责任及造成甲方损失的（包括但不限于罚款、进项税额转出、滞纳金等与之相关支出的），均由乙方承担</w:t>
      </w:r>
      <w:r>
        <w:rPr>
          <w:rFonts w:hint="eastAsia" w:ascii="仿宋_GB2312" w:hAnsi="仿宋_GB2312" w:eastAsia="仿宋_GB2312" w:cs="仿宋_GB2312"/>
          <w:color w:val="auto"/>
          <w:kern w:val="2"/>
          <w:sz w:val="24"/>
          <w:szCs w:val="24"/>
          <w:highlight w:val="none"/>
          <w:lang w:eastAsia="zh-CN"/>
        </w:rPr>
        <w:t>。</w:t>
      </w:r>
    </w:p>
    <w:p w14:paraId="7E21AF13">
      <w:pPr>
        <w:spacing w:line="480" w:lineRule="exact"/>
        <w:ind w:firstLine="520" w:firstLineChars="217"/>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（五）若因乙方原因造成甲方在增值税专用发票抵扣期内无法完成增值税专用发票进项税额认证和抵扣的，乙方应无条件</w:t>
      </w:r>
      <w:r>
        <w:rPr>
          <w:rFonts w:hint="eastAsia" w:ascii="仿宋_GB2312" w:hAnsi="仿宋_GB2312" w:eastAsia="仿宋_GB2312" w:cs="仿宋_GB2312"/>
          <w:color w:val="auto"/>
          <w:kern w:val="2"/>
          <w:sz w:val="24"/>
          <w:szCs w:val="24"/>
          <w:highlight w:val="none"/>
          <w:lang w:val="en-US" w:eastAsia="zh-CN"/>
        </w:rPr>
        <w:t>地</w:t>
      </w:r>
      <w:r>
        <w:rPr>
          <w:rFonts w:hint="eastAsia" w:ascii="仿宋_GB2312" w:hAnsi="仿宋_GB2312" w:eastAsia="仿宋_GB2312" w:cs="仿宋_GB2312"/>
          <w:color w:val="auto"/>
          <w:kern w:val="2"/>
          <w:sz w:val="24"/>
          <w:szCs w:val="24"/>
          <w:highlight w:val="none"/>
        </w:rPr>
        <w:t>按照甲方要求或合同约定重新开具符合规定的增值税专用发票，且甲方由此产生的一切损失均由乙方承担</w:t>
      </w:r>
      <w:r>
        <w:rPr>
          <w:rFonts w:hint="eastAsia" w:ascii="仿宋_GB2312" w:hAnsi="仿宋_GB2312" w:eastAsia="仿宋_GB2312" w:cs="仿宋_GB2312"/>
          <w:color w:val="auto"/>
          <w:kern w:val="2"/>
          <w:sz w:val="24"/>
          <w:szCs w:val="24"/>
          <w:highlight w:val="none"/>
          <w:lang w:eastAsia="zh-CN"/>
        </w:rPr>
        <w:t>。</w:t>
      </w:r>
    </w:p>
    <w:p w14:paraId="5B666061">
      <w:pPr>
        <w:spacing w:line="480" w:lineRule="exact"/>
        <w:ind w:firstLine="520" w:firstLineChars="217"/>
        <w:jc w:val="left"/>
        <w:rPr>
          <w:rFonts w:hint="eastAsia" w:ascii="仿宋_GB2312" w:hAnsi="仿宋_GB2312" w:eastAsia="仿宋_GB2312" w:cs="仿宋_GB2312"/>
          <w:color w:val="auto"/>
          <w:kern w:val="2"/>
          <w:sz w:val="24"/>
          <w:szCs w:val="24"/>
          <w:highlight w:val="none"/>
          <w:lang w:eastAsia="zh-CN"/>
        </w:rPr>
      </w:pPr>
      <w:r>
        <w:rPr>
          <w:rFonts w:hint="eastAsia" w:ascii="仿宋_GB2312" w:hAnsi="仿宋_GB2312" w:eastAsia="仿宋_GB2312" w:cs="仿宋_GB2312"/>
          <w:color w:val="auto"/>
          <w:kern w:val="2"/>
          <w:sz w:val="24"/>
          <w:szCs w:val="24"/>
          <w:highlight w:val="none"/>
          <w:lang w:eastAsia="zh-CN"/>
        </w:rPr>
        <w:t>（</w:t>
      </w:r>
      <w:r>
        <w:rPr>
          <w:rFonts w:hint="eastAsia" w:ascii="仿宋_GB2312" w:hAnsi="仿宋_GB2312" w:eastAsia="仿宋_GB2312" w:cs="仿宋_GB2312"/>
          <w:color w:val="auto"/>
          <w:kern w:val="2"/>
          <w:sz w:val="24"/>
          <w:szCs w:val="24"/>
          <w:highlight w:val="none"/>
          <w:lang w:val="en-US" w:eastAsia="zh-CN"/>
        </w:rPr>
        <w:t>六</w:t>
      </w:r>
      <w:r>
        <w:rPr>
          <w:rFonts w:hint="eastAsia" w:ascii="仿宋_GB2312" w:hAnsi="仿宋_GB2312" w:eastAsia="仿宋_GB2312" w:cs="仿宋_GB2312"/>
          <w:color w:val="auto"/>
          <w:kern w:val="2"/>
          <w:sz w:val="24"/>
          <w:szCs w:val="24"/>
          <w:highlight w:val="none"/>
          <w:lang w:eastAsia="zh-CN"/>
        </w:rPr>
        <w:t>）甲方有权直接在应付款中扣除乙方根据本合同约定应向甲方支付的任何违约金或赔偿金。违约金不足以弥补甲方实际损失的，甲方有权要求乙方继续赔偿。</w:t>
      </w:r>
    </w:p>
    <w:p w14:paraId="5544B161">
      <w:pPr>
        <w:spacing w:line="480" w:lineRule="exact"/>
        <w:ind w:firstLine="480" w:firstLineChars="200"/>
        <w:jc w:val="left"/>
        <w:rPr>
          <w:rFonts w:hint="eastAsia" w:ascii="仿宋_GB2312" w:hAnsi="仿宋_GB2312" w:eastAsia="仿宋_GB2312" w:cs="仿宋_GB2312"/>
          <w:b/>
          <w:bCs/>
          <w:color w:val="auto"/>
          <w:kern w:val="2"/>
          <w:sz w:val="24"/>
          <w:szCs w:val="24"/>
          <w:highlight w:val="none"/>
        </w:rPr>
      </w:pPr>
      <w:r>
        <w:rPr>
          <w:rFonts w:hint="eastAsia" w:ascii="仿宋_GB2312" w:hAnsi="仿宋_GB2312" w:eastAsia="仿宋_GB2312" w:cs="仿宋_GB2312"/>
          <w:b/>
          <w:bCs/>
          <w:color w:val="auto"/>
          <w:kern w:val="2"/>
          <w:sz w:val="24"/>
          <w:szCs w:val="24"/>
          <w:highlight w:val="none"/>
        </w:rPr>
        <w:t>十</w:t>
      </w:r>
      <w:r>
        <w:rPr>
          <w:rFonts w:hint="eastAsia" w:ascii="仿宋_GB2312" w:hAnsi="仿宋_GB2312" w:eastAsia="仿宋_GB2312" w:cs="仿宋_GB2312"/>
          <w:b/>
          <w:bCs/>
          <w:color w:val="auto"/>
          <w:kern w:val="2"/>
          <w:sz w:val="24"/>
          <w:szCs w:val="24"/>
          <w:highlight w:val="none"/>
          <w:lang w:val="en-US" w:eastAsia="zh-CN"/>
        </w:rPr>
        <w:t>三</w:t>
      </w:r>
      <w:r>
        <w:rPr>
          <w:rFonts w:hint="eastAsia" w:ascii="仿宋_GB2312" w:hAnsi="仿宋_GB2312" w:eastAsia="仿宋_GB2312" w:cs="仿宋_GB2312"/>
          <w:b/>
          <w:bCs/>
          <w:color w:val="auto"/>
          <w:kern w:val="2"/>
          <w:sz w:val="24"/>
          <w:szCs w:val="24"/>
          <w:highlight w:val="none"/>
        </w:rPr>
        <w:t>、双方的通知送达地址</w:t>
      </w:r>
    </w:p>
    <w:p w14:paraId="4F02B2F0">
      <w:pPr>
        <w:spacing w:line="480" w:lineRule="exact"/>
        <w:ind w:firstLine="480" w:firstLineChars="200"/>
        <w:jc w:val="left"/>
        <w:rPr>
          <w:rFonts w:hint="eastAsia" w:ascii="仿宋_GB2312" w:hAnsi="仿宋_GB2312" w:eastAsia="仿宋_GB2312" w:cs="仿宋_GB2312"/>
          <w:color w:val="auto"/>
          <w:kern w:val="2"/>
          <w:sz w:val="24"/>
          <w:szCs w:val="24"/>
          <w:highlight w:val="none"/>
          <w:u w:val="single"/>
        </w:rPr>
      </w:pPr>
      <w:r>
        <w:rPr>
          <w:rFonts w:hint="eastAsia" w:ascii="仿宋_GB2312" w:hAnsi="仿宋_GB2312" w:eastAsia="仿宋_GB2312" w:cs="仿宋_GB2312"/>
          <w:color w:val="auto"/>
          <w:kern w:val="2"/>
          <w:sz w:val="24"/>
          <w:szCs w:val="24"/>
          <w:highlight w:val="none"/>
        </w:rPr>
        <w:t>（一）甲方指定联系地址：</w:t>
      </w:r>
      <w:r>
        <w:rPr>
          <w:rFonts w:hint="eastAsia" w:ascii="仿宋_GB2312" w:hAnsi="仿宋_GB2312" w:eastAsia="仿宋_GB2312" w:cs="仿宋_GB2312"/>
          <w:color w:val="auto"/>
          <w:kern w:val="2"/>
          <w:sz w:val="24"/>
          <w:szCs w:val="24"/>
          <w:highlight w:val="none"/>
          <w:u w:val="single"/>
          <w:lang w:val="en-US" w:eastAsia="zh-CN"/>
        </w:rPr>
        <w:t xml:space="preserve">   </w:t>
      </w:r>
      <w:r>
        <w:rPr>
          <w:rFonts w:hint="eastAsia" w:ascii="仿宋_GB2312" w:hAnsi="仿宋_GB2312" w:eastAsia="仿宋_GB2312" w:cs="仿宋_GB2312"/>
          <w:color w:val="auto"/>
          <w:kern w:val="2"/>
          <w:sz w:val="24"/>
          <w:szCs w:val="24"/>
          <w:highlight w:val="none"/>
          <w:u w:val="none"/>
          <w:lang w:eastAsia="zh-CN"/>
        </w:rPr>
        <w:t>、</w:t>
      </w:r>
      <w:r>
        <w:rPr>
          <w:rFonts w:hint="eastAsia" w:ascii="仿宋_GB2312" w:hAnsi="仿宋_GB2312" w:eastAsia="仿宋_GB2312" w:cs="仿宋_GB2312"/>
          <w:color w:val="auto"/>
          <w:kern w:val="2"/>
          <w:sz w:val="24"/>
          <w:szCs w:val="24"/>
          <w:highlight w:val="none"/>
        </w:rPr>
        <w:t>电子邮箱</w:t>
      </w:r>
      <w:r>
        <w:rPr>
          <w:rFonts w:hint="eastAsia" w:ascii="仿宋_GB2312" w:hAnsi="仿宋_GB2312" w:eastAsia="仿宋_GB2312" w:cs="仿宋_GB2312"/>
          <w:color w:val="auto"/>
          <w:kern w:val="2"/>
          <w:sz w:val="24"/>
          <w:szCs w:val="24"/>
          <w:highlight w:val="none"/>
          <w:u w:val="single"/>
          <w:lang w:val="en-US" w:eastAsia="zh-CN"/>
        </w:rPr>
        <w:t xml:space="preserve">      </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none"/>
          <w:lang w:eastAsia="zh-CN"/>
        </w:rPr>
        <w:t>、</w:t>
      </w:r>
      <w:r>
        <w:rPr>
          <w:rFonts w:hint="eastAsia" w:ascii="仿宋_GB2312" w:hAnsi="仿宋_GB2312" w:eastAsia="仿宋_GB2312" w:cs="仿宋_GB2312"/>
          <w:color w:val="auto"/>
          <w:kern w:val="2"/>
          <w:sz w:val="24"/>
          <w:szCs w:val="24"/>
          <w:highlight w:val="none"/>
        </w:rPr>
        <w:t>电话号码：</w:t>
      </w:r>
      <w:r>
        <w:rPr>
          <w:rFonts w:hint="eastAsia" w:ascii="仿宋_GB2312" w:hAnsi="仿宋_GB2312" w:eastAsia="仿宋_GB2312" w:cs="仿宋_GB2312"/>
          <w:color w:val="auto"/>
          <w:kern w:val="2"/>
          <w:sz w:val="24"/>
          <w:szCs w:val="24"/>
          <w:highlight w:val="none"/>
          <w:u w:val="single"/>
          <w:lang w:val="en-US" w:eastAsia="zh-CN"/>
        </w:rPr>
        <w:t xml:space="preserve">      </w:t>
      </w:r>
      <w:r>
        <w:rPr>
          <w:rFonts w:hint="eastAsia" w:ascii="仿宋_GB2312" w:hAnsi="仿宋_GB2312" w:eastAsia="仿宋_GB2312" w:cs="仿宋_GB2312"/>
          <w:color w:val="auto"/>
          <w:kern w:val="2"/>
          <w:sz w:val="24"/>
          <w:szCs w:val="24"/>
          <w:highlight w:val="none"/>
        </w:rPr>
        <w:t>。以上为</w:t>
      </w:r>
      <w:r>
        <w:rPr>
          <w:rFonts w:hint="eastAsia" w:ascii="仿宋_GB2312" w:hAnsi="仿宋_GB2312" w:eastAsia="仿宋_GB2312" w:cs="仿宋_GB2312"/>
          <w:color w:val="auto"/>
          <w:kern w:val="2"/>
          <w:sz w:val="24"/>
          <w:szCs w:val="24"/>
          <w:highlight w:val="none"/>
          <w:lang w:val="en-US" w:eastAsia="zh-CN"/>
        </w:rPr>
        <w:t>甲方</w:t>
      </w:r>
      <w:r>
        <w:rPr>
          <w:rFonts w:hint="eastAsia" w:ascii="仿宋_GB2312" w:hAnsi="仿宋_GB2312" w:eastAsia="仿宋_GB2312" w:cs="仿宋_GB2312"/>
          <w:color w:val="auto"/>
          <w:kern w:val="2"/>
          <w:sz w:val="24"/>
          <w:szCs w:val="24"/>
          <w:highlight w:val="none"/>
        </w:rPr>
        <w:t>通知书或指令送达地址。</w:t>
      </w:r>
    </w:p>
    <w:p w14:paraId="3B2328FB">
      <w:p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（二）乙方指定联系地址：</w:t>
      </w:r>
      <w:r>
        <w:rPr>
          <w:rFonts w:hint="eastAsia" w:ascii="仿宋_GB2312" w:hAnsi="仿宋_GB2312" w:eastAsia="仿宋_GB2312" w:cs="仿宋_GB2312"/>
          <w:color w:val="auto"/>
          <w:kern w:val="2"/>
          <w:sz w:val="24"/>
          <w:szCs w:val="24"/>
          <w:highlight w:val="none"/>
          <w:u w:val="single"/>
          <w:lang w:val="en-US" w:eastAsia="zh-CN"/>
        </w:rPr>
        <w:t xml:space="preserve">           </w:t>
      </w:r>
      <w:r>
        <w:rPr>
          <w:rFonts w:hint="eastAsia" w:ascii="仿宋_GB2312" w:hAnsi="仿宋_GB2312" w:eastAsia="仿宋_GB2312" w:cs="仿宋_GB2312"/>
          <w:color w:val="auto"/>
          <w:kern w:val="2"/>
          <w:sz w:val="24"/>
          <w:szCs w:val="24"/>
          <w:highlight w:val="none"/>
          <w:u w:val="none"/>
          <w:lang w:eastAsia="zh-CN"/>
        </w:rPr>
        <w:t>、</w:t>
      </w:r>
      <w:r>
        <w:rPr>
          <w:rFonts w:hint="eastAsia" w:ascii="仿宋_GB2312" w:hAnsi="仿宋_GB2312" w:eastAsia="仿宋_GB2312" w:cs="仿宋_GB2312"/>
          <w:color w:val="auto"/>
          <w:kern w:val="2"/>
          <w:sz w:val="24"/>
          <w:szCs w:val="24"/>
          <w:highlight w:val="none"/>
        </w:rPr>
        <w:t>电子邮箱</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 xml:space="preserve">            @qq.com</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none"/>
          <w:lang w:eastAsia="zh-CN"/>
        </w:rPr>
        <w:t>、</w:t>
      </w:r>
      <w:r>
        <w:rPr>
          <w:rFonts w:hint="eastAsia" w:ascii="仿宋_GB2312" w:hAnsi="仿宋_GB2312" w:eastAsia="仿宋_GB2312" w:cs="仿宋_GB2312"/>
          <w:color w:val="auto"/>
          <w:kern w:val="2"/>
          <w:sz w:val="24"/>
          <w:szCs w:val="24"/>
          <w:highlight w:val="none"/>
        </w:rPr>
        <w:t>电话号码：</w:t>
      </w:r>
      <w:r>
        <w:rPr>
          <w:rFonts w:hint="eastAsia" w:ascii="仿宋_GB2312" w:hAnsi="仿宋_GB2312" w:eastAsia="仿宋_GB2312" w:cs="仿宋_GB2312"/>
          <w:color w:val="auto"/>
          <w:kern w:val="2"/>
          <w:sz w:val="24"/>
          <w:szCs w:val="24"/>
          <w:highlight w:val="none"/>
          <w:u w:val="single"/>
          <w:lang w:val="en-US" w:eastAsia="zh-CN"/>
        </w:rPr>
        <w:t xml:space="preserve">       </w:t>
      </w:r>
      <w:r>
        <w:rPr>
          <w:rFonts w:hint="eastAsia" w:ascii="仿宋_GB2312" w:hAnsi="仿宋_GB2312" w:eastAsia="仿宋_GB2312" w:cs="仿宋_GB2312"/>
          <w:color w:val="auto"/>
          <w:kern w:val="2"/>
          <w:sz w:val="24"/>
          <w:szCs w:val="24"/>
          <w:highlight w:val="none"/>
        </w:rPr>
        <w:t>。以上为</w:t>
      </w:r>
      <w:r>
        <w:rPr>
          <w:rFonts w:hint="eastAsia" w:ascii="仿宋_GB2312" w:hAnsi="仿宋_GB2312" w:eastAsia="仿宋_GB2312" w:cs="仿宋_GB2312"/>
          <w:color w:val="auto"/>
          <w:kern w:val="2"/>
          <w:sz w:val="24"/>
          <w:szCs w:val="24"/>
          <w:highlight w:val="none"/>
          <w:lang w:val="en-US" w:eastAsia="zh-CN"/>
        </w:rPr>
        <w:t>乙方</w:t>
      </w:r>
      <w:r>
        <w:rPr>
          <w:rFonts w:hint="eastAsia" w:ascii="仿宋_GB2312" w:hAnsi="仿宋_GB2312" w:eastAsia="仿宋_GB2312" w:cs="仿宋_GB2312"/>
          <w:color w:val="auto"/>
          <w:kern w:val="2"/>
          <w:sz w:val="24"/>
          <w:szCs w:val="24"/>
          <w:highlight w:val="none"/>
        </w:rPr>
        <w:t>通知书或指令送达地址。</w:t>
      </w:r>
    </w:p>
    <w:p w14:paraId="3AABCCA5">
      <w:pPr>
        <w:spacing w:line="480" w:lineRule="exact"/>
        <w:ind w:firstLine="600" w:firstLineChars="25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甲方向乙方发送供料计划、供应通知、质量异议和催告及相关资料，或根据本</w:t>
      </w:r>
      <w:r>
        <w:rPr>
          <w:rFonts w:hint="eastAsia" w:ascii="仿宋_GB2312" w:hAnsi="仿宋_GB2312" w:eastAsia="仿宋_GB2312" w:cs="仿宋_GB2312"/>
          <w:color w:val="auto"/>
          <w:kern w:val="2"/>
          <w:sz w:val="24"/>
          <w:szCs w:val="24"/>
          <w:highlight w:val="none"/>
          <w:lang w:val="en-US" w:eastAsia="zh-CN"/>
        </w:rPr>
        <w:t>合同</w:t>
      </w:r>
      <w:r>
        <w:rPr>
          <w:rFonts w:hint="eastAsia" w:ascii="仿宋_GB2312" w:hAnsi="仿宋_GB2312" w:eastAsia="仿宋_GB2312" w:cs="仿宋_GB2312"/>
          <w:color w:val="auto"/>
          <w:kern w:val="2"/>
          <w:sz w:val="24"/>
          <w:szCs w:val="24"/>
          <w:highlight w:val="none"/>
        </w:rPr>
        <w:t>约定向乙方提供资料、履行通知义务等，通过以上乙方留存的任何一种联系方式通知，即视为有效送达、通知或履行。</w:t>
      </w:r>
    </w:p>
    <w:p w14:paraId="225998E1">
      <w:p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 xml:space="preserve">（三）前述地址、人员及联系方式未经对方书面同意，均不得变更。双方可根据需要选择如下任一方式进行送达： </w:t>
      </w:r>
    </w:p>
    <w:p w14:paraId="08B93F77">
      <w:p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 xml:space="preserve">  1、电子邮件方式送达的，以发出邮箱提示的发送成功时间为送达日；</w:t>
      </w:r>
    </w:p>
    <w:p w14:paraId="017489FC">
      <w:p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 xml:space="preserve">  2、邮寄（包括特快专递、平信邮寄、挂号邮寄）送达的，以邮寄之日后第3日（即使对方拒收或该邮件可能被退回）视为送达日；</w:t>
      </w:r>
    </w:p>
    <w:p w14:paraId="6EBE8E50">
      <w:p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 xml:space="preserve">  3、专人送达的，以签收之日视为送达日。</w:t>
      </w:r>
    </w:p>
    <w:p w14:paraId="061091E5">
      <w:pPr>
        <w:spacing w:line="480" w:lineRule="exact"/>
        <w:ind w:firstLine="538"/>
        <w:jc w:val="left"/>
        <w:rPr>
          <w:rFonts w:hint="eastAsia" w:ascii="仿宋_GB2312" w:hAnsi="仿宋_GB2312" w:eastAsia="仿宋_GB2312" w:cs="仿宋_GB2312"/>
          <w:b/>
          <w:color w:val="auto"/>
          <w:kern w:val="2"/>
          <w:sz w:val="24"/>
          <w:szCs w:val="24"/>
          <w:highlight w:val="none"/>
        </w:rPr>
      </w:pPr>
      <w:r>
        <w:rPr>
          <w:rFonts w:hint="eastAsia" w:ascii="仿宋_GB2312" w:hAnsi="仿宋_GB2312" w:eastAsia="仿宋_GB2312" w:cs="仿宋_GB2312"/>
          <w:b/>
          <w:color w:val="auto"/>
          <w:kern w:val="2"/>
          <w:sz w:val="24"/>
          <w:szCs w:val="24"/>
          <w:highlight w:val="none"/>
        </w:rPr>
        <w:t>十</w:t>
      </w:r>
      <w:r>
        <w:rPr>
          <w:rFonts w:hint="eastAsia" w:ascii="仿宋_GB2312" w:hAnsi="仿宋_GB2312" w:eastAsia="仿宋_GB2312" w:cs="仿宋_GB2312"/>
          <w:b/>
          <w:color w:val="auto"/>
          <w:kern w:val="2"/>
          <w:sz w:val="24"/>
          <w:szCs w:val="24"/>
          <w:highlight w:val="none"/>
          <w:lang w:val="en-US" w:eastAsia="zh-CN"/>
        </w:rPr>
        <w:t>四</w:t>
      </w:r>
      <w:r>
        <w:rPr>
          <w:rFonts w:hint="eastAsia" w:ascii="仿宋_GB2312" w:hAnsi="仿宋_GB2312" w:eastAsia="仿宋_GB2312" w:cs="仿宋_GB2312"/>
          <w:b/>
          <w:color w:val="auto"/>
          <w:kern w:val="2"/>
          <w:sz w:val="24"/>
          <w:szCs w:val="24"/>
          <w:highlight w:val="none"/>
        </w:rPr>
        <w:t>、补充约定</w:t>
      </w:r>
    </w:p>
    <w:p w14:paraId="39885830">
      <w:p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本合同约定的</w:t>
      </w:r>
      <w:r>
        <w:rPr>
          <w:rFonts w:hint="eastAsia" w:ascii="仿宋_GB2312" w:hAnsi="仿宋_GB2312" w:eastAsia="仿宋_GB2312" w:cs="仿宋_GB2312"/>
          <w:color w:val="auto"/>
          <w:kern w:val="2"/>
          <w:sz w:val="24"/>
          <w:szCs w:val="24"/>
          <w:highlight w:val="none"/>
          <w:lang w:eastAsia="zh-CN"/>
        </w:rPr>
        <w:t>其他</w:t>
      </w:r>
      <w:r>
        <w:rPr>
          <w:rFonts w:hint="eastAsia" w:ascii="仿宋_GB2312" w:hAnsi="仿宋_GB2312" w:eastAsia="仿宋_GB2312" w:cs="仿宋_GB2312"/>
          <w:color w:val="auto"/>
          <w:kern w:val="2"/>
          <w:sz w:val="24"/>
          <w:szCs w:val="24"/>
          <w:highlight w:val="none"/>
        </w:rPr>
        <w:t>事项：</w:t>
      </w:r>
    </w:p>
    <w:p w14:paraId="0C1707F7">
      <w:pPr>
        <w:numPr>
          <w:ilvl w:val="0"/>
          <w:numId w:val="0"/>
        </w:numPr>
        <w:spacing w:line="480" w:lineRule="exact"/>
        <w:ind w:firstLine="480" w:firstLineChars="200"/>
        <w:jc w:val="left"/>
        <w:rPr>
          <w:rFonts w:hint="eastAsia" w:ascii="Times New Roman" w:hAnsi="Times New Roman" w:eastAsia="宋体" w:cs="Times New Roman"/>
          <w:kern w:val="2"/>
          <w:sz w:val="21"/>
          <w:szCs w:val="24"/>
          <w:lang w:eastAsia="zh-CN"/>
        </w:rPr>
      </w:pPr>
      <w:r>
        <w:rPr>
          <w:rFonts w:hint="eastAsia" w:ascii="仿宋_GB2312" w:hAnsi="仿宋_GB2312" w:eastAsia="仿宋_GB2312" w:cs="仿宋_GB2312"/>
          <w:color w:val="auto"/>
          <w:kern w:val="2"/>
          <w:sz w:val="24"/>
          <w:szCs w:val="24"/>
          <w:highlight w:val="none"/>
          <w:lang w:val="en-US" w:eastAsia="zh-CN"/>
        </w:rPr>
        <w:t>1、</w:t>
      </w:r>
      <w:r>
        <w:rPr>
          <w:rFonts w:hint="eastAsia" w:ascii="仿宋_GB2312" w:hAnsi="仿宋_GB2312" w:eastAsia="仿宋_GB2312" w:cs="仿宋_GB2312"/>
          <w:color w:val="auto"/>
          <w:kern w:val="2"/>
          <w:sz w:val="24"/>
          <w:szCs w:val="24"/>
          <w:highlight w:val="none"/>
        </w:rPr>
        <w:t>与合同相关的招投标文件、双方的谈判纪要等是合同的组成要件，与合同具有同等法律效力。</w:t>
      </w:r>
    </w:p>
    <w:p w14:paraId="2217DD32">
      <w:pPr>
        <w:numPr>
          <w:ilvl w:val="0"/>
          <w:numId w:val="0"/>
        </w:numPr>
        <w:spacing w:line="480" w:lineRule="exact"/>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lang w:val="en-US" w:eastAsia="zh-CN"/>
        </w:rPr>
        <w:t xml:space="preserve">   2、</w:t>
      </w:r>
      <w:r>
        <w:rPr>
          <w:rFonts w:hint="eastAsia" w:ascii="仿宋_GB2312" w:hAnsi="仿宋_GB2312" w:eastAsia="仿宋_GB2312" w:cs="仿宋_GB2312"/>
          <w:color w:val="auto"/>
          <w:kern w:val="2"/>
          <w:sz w:val="24"/>
          <w:szCs w:val="24"/>
          <w:highlight w:val="none"/>
        </w:rPr>
        <w:t>知识产权条款：</w:t>
      </w:r>
    </w:p>
    <w:p w14:paraId="765B85FE">
      <w:pPr>
        <w:numPr>
          <w:ilvl w:val="0"/>
          <w:numId w:val="3"/>
        </w:num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乙方应保证甲方在使用本合同项下的产品或其任何一部分时免受第三方侵犯其知识产权的起诉；</w:t>
      </w:r>
    </w:p>
    <w:p w14:paraId="048F5F89">
      <w:pPr>
        <w:numPr>
          <w:ilvl w:val="0"/>
          <w:numId w:val="3"/>
        </w:num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甲方不对乙方提供的产品的商标、专利是否侵犯他人的权利负责，如因乙方提供产品引发争议或违法导致甲方受损的，乙方应赔偿；</w:t>
      </w:r>
    </w:p>
    <w:p w14:paraId="27EAA955">
      <w:pPr>
        <w:numPr>
          <w:ilvl w:val="0"/>
          <w:numId w:val="3"/>
        </w:num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乙方应保证提供产品的商标、专利等知识产权归乙方所有的，对于非乙方所有知识产权的产品，乙方有义务提供给甲方正规渠道证明。</w:t>
      </w:r>
    </w:p>
    <w:p w14:paraId="7F4ABB20">
      <w:pPr>
        <w:numPr>
          <w:ilvl w:val="0"/>
          <w:numId w:val="0"/>
        </w:num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lang w:val="en-US" w:eastAsia="zh-CN"/>
        </w:rPr>
        <w:t>3、</w:t>
      </w:r>
      <w:r>
        <w:rPr>
          <w:rFonts w:hint="eastAsia" w:ascii="仿宋_GB2312" w:hAnsi="仿宋_GB2312" w:eastAsia="仿宋_GB2312" w:cs="仿宋_GB2312"/>
          <w:color w:val="auto"/>
          <w:kern w:val="2"/>
          <w:sz w:val="24"/>
          <w:szCs w:val="24"/>
          <w:highlight w:val="none"/>
        </w:rPr>
        <w:t>保密条款：</w:t>
      </w:r>
    </w:p>
    <w:p w14:paraId="7D3D4B4E">
      <w:pPr>
        <w:numPr>
          <w:ilvl w:val="0"/>
          <w:numId w:val="0"/>
        </w:numPr>
        <w:spacing w:line="480" w:lineRule="exact"/>
        <w:ind w:firstLine="480" w:firstLineChars="200"/>
        <w:jc w:val="left"/>
        <w:rPr>
          <w:rFonts w:hint="eastAsia" w:ascii="Times New Roman" w:hAnsi="Times New Roman" w:eastAsia="宋体" w:cs="Times New Roman"/>
          <w:kern w:val="2"/>
          <w:sz w:val="21"/>
          <w:szCs w:val="24"/>
          <w:lang w:eastAsia="zh-CN"/>
        </w:rPr>
      </w:pPr>
      <w:r>
        <w:rPr>
          <w:rFonts w:hint="eastAsia" w:ascii="仿宋_GB2312" w:hAnsi="仿宋_GB2312" w:eastAsia="仿宋_GB2312" w:cs="仿宋_GB2312"/>
          <w:color w:val="auto"/>
          <w:kern w:val="2"/>
          <w:sz w:val="24"/>
          <w:szCs w:val="24"/>
          <w:highlight w:val="none"/>
        </w:rPr>
        <w:t>甲乙双方保证在讨论、签订、执行本合同过程中所获悉属于对方的且</w:t>
      </w:r>
      <w:r>
        <w:rPr>
          <w:rFonts w:hint="eastAsia" w:ascii="仿宋_GB2312" w:hAnsi="仿宋_GB2312" w:eastAsia="仿宋_GB2312" w:cs="仿宋_GB2312"/>
          <w:color w:val="auto"/>
          <w:kern w:val="2"/>
          <w:sz w:val="24"/>
          <w:szCs w:val="24"/>
          <w:highlight w:val="none"/>
          <w:lang w:val="en-US" w:eastAsia="zh-CN"/>
        </w:rPr>
        <w:t>无</w:t>
      </w:r>
      <w:r>
        <w:rPr>
          <w:rFonts w:hint="eastAsia" w:ascii="仿宋_GB2312" w:hAnsi="仿宋_GB2312" w:eastAsia="仿宋_GB2312" w:cs="仿宋_GB2312"/>
          <w:color w:val="auto"/>
          <w:kern w:val="2"/>
          <w:sz w:val="24"/>
          <w:szCs w:val="24"/>
          <w:highlight w:val="none"/>
        </w:rPr>
        <w:t>法通过公开渠道获得的文件及资料(包括商业秘密、公司运营方案、技术信息等)予以保密，未经资料提供方同意，另一方不得向任何第三方泄露。</w:t>
      </w:r>
    </w:p>
    <w:p w14:paraId="720800BF">
      <w:pPr>
        <w:numPr>
          <w:ilvl w:val="0"/>
          <w:numId w:val="3"/>
        </w:num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kern w:val="0"/>
          <w:sz w:val="24"/>
          <w:szCs w:val="24"/>
          <w:lang w:val="en-US" w:eastAsia="zh-CN"/>
        </w:rPr>
        <w:t>乙方必须严格遵守双方签订的《廉洁合同》内容，乙方及其工作人员违反廉洁合同第一、三条，或存在其他违反廉洁纪律、国家法律法规的行为，甲方有权采取终止合同、暂缓或暂停结算与支付、将乙方列入黑名单、追索经济赔偿等措施。</w:t>
      </w:r>
    </w:p>
    <w:p w14:paraId="0F1BBE08">
      <w:pPr>
        <w:numPr>
          <w:ilvl w:val="0"/>
          <w:numId w:val="3"/>
        </w:num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lang w:eastAsia="zh-CN"/>
        </w:rPr>
        <w:t>其他约定</w:t>
      </w:r>
      <w:r>
        <w:rPr>
          <w:rFonts w:hint="eastAsia" w:ascii="仿宋_GB2312" w:hAnsi="仿宋_GB2312" w:eastAsia="仿宋_GB2312" w:cs="仿宋_GB2312"/>
          <w:color w:val="auto"/>
          <w:kern w:val="2"/>
          <w:sz w:val="24"/>
          <w:szCs w:val="24"/>
          <w:highlight w:val="none"/>
          <w:u w:val="single"/>
          <w:lang w:val="en-US" w:eastAsia="zh-CN"/>
        </w:rPr>
        <w:t xml:space="preserve">       /         </w:t>
      </w:r>
      <w:r>
        <w:rPr>
          <w:rFonts w:hint="eastAsia" w:ascii="仿宋_GB2312" w:hAnsi="仿宋_GB2312" w:eastAsia="仿宋_GB2312" w:cs="仿宋_GB2312"/>
          <w:color w:val="auto"/>
          <w:kern w:val="2"/>
          <w:sz w:val="24"/>
          <w:szCs w:val="24"/>
          <w:highlight w:val="none"/>
          <w:lang w:val="en-US" w:eastAsia="zh-CN"/>
        </w:rPr>
        <w:t>。</w:t>
      </w:r>
    </w:p>
    <w:p w14:paraId="4ADAE267">
      <w:pPr>
        <w:widowControl w:val="0"/>
        <w:spacing w:after="120" w:line="480" w:lineRule="exact"/>
        <w:jc w:val="both"/>
        <w:rPr>
          <w:rFonts w:hint="default" w:ascii="仿宋_GB2312" w:hAnsi="仿宋_GB2312" w:eastAsia="仿宋_GB2312" w:cs="仿宋_GB2312"/>
          <w:b/>
          <w:bCs/>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 xml:space="preserve">    </w:t>
      </w:r>
      <w:r>
        <w:rPr>
          <w:rFonts w:hint="eastAsia" w:ascii="仿宋_GB2312" w:hAnsi="仿宋_GB2312" w:eastAsia="仿宋_GB2312" w:cs="仿宋_GB2312"/>
          <w:b/>
          <w:bCs/>
          <w:color w:val="auto"/>
          <w:kern w:val="2"/>
          <w:sz w:val="24"/>
          <w:szCs w:val="24"/>
          <w:highlight w:val="none"/>
          <w:lang w:val="en-US" w:eastAsia="zh-CN" w:bidi="ar-SA"/>
        </w:rPr>
        <w:t xml:space="preserve">十五、争议解决方式    </w:t>
      </w:r>
    </w:p>
    <w:p w14:paraId="751E2D13">
      <w:pPr>
        <w:spacing w:line="480" w:lineRule="exact"/>
        <w:ind w:firstLine="538"/>
        <w:jc w:val="left"/>
        <w:rPr>
          <w:rFonts w:hint="default" w:ascii="仿宋_GB2312" w:hAnsi="仿宋_GB2312" w:eastAsia="仿宋_GB2312" w:cs="仿宋_GB2312"/>
          <w:color w:val="auto"/>
          <w:kern w:val="2"/>
          <w:sz w:val="24"/>
          <w:szCs w:val="24"/>
          <w:highlight w:val="none"/>
          <w:lang w:val="en-US" w:eastAsia="zh-CN"/>
        </w:rPr>
      </w:pPr>
      <w:r>
        <w:rPr>
          <w:rFonts w:hint="eastAsia" w:ascii="仿宋_GB2312" w:hAnsi="仿宋_GB2312" w:eastAsia="仿宋_GB2312" w:cs="仿宋_GB2312"/>
          <w:color w:val="auto"/>
          <w:kern w:val="2"/>
          <w:sz w:val="24"/>
          <w:szCs w:val="24"/>
          <w:highlight w:val="none"/>
        </w:rPr>
        <w:t>如发生争议，双方友好协商解决；若协商不成，双方同意向甲方法人所在地人民法院提起诉讼。</w:t>
      </w:r>
      <w:r>
        <w:rPr>
          <w:rFonts w:hint="eastAsia" w:ascii="仿宋_GB2312" w:hAnsi="仿宋_GB2312" w:eastAsia="仿宋_GB2312" w:cs="仿宋_GB2312"/>
          <w:color w:val="auto"/>
          <w:kern w:val="2"/>
          <w:sz w:val="24"/>
          <w:szCs w:val="24"/>
          <w:highlight w:val="none"/>
          <w:lang w:val="en-US" w:eastAsia="zh-CN"/>
        </w:rPr>
        <w:t>案件受理费、保全费、保全保险费等诉讼费和律师费由败诉方承担。</w:t>
      </w:r>
    </w:p>
    <w:p w14:paraId="478E9F9B">
      <w:pPr>
        <w:spacing w:line="480" w:lineRule="exact"/>
        <w:ind w:firstLine="480" w:firstLineChars="200"/>
        <w:jc w:val="left"/>
        <w:rPr>
          <w:rFonts w:hint="eastAsia" w:ascii="仿宋_GB2312" w:hAnsi="仿宋_GB2312" w:eastAsia="仿宋_GB2312" w:cs="仿宋_GB2312"/>
          <w:b/>
          <w:bCs/>
          <w:color w:val="auto"/>
          <w:kern w:val="2"/>
          <w:sz w:val="24"/>
          <w:szCs w:val="24"/>
          <w:highlight w:val="none"/>
        </w:rPr>
      </w:pPr>
      <w:r>
        <w:rPr>
          <w:rFonts w:hint="eastAsia" w:ascii="仿宋_GB2312" w:hAnsi="仿宋_GB2312" w:eastAsia="仿宋_GB2312" w:cs="仿宋_GB2312"/>
          <w:b/>
          <w:bCs/>
          <w:color w:val="auto"/>
          <w:kern w:val="2"/>
          <w:sz w:val="24"/>
          <w:szCs w:val="24"/>
          <w:highlight w:val="none"/>
        </w:rPr>
        <w:t>十</w:t>
      </w:r>
      <w:r>
        <w:rPr>
          <w:rFonts w:hint="eastAsia" w:ascii="仿宋_GB2312" w:hAnsi="仿宋_GB2312" w:eastAsia="仿宋_GB2312" w:cs="仿宋_GB2312"/>
          <w:b/>
          <w:bCs/>
          <w:color w:val="auto"/>
          <w:kern w:val="2"/>
          <w:sz w:val="24"/>
          <w:szCs w:val="24"/>
          <w:highlight w:val="none"/>
          <w:lang w:val="en-US" w:eastAsia="zh-CN"/>
        </w:rPr>
        <w:t>六</w:t>
      </w:r>
      <w:r>
        <w:rPr>
          <w:rFonts w:hint="eastAsia" w:ascii="仿宋_GB2312" w:hAnsi="仿宋_GB2312" w:eastAsia="仿宋_GB2312" w:cs="仿宋_GB2312"/>
          <w:b/>
          <w:bCs/>
          <w:color w:val="auto"/>
          <w:kern w:val="2"/>
          <w:sz w:val="24"/>
          <w:szCs w:val="24"/>
          <w:highlight w:val="none"/>
        </w:rPr>
        <w:t>、附则</w:t>
      </w:r>
    </w:p>
    <w:p w14:paraId="677EC68D">
      <w:pPr>
        <w:spacing w:line="480" w:lineRule="exact"/>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 xml:space="preserve">    （一）本合同一式</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陆</w:t>
      </w:r>
      <w:r>
        <w:rPr>
          <w:rFonts w:hint="eastAsia" w:ascii="仿宋_GB2312" w:hAnsi="仿宋_GB2312" w:eastAsia="仿宋_GB2312" w:cs="仿宋_GB2312"/>
          <w:color w:val="auto"/>
          <w:kern w:val="2"/>
          <w:sz w:val="24"/>
          <w:szCs w:val="24"/>
          <w:highlight w:val="none"/>
        </w:rPr>
        <w:t>份，甲方</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肆</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rPr>
        <w:t>份，乙方</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u w:val="single"/>
          <w:lang w:val="en-US" w:eastAsia="zh-CN"/>
        </w:rPr>
        <w:t>贰</w:t>
      </w:r>
      <w:r>
        <w:rPr>
          <w:rFonts w:hint="eastAsia" w:ascii="仿宋_GB2312" w:hAnsi="仿宋_GB2312" w:eastAsia="仿宋_GB2312" w:cs="仿宋_GB2312"/>
          <w:color w:val="auto"/>
          <w:kern w:val="2"/>
          <w:sz w:val="24"/>
          <w:szCs w:val="24"/>
          <w:highlight w:val="none"/>
          <w:u w:val="single"/>
        </w:rPr>
        <w:t xml:space="preserve"> </w:t>
      </w:r>
      <w:r>
        <w:rPr>
          <w:rFonts w:hint="eastAsia" w:ascii="仿宋_GB2312" w:hAnsi="仿宋_GB2312" w:eastAsia="仿宋_GB2312" w:cs="仿宋_GB2312"/>
          <w:color w:val="auto"/>
          <w:kern w:val="2"/>
          <w:sz w:val="24"/>
          <w:szCs w:val="24"/>
          <w:highlight w:val="none"/>
        </w:rPr>
        <w:t>份，均具有同等法律效力。如有未尽事宜，双方</w:t>
      </w:r>
      <w:r>
        <w:rPr>
          <w:rFonts w:hint="eastAsia" w:ascii="仿宋_GB2312" w:hAnsi="仿宋_GB2312" w:eastAsia="仿宋_GB2312" w:cs="仿宋_GB2312"/>
          <w:color w:val="auto"/>
          <w:kern w:val="2"/>
          <w:sz w:val="24"/>
          <w:szCs w:val="24"/>
          <w:highlight w:val="none"/>
          <w:lang w:val="en-US" w:eastAsia="zh-CN"/>
        </w:rPr>
        <w:t>可</w:t>
      </w:r>
      <w:r>
        <w:rPr>
          <w:rFonts w:hint="eastAsia" w:ascii="仿宋_GB2312" w:hAnsi="仿宋_GB2312" w:eastAsia="仿宋_GB2312" w:cs="仿宋_GB2312"/>
          <w:color w:val="auto"/>
          <w:kern w:val="2"/>
          <w:sz w:val="24"/>
          <w:szCs w:val="24"/>
          <w:highlight w:val="none"/>
        </w:rPr>
        <w:t>签订补充合同，补充合同与本合同具有同等法律效力。</w:t>
      </w:r>
    </w:p>
    <w:p w14:paraId="000D4B28">
      <w:pPr>
        <w:spacing w:line="480" w:lineRule="exact"/>
        <w:ind w:firstLine="480" w:firstLineChars="200"/>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（二）本合同经双方法定代表人或其授权代理人签字</w:t>
      </w:r>
      <w:r>
        <w:rPr>
          <w:rFonts w:hint="eastAsia" w:ascii="仿宋_GB2312" w:hAnsi="仿宋_GB2312" w:eastAsia="仿宋_GB2312" w:cs="仿宋_GB2312"/>
          <w:color w:val="auto"/>
          <w:kern w:val="2"/>
          <w:sz w:val="24"/>
          <w:szCs w:val="24"/>
          <w:highlight w:val="none"/>
          <w:lang w:val="en-US" w:eastAsia="zh-CN"/>
        </w:rPr>
        <w:t>并加</w:t>
      </w:r>
      <w:r>
        <w:rPr>
          <w:rFonts w:hint="eastAsia" w:ascii="仿宋_GB2312" w:hAnsi="仿宋_GB2312" w:eastAsia="仿宋_GB2312" w:cs="仿宋_GB2312"/>
          <w:color w:val="auto"/>
          <w:kern w:val="2"/>
          <w:sz w:val="24"/>
          <w:szCs w:val="24"/>
          <w:highlight w:val="none"/>
        </w:rPr>
        <w:t>盖</w:t>
      </w:r>
      <w:r>
        <w:rPr>
          <w:rFonts w:hint="eastAsia" w:ascii="仿宋_GB2312" w:hAnsi="仿宋_GB2312" w:eastAsia="仿宋_GB2312" w:cs="仿宋_GB2312"/>
          <w:color w:val="auto"/>
          <w:kern w:val="2"/>
          <w:sz w:val="24"/>
          <w:szCs w:val="24"/>
          <w:highlight w:val="none"/>
          <w:lang w:val="en-US" w:eastAsia="zh-CN"/>
        </w:rPr>
        <w:t>公司公</w:t>
      </w:r>
      <w:r>
        <w:rPr>
          <w:rFonts w:hint="eastAsia" w:ascii="仿宋_GB2312" w:hAnsi="仿宋_GB2312" w:eastAsia="仿宋_GB2312" w:cs="仿宋_GB2312"/>
          <w:color w:val="auto"/>
          <w:kern w:val="2"/>
          <w:sz w:val="24"/>
          <w:szCs w:val="24"/>
          <w:highlight w:val="none"/>
        </w:rPr>
        <w:t>章之日起生效，</w:t>
      </w:r>
      <w:r>
        <w:rPr>
          <w:rFonts w:hint="eastAsia" w:ascii="仿宋_GB2312" w:hAnsi="仿宋_GB2312" w:eastAsia="仿宋_GB2312" w:cs="仿宋_GB2312"/>
          <w:color w:val="auto"/>
          <w:kern w:val="2"/>
          <w:sz w:val="24"/>
          <w:szCs w:val="24"/>
          <w:highlight w:val="none"/>
          <w:lang w:val="en-US" w:eastAsia="zh-CN"/>
        </w:rPr>
        <w:t>有效期至双方权利义务终结之日届满</w:t>
      </w:r>
      <w:r>
        <w:rPr>
          <w:rFonts w:hint="eastAsia" w:ascii="仿宋_GB2312" w:hAnsi="仿宋_GB2312" w:eastAsia="仿宋_GB2312" w:cs="仿宋_GB2312"/>
          <w:color w:val="auto"/>
          <w:kern w:val="2"/>
          <w:sz w:val="24"/>
          <w:szCs w:val="24"/>
          <w:highlight w:val="none"/>
        </w:rPr>
        <w:t>。</w:t>
      </w:r>
    </w:p>
    <w:p w14:paraId="0BC1EB65">
      <w:pPr>
        <w:widowControl w:val="0"/>
        <w:ind w:left="0" w:leftChars="0" w:firstLine="0" w:firstLineChars="0"/>
        <w:jc w:val="both"/>
        <w:rPr>
          <w:rFonts w:hint="eastAsia" w:ascii="仿宋_GB2312" w:hAnsi="仿宋_GB2312" w:eastAsia="仿宋_GB2312" w:cs="仿宋_GB2312"/>
          <w:b/>
          <w:bCs/>
          <w:color w:val="auto"/>
          <w:kern w:val="2"/>
          <w:sz w:val="24"/>
          <w:szCs w:val="20"/>
          <w:highlight w:val="none"/>
          <w:lang w:val="en-US" w:eastAsia="zh-CN" w:bidi="ar-SA"/>
        </w:rPr>
      </w:pPr>
    </w:p>
    <w:p w14:paraId="48EA8EE9">
      <w:pPr>
        <w:widowControl w:val="0"/>
        <w:ind w:firstLine="480" w:firstLineChars="200"/>
        <w:jc w:val="both"/>
        <w:rPr>
          <w:rFonts w:hint="eastAsia" w:ascii="仿宋_GB2312" w:hAnsi="仿宋_GB2312" w:eastAsia="仿宋_GB2312" w:cs="仿宋_GB2312"/>
          <w:b/>
          <w:bCs/>
          <w:color w:val="auto"/>
          <w:kern w:val="2"/>
          <w:sz w:val="24"/>
          <w:szCs w:val="20"/>
          <w:highlight w:val="none"/>
          <w:lang w:val="en-US" w:eastAsia="zh-CN" w:bidi="ar-SA"/>
        </w:rPr>
      </w:pPr>
    </w:p>
    <w:p w14:paraId="7EAACEA5">
      <w:pPr>
        <w:widowControl w:val="0"/>
        <w:ind w:left="0" w:leftChars="0" w:firstLine="0" w:firstLineChars="0"/>
        <w:jc w:val="both"/>
        <w:rPr>
          <w:rFonts w:hint="eastAsia" w:ascii="仿宋_GB2312" w:hAnsi="仿宋_GB2312" w:eastAsia="仿宋_GB2312" w:cs="仿宋_GB2312"/>
          <w:b/>
          <w:bCs/>
          <w:color w:val="auto"/>
          <w:kern w:val="2"/>
          <w:sz w:val="24"/>
          <w:szCs w:val="20"/>
          <w:highlight w:val="none"/>
          <w:lang w:val="en-US" w:eastAsia="zh-CN" w:bidi="ar-SA"/>
        </w:rPr>
      </w:pPr>
    </w:p>
    <w:p w14:paraId="64EDBF20">
      <w:pPr>
        <w:widowControl w:val="0"/>
        <w:ind w:firstLine="480" w:firstLineChars="200"/>
        <w:jc w:val="both"/>
        <w:rPr>
          <w:rFonts w:hint="eastAsia" w:ascii="仿宋_GB2312" w:hAnsi="仿宋_GB2312" w:eastAsia="仿宋_GB2312" w:cs="仿宋_GB2312"/>
          <w:b/>
          <w:bCs/>
          <w:color w:val="auto"/>
          <w:kern w:val="2"/>
          <w:sz w:val="24"/>
          <w:szCs w:val="20"/>
          <w:highlight w:val="none"/>
          <w:lang w:val="en-US" w:eastAsia="zh-CN" w:bidi="ar-SA"/>
        </w:rPr>
      </w:pPr>
    </w:p>
    <w:p w14:paraId="12830C79">
      <w:pPr>
        <w:widowControl w:val="0"/>
        <w:ind w:firstLine="480" w:firstLineChars="200"/>
        <w:jc w:val="both"/>
        <w:rPr>
          <w:rFonts w:hint="eastAsia" w:ascii="仿宋_GB2312" w:hAnsi="仿宋_GB2312" w:eastAsia="仿宋_GB2312" w:cs="仿宋_GB2312"/>
          <w:b/>
          <w:bCs/>
          <w:color w:val="auto"/>
          <w:kern w:val="2"/>
          <w:sz w:val="24"/>
          <w:szCs w:val="20"/>
          <w:highlight w:val="none"/>
          <w:lang w:val="en-US" w:eastAsia="zh-CN" w:bidi="ar-SA"/>
        </w:rPr>
      </w:pPr>
    </w:p>
    <w:p w14:paraId="1CC9B79C">
      <w:pPr>
        <w:spacing w:line="480" w:lineRule="exact"/>
        <w:jc w:val="center"/>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b/>
          <w:bCs/>
          <w:color w:val="auto"/>
          <w:kern w:val="2"/>
          <w:sz w:val="24"/>
          <w:szCs w:val="24"/>
          <w:highlight w:val="none"/>
        </w:rPr>
        <w:t>（以下无正文）</w:t>
      </w:r>
    </w:p>
    <w:p w14:paraId="107002CB">
      <w:pPr>
        <w:widowControl w:val="0"/>
        <w:spacing w:after="120" w:line="480" w:lineRule="exact"/>
        <w:jc w:val="center"/>
        <w:rPr>
          <w:rFonts w:hint="eastAsia" w:ascii="仿宋_GB2312" w:hAnsi="仿宋_GB2312" w:eastAsia="仿宋_GB2312" w:cs="仿宋_GB2312"/>
          <w:b/>
          <w:bCs/>
          <w:color w:val="auto"/>
          <w:kern w:val="2"/>
          <w:sz w:val="24"/>
          <w:szCs w:val="24"/>
          <w:highlight w:val="none"/>
          <w:lang w:val="en-US" w:eastAsia="zh-CN" w:bidi="ar-SA"/>
        </w:rPr>
      </w:pPr>
    </w:p>
    <w:p w14:paraId="5F49A1F8">
      <w:pPr>
        <w:tabs>
          <w:tab w:val="center" w:pos="4500"/>
        </w:tabs>
        <w:spacing w:line="480" w:lineRule="exact"/>
        <w:jc w:val="left"/>
        <w:rPr>
          <w:rFonts w:hint="default" w:ascii="仿宋_GB2312" w:hAnsi="仿宋_GB2312" w:eastAsia="仿宋_GB2312" w:cs="仿宋_GB2312"/>
          <w:kern w:val="2"/>
          <w:sz w:val="24"/>
          <w:szCs w:val="24"/>
          <w:highlight w:val="none"/>
          <w:u w:val="single"/>
          <w:lang w:val="en-US"/>
        </w:rPr>
      </w:pPr>
      <w:r>
        <w:rPr>
          <w:rFonts w:hint="eastAsia" w:ascii="仿宋_GB2312" w:hAnsi="仿宋_GB2312" w:eastAsia="仿宋_GB2312" w:cs="仿宋_GB2312"/>
          <w:color w:val="auto"/>
          <w:kern w:val="2"/>
          <w:sz w:val="24"/>
          <w:szCs w:val="24"/>
          <w:highlight w:val="none"/>
        </w:rPr>
        <w:t>甲方：</w:t>
      </w:r>
      <w:r>
        <w:rPr>
          <w:rFonts w:hint="eastAsia" w:ascii="仿宋_GB2312" w:hAnsi="仿宋_GB2312" w:eastAsia="仿宋_GB2312" w:cs="仿宋_GB2312"/>
          <w:color w:val="auto"/>
          <w:kern w:val="2"/>
          <w:sz w:val="24"/>
          <w:szCs w:val="24"/>
          <w:highlight w:val="none"/>
          <w:lang w:val="en-US" w:eastAsia="zh-CN"/>
        </w:rPr>
        <w:t xml:space="preserve">                              </w:t>
      </w:r>
      <w:r>
        <w:rPr>
          <w:rFonts w:hint="eastAsia" w:ascii="仿宋_GB2312" w:hAnsi="仿宋_GB2312" w:eastAsia="仿宋_GB2312" w:cs="仿宋_GB2312"/>
          <w:color w:val="auto"/>
          <w:kern w:val="2"/>
          <w:sz w:val="24"/>
          <w:szCs w:val="24"/>
          <w:highlight w:val="none"/>
        </w:rPr>
        <w:t>乙方：</w:t>
      </w:r>
      <w:r>
        <w:rPr>
          <w:rFonts w:hint="eastAsia" w:ascii="仿宋_GB2312" w:hAnsi="仿宋_GB2312" w:eastAsia="仿宋_GB2312" w:cs="仿宋_GB2312"/>
          <w:kern w:val="2"/>
          <w:sz w:val="24"/>
          <w:szCs w:val="24"/>
          <w:highlight w:val="none"/>
          <w:u w:val="single"/>
          <w:lang w:val="en-US" w:eastAsia="zh-CN"/>
        </w:rPr>
        <w:t xml:space="preserve">            </w:t>
      </w:r>
    </w:p>
    <w:p w14:paraId="20130EFF">
      <w:pPr>
        <w:tabs>
          <w:tab w:val="center" w:pos="4500"/>
        </w:tabs>
        <w:spacing w:line="480" w:lineRule="exact"/>
        <w:jc w:val="left"/>
        <w:rPr>
          <w:rFonts w:hint="eastAsia" w:ascii="仿宋_GB2312" w:hAnsi="仿宋_GB2312" w:eastAsia="仿宋_GB2312" w:cs="仿宋_GB2312"/>
          <w:color w:val="auto"/>
          <w:kern w:val="2"/>
          <w:sz w:val="24"/>
          <w:szCs w:val="24"/>
          <w:highlight w:val="none"/>
        </w:rPr>
      </w:pPr>
    </w:p>
    <w:p w14:paraId="333D5862">
      <w:pPr>
        <w:tabs>
          <w:tab w:val="center" w:pos="4500"/>
        </w:tabs>
        <w:spacing w:line="480" w:lineRule="exact"/>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 xml:space="preserve">法定代表人或其授权代理人：      </w:t>
      </w:r>
      <w:r>
        <w:rPr>
          <w:rFonts w:hint="eastAsia" w:ascii="仿宋_GB2312" w:hAnsi="仿宋_GB2312" w:eastAsia="仿宋_GB2312" w:cs="仿宋_GB2312"/>
          <w:color w:val="auto"/>
          <w:kern w:val="2"/>
          <w:sz w:val="24"/>
          <w:szCs w:val="24"/>
          <w:highlight w:val="none"/>
          <w:lang w:val="en-US" w:eastAsia="zh-CN"/>
        </w:rPr>
        <w:t xml:space="preserve">  </w:t>
      </w:r>
      <w:r>
        <w:rPr>
          <w:rFonts w:hint="eastAsia" w:ascii="仿宋_GB2312" w:hAnsi="仿宋_GB2312" w:eastAsia="仿宋_GB2312" w:cs="仿宋_GB2312"/>
          <w:color w:val="auto"/>
          <w:kern w:val="2"/>
          <w:sz w:val="24"/>
          <w:szCs w:val="24"/>
          <w:highlight w:val="none"/>
        </w:rPr>
        <w:t xml:space="preserve"> 法定代表人或其授权代理人：</w:t>
      </w:r>
    </w:p>
    <w:p w14:paraId="4E9748A0">
      <w:pPr>
        <w:tabs>
          <w:tab w:val="center" w:pos="4500"/>
        </w:tabs>
        <w:spacing w:line="480" w:lineRule="exact"/>
        <w:jc w:val="left"/>
        <w:rPr>
          <w:rFonts w:hint="eastAsia" w:ascii="仿宋_GB2312" w:hAnsi="仿宋_GB2312" w:eastAsia="仿宋_GB2312" w:cs="仿宋_GB2312"/>
          <w:color w:val="auto"/>
          <w:kern w:val="2"/>
          <w:sz w:val="24"/>
          <w:szCs w:val="24"/>
          <w:highlight w:val="none"/>
        </w:rPr>
      </w:pPr>
    </w:p>
    <w:p w14:paraId="741FFC81">
      <w:pPr>
        <w:tabs>
          <w:tab w:val="center" w:pos="4500"/>
        </w:tabs>
        <w:spacing w:line="480" w:lineRule="exact"/>
        <w:jc w:val="left"/>
        <w:rPr>
          <w:rFonts w:hint="eastAsia" w:ascii="仿宋_GB2312" w:hAnsi="仿宋_GB2312" w:eastAsia="仿宋_GB2312" w:cs="仿宋_GB2312"/>
          <w:color w:val="auto"/>
          <w:kern w:val="2"/>
          <w:sz w:val="24"/>
          <w:szCs w:val="24"/>
          <w:highlight w:val="none"/>
        </w:rPr>
      </w:pPr>
      <w:r>
        <w:rPr>
          <w:rFonts w:hint="eastAsia" w:ascii="仿宋_GB2312" w:hAnsi="仿宋_GB2312" w:eastAsia="仿宋_GB2312" w:cs="仿宋_GB2312"/>
          <w:color w:val="auto"/>
          <w:kern w:val="2"/>
          <w:sz w:val="24"/>
          <w:szCs w:val="24"/>
          <w:highlight w:val="none"/>
        </w:rPr>
        <w:t xml:space="preserve">（签字）                         </w:t>
      </w:r>
      <w:r>
        <w:rPr>
          <w:rFonts w:hint="eastAsia" w:ascii="仿宋_GB2312" w:hAnsi="仿宋_GB2312" w:eastAsia="仿宋_GB2312" w:cs="仿宋_GB2312"/>
          <w:color w:val="auto"/>
          <w:kern w:val="2"/>
          <w:sz w:val="24"/>
          <w:szCs w:val="24"/>
          <w:highlight w:val="none"/>
          <w:lang w:val="en-US" w:eastAsia="zh-CN"/>
        </w:rPr>
        <w:t xml:space="preserve">  </w:t>
      </w:r>
      <w:r>
        <w:rPr>
          <w:rFonts w:hint="eastAsia" w:ascii="仿宋_GB2312" w:hAnsi="仿宋_GB2312" w:eastAsia="仿宋_GB2312" w:cs="仿宋_GB2312"/>
          <w:color w:val="auto"/>
          <w:kern w:val="2"/>
          <w:sz w:val="24"/>
          <w:szCs w:val="24"/>
          <w:highlight w:val="none"/>
        </w:rPr>
        <w:t>（签字）</w:t>
      </w:r>
    </w:p>
    <w:p w14:paraId="6AACAF04">
      <w:pPr>
        <w:widowControl w:val="0"/>
        <w:ind w:firstLine="480" w:firstLineChars="200"/>
        <w:jc w:val="center"/>
        <w:rPr>
          <w:rFonts w:hint="eastAsia" w:ascii="仿宋_GB2312" w:hAnsi="仿宋_GB2312" w:eastAsia="仿宋_GB2312" w:cs="仿宋_GB2312"/>
          <w:color w:val="auto"/>
          <w:kern w:val="2"/>
          <w:sz w:val="24"/>
          <w:szCs w:val="24"/>
          <w:highlight w:val="none"/>
          <w:lang w:val="en-US" w:eastAsia="zh-CN" w:bidi="ar-SA"/>
        </w:rPr>
      </w:pPr>
    </w:p>
    <w:p w14:paraId="59FF3EE3">
      <w:pPr>
        <w:widowControl w:val="0"/>
        <w:ind w:firstLine="480" w:firstLineChars="200"/>
        <w:jc w:val="center"/>
        <w:rPr>
          <w:rFonts w:hint="eastAsia" w:ascii="仿宋_GB2312" w:hAnsi="仿宋_GB2312" w:eastAsia="仿宋_GB2312" w:cs="仿宋_GB2312"/>
          <w:color w:val="auto"/>
          <w:kern w:val="2"/>
          <w:sz w:val="24"/>
          <w:szCs w:val="24"/>
          <w:highlight w:val="none"/>
          <w:lang w:val="en-US" w:eastAsia="zh-CN" w:bidi="ar-SA"/>
        </w:rPr>
      </w:pPr>
    </w:p>
    <w:p w14:paraId="21EA697F">
      <w:pPr>
        <w:widowControl w:val="0"/>
        <w:ind w:left="0" w:leftChars="0" w:firstLine="0" w:firstLineChars="0"/>
        <w:jc w:val="both"/>
        <w:rPr>
          <w:rFonts w:ascii="Times New Roman" w:hAnsi="Times New Roman" w:eastAsia="宋体" w:cs="Times New Roman"/>
          <w:kern w:val="2"/>
          <w:sz w:val="32"/>
          <w:szCs w:val="20"/>
          <w:lang w:val="en-US" w:eastAsia="zh-CN" w:bidi="ar-SA"/>
        </w:rPr>
      </w:pPr>
      <w:r>
        <w:rPr>
          <w:rFonts w:hint="eastAsia" w:ascii="仿宋_GB2312" w:hAnsi="仿宋_GB2312" w:eastAsia="仿宋_GB2312" w:cs="仿宋_GB2312"/>
          <w:color w:val="auto"/>
          <w:kern w:val="2"/>
          <w:sz w:val="24"/>
          <w:szCs w:val="24"/>
          <w:highlight w:val="none"/>
          <w:lang w:val="en-US" w:eastAsia="zh-CN" w:bidi="ar-SA"/>
        </w:rPr>
        <w:t>日期：   年   月   日               日期：      年   月   日</w:t>
      </w:r>
    </w:p>
    <w:p w14:paraId="480A1C12">
      <w:pPr>
        <w:widowControl w:val="0"/>
        <w:ind w:left="0" w:leftChars="0" w:firstLine="0" w:firstLineChars="0"/>
        <w:jc w:val="both"/>
        <w:rPr>
          <w:rFonts w:hint="eastAsia" w:ascii="仿宋_GB2312" w:hAnsi="仿宋_GB2312" w:eastAsia="仿宋_GB2312" w:cs="仿宋_GB2312"/>
          <w:color w:val="auto"/>
          <w:kern w:val="2"/>
          <w:sz w:val="24"/>
          <w:szCs w:val="24"/>
          <w:highlight w:val="none"/>
          <w:lang w:val="en-US" w:eastAsia="zh-CN" w:bidi="ar-SA"/>
        </w:rPr>
      </w:pPr>
    </w:p>
    <w:p w14:paraId="1A33B571">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9"/>
        <w:rPr>
          <w:rFonts w:hint="eastAsia" w:ascii="方正小标宋简体" w:hAnsi="方正小标宋简体" w:eastAsia="方正小标宋简体" w:cs="方正小标宋简体"/>
          <w:b w:val="0"/>
          <w:bCs/>
          <w:kern w:val="2"/>
          <w:sz w:val="44"/>
          <w:szCs w:val="44"/>
        </w:rPr>
      </w:pPr>
    </w:p>
    <w:p w14:paraId="36CDDF58">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9"/>
        <w:rPr>
          <w:rFonts w:hint="eastAsia" w:ascii="方正小标宋简体" w:hAnsi="方正小标宋简体" w:eastAsia="方正小标宋简体" w:cs="方正小标宋简体"/>
          <w:b w:val="0"/>
          <w:bCs/>
          <w:kern w:val="2"/>
          <w:sz w:val="44"/>
          <w:szCs w:val="44"/>
        </w:rPr>
      </w:pPr>
    </w:p>
    <w:p w14:paraId="4988652E">
      <w:pPr>
        <w:jc w:val="center"/>
        <w:rPr>
          <w:rFonts w:hint="eastAsia" w:ascii="方正小标宋简体" w:hAnsi="方正小标宋简体" w:eastAsia="方正小标宋简体" w:cs="方正小标宋简体"/>
          <w:b w:val="0"/>
          <w:bCs/>
          <w:kern w:val="2"/>
          <w:sz w:val="44"/>
          <w:szCs w:val="44"/>
        </w:rPr>
      </w:pPr>
      <w:r>
        <w:rPr>
          <w:rFonts w:hint="eastAsia" w:ascii="方正小标宋简体" w:hAnsi="方正小标宋简体" w:eastAsia="方正小标宋简体" w:cs="方正小标宋简体"/>
          <w:b w:val="0"/>
          <w:bCs/>
          <w:kern w:val="2"/>
          <w:sz w:val="44"/>
          <w:szCs w:val="44"/>
        </w:rPr>
        <w:br w:type="page"/>
      </w:r>
      <w:r>
        <w:rPr>
          <w:rFonts w:hint="eastAsia" w:ascii="方正小标宋简体" w:hAnsi="方正小标宋简体" w:eastAsia="方正小标宋简体" w:cs="方正小标宋简体"/>
          <w:b w:val="0"/>
          <w:bCs/>
          <w:kern w:val="2"/>
          <w:sz w:val="44"/>
          <w:szCs w:val="44"/>
        </w:rPr>
        <w:t>廉洁合同</w:t>
      </w:r>
    </w:p>
    <w:p w14:paraId="776CA3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pacing w:val="0"/>
          <w:kern w:val="2"/>
          <w:sz w:val="21"/>
          <w:szCs w:val="21"/>
          <w:highlight w:val="none"/>
          <w:u w:val="none"/>
          <w:lang w:val="en-US" w:eastAsia="zh-CN"/>
        </w:rPr>
      </w:pPr>
      <w:r>
        <w:rPr>
          <w:rFonts w:hint="eastAsia" w:ascii="宋体" w:hAnsi="宋体" w:eastAsia="宋体" w:cs="宋体"/>
          <w:kern w:val="2"/>
          <w:sz w:val="21"/>
          <w:szCs w:val="21"/>
          <w:highlight w:val="none"/>
        </w:rPr>
        <w:t xml:space="preserve">                                      </w:t>
      </w:r>
      <w:r>
        <w:rPr>
          <w:rFonts w:hint="eastAsia" w:ascii="宋体" w:hAnsi="宋体" w:eastAsia="宋体" w:cs="宋体"/>
          <w:kern w:val="2"/>
          <w:sz w:val="21"/>
          <w:szCs w:val="21"/>
          <w:highlight w:val="none"/>
          <w:lang w:val="en-US" w:eastAsia="zh-CN"/>
        </w:rPr>
        <w:t xml:space="preserve">    </w:t>
      </w:r>
      <w:r>
        <w:rPr>
          <w:rFonts w:hint="eastAsia" w:ascii="宋体" w:hAnsi="宋体" w:eastAsia="宋体" w:cs="宋体"/>
          <w:kern w:val="2"/>
          <w:sz w:val="21"/>
          <w:szCs w:val="21"/>
          <w:highlight w:val="none"/>
        </w:rPr>
        <w:t xml:space="preserve">  </w:t>
      </w:r>
      <w:bookmarkStart w:id="290" w:name="_Toc1526_WPSOffice_Level1"/>
      <w:bookmarkStart w:id="291" w:name="_Toc10539_WPSOffice_Level1"/>
      <w:r>
        <w:rPr>
          <w:rFonts w:hint="eastAsia" w:ascii="宋体" w:hAnsi="宋体" w:eastAsia="宋体" w:cs="宋体"/>
          <w:kern w:val="2"/>
          <w:sz w:val="21"/>
          <w:szCs w:val="21"/>
          <w:highlight w:val="none"/>
        </w:rPr>
        <w:t>合同编号：</w:t>
      </w:r>
      <w:bookmarkEnd w:id="290"/>
      <w:bookmarkEnd w:id="291"/>
      <w:r>
        <w:rPr>
          <w:rFonts w:hint="eastAsia" w:ascii="宋体" w:hAnsi="宋体" w:eastAsia="宋体" w:cs="宋体"/>
          <w:color w:val="auto"/>
          <w:spacing w:val="0"/>
          <w:kern w:val="2"/>
          <w:sz w:val="21"/>
          <w:szCs w:val="21"/>
          <w:highlight w:val="none"/>
          <w:u w:val="none"/>
          <w:lang w:val="en-US" w:eastAsia="zh-CN"/>
        </w:rPr>
        <w:t xml:space="preserve"> </w:t>
      </w:r>
    </w:p>
    <w:p w14:paraId="3120A2E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pacing w:val="0"/>
          <w:kern w:val="2"/>
          <w:sz w:val="21"/>
          <w:szCs w:val="21"/>
          <w:highlight w:val="none"/>
          <w:u w:val="none"/>
          <w:lang w:val="en-US" w:eastAsia="zh-CN"/>
        </w:rPr>
      </w:pPr>
    </w:p>
    <w:p w14:paraId="64738C9F">
      <w:pPr>
        <w:keepNext w:val="0"/>
        <w:keepLines w:val="0"/>
        <w:pageBreakBefore w:val="0"/>
        <w:widowControl w:val="0"/>
        <w:kinsoku/>
        <w:wordWrap/>
        <w:overflowPunct/>
        <w:topLinePunct w:val="0"/>
        <w:autoSpaceDE/>
        <w:autoSpaceDN/>
        <w:bidi w:val="0"/>
        <w:adjustRightInd/>
        <w:snapToGrid/>
        <w:spacing w:line="360" w:lineRule="auto"/>
        <w:ind w:right="-506" w:rightChars="-149"/>
        <w:textAlignment w:val="auto"/>
        <w:rPr>
          <w:rFonts w:hint="eastAsia" w:ascii="宋体" w:hAnsi="宋体" w:eastAsia="宋体" w:cs="宋体"/>
          <w:b/>
          <w:bCs w:val="0"/>
          <w:kern w:val="2"/>
          <w:sz w:val="24"/>
          <w:szCs w:val="24"/>
          <w:u w:val="single"/>
          <w:lang w:val="en-US" w:eastAsia="zh-CN"/>
        </w:rPr>
      </w:pPr>
      <w:bookmarkStart w:id="292" w:name="_Toc5241_WPSOffice_Level1"/>
      <w:bookmarkStart w:id="293" w:name="_Toc13415_WPSOffice_Level1"/>
      <w:r>
        <w:rPr>
          <w:rFonts w:hint="eastAsia" w:ascii="宋体" w:hAnsi="宋体" w:eastAsia="宋体" w:cs="宋体"/>
          <w:b/>
          <w:kern w:val="2"/>
          <w:sz w:val="24"/>
          <w:szCs w:val="24"/>
          <w:lang w:val="en-US" w:eastAsia="zh-CN"/>
        </w:rPr>
        <w:t>主</w:t>
      </w:r>
      <w:r>
        <w:rPr>
          <w:rFonts w:hint="eastAsia" w:ascii="宋体" w:hAnsi="宋体" w:eastAsia="宋体" w:cs="宋体"/>
          <w:b/>
          <w:kern w:val="2"/>
          <w:sz w:val="24"/>
          <w:szCs w:val="24"/>
          <w:lang w:eastAsia="zh-CN"/>
        </w:rPr>
        <w:t>合同</w:t>
      </w:r>
      <w:r>
        <w:rPr>
          <w:rFonts w:hint="eastAsia" w:ascii="宋体" w:hAnsi="宋体" w:eastAsia="宋体" w:cs="宋体"/>
          <w:b/>
          <w:kern w:val="2"/>
          <w:sz w:val="24"/>
          <w:szCs w:val="24"/>
        </w:rPr>
        <w:t>名称：</w:t>
      </w:r>
      <w:bookmarkEnd w:id="292"/>
      <w:bookmarkEnd w:id="293"/>
      <w:r>
        <w:rPr>
          <w:rFonts w:hint="eastAsia" w:ascii="宋体" w:hAnsi="宋体" w:eastAsia="宋体" w:cs="宋体"/>
          <w:b/>
          <w:bCs w:val="0"/>
          <w:kern w:val="2"/>
          <w:sz w:val="24"/>
          <w:szCs w:val="24"/>
          <w:u w:val="single"/>
          <w:lang w:val="en-US" w:eastAsia="zh-CN"/>
        </w:rPr>
        <w:t>采购合同（合同编号：【】）</w:t>
      </w:r>
    </w:p>
    <w:p w14:paraId="75EBCFB3">
      <w:pPr>
        <w:keepNext w:val="0"/>
        <w:keepLines w:val="0"/>
        <w:pageBreakBefore w:val="0"/>
        <w:widowControl w:val="0"/>
        <w:kinsoku/>
        <w:wordWrap/>
        <w:overflowPunct/>
        <w:topLinePunct w:val="0"/>
        <w:autoSpaceDE/>
        <w:autoSpaceDN/>
        <w:bidi w:val="0"/>
        <w:adjustRightInd/>
        <w:snapToGrid/>
        <w:spacing w:line="360" w:lineRule="auto"/>
        <w:ind w:right="-506" w:rightChars="-149"/>
        <w:textAlignment w:val="auto"/>
        <w:rPr>
          <w:rFonts w:hint="eastAsia" w:ascii="宋体" w:hAnsi="宋体" w:eastAsia="宋体" w:cs="宋体"/>
          <w:b/>
          <w:kern w:val="2"/>
          <w:sz w:val="24"/>
          <w:szCs w:val="24"/>
          <w:highlight w:val="yellow"/>
        </w:rPr>
      </w:pPr>
      <w:bookmarkStart w:id="294" w:name="_Toc31988_WPSOffice_Level1"/>
      <w:bookmarkStart w:id="295" w:name="_Toc27434_WPSOffice_Level1"/>
      <w:r>
        <w:rPr>
          <w:rFonts w:hint="eastAsia" w:ascii="宋体" w:hAnsi="宋体" w:eastAsia="宋体" w:cs="宋体"/>
          <w:b/>
          <w:kern w:val="2"/>
          <w:sz w:val="24"/>
          <w:szCs w:val="24"/>
          <w:lang w:val="en-US" w:eastAsia="zh-CN"/>
        </w:rPr>
        <w:t>主</w:t>
      </w:r>
      <w:r>
        <w:rPr>
          <w:rFonts w:hint="eastAsia" w:ascii="宋体" w:hAnsi="宋体" w:eastAsia="宋体" w:cs="宋体"/>
          <w:b/>
          <w:kern w:val="2"/>
          <w:sz w:val="24"/>
          <w:szCs w:val="24"/>
          <w:lang w:eastAsia="zh-CN"/>
        </w:rPr>
        <w:t>合同</w:t>
      </w:r>
      <w:r>
        <w:rPr>
          <w:rFonts w:hint="eastAsia" w:ascii="宋体" w:hAnsi="宋体" w:eastAsia="宋体" w:cs="宋体"/>
          <w:b/>
          <w:kern w:val="2"/>
          <w:sz w:val="24"/>
          <w:szCs w:val="24"/>
        </w:rPr>
        <w:t>金</w:t>
      </w:r>
      <w:r>
        <w:rPr>
          <w:rFonts w:hint="eastAsia" w:ascii="宋体" w:hAnsi="宋体" w:eastAsia="宋体" w:cs="宋体"/>
          <w:b/>
          <w:kern w:val="2"/>
          <w:sz w:val="24"/>
          <w:szCs w:val="24"/>
          <w:highlight w:val="none"/>
        </w:rPr>
        <w:t>额：</w:t>
      </w:r>
      <w:r>
        <w:rPr>
          <w:rFonts w:hint="eastAsia" w:ascii="宋体" w:hAnsi="宋体" w:eastAsia="宋体" w:cs="宋体"/>
          <w:bCs/>
          <w:color w:val="auto"/>
          <w:kern w:val="2"/>
          <w:sz w:val="24"/>
          <w:szCs w:val="24"/>
          <w:highlight w:val="none"/>
          <w:u w:val="single"/>
          <w:lang w:val="en-US" w:eastAsia="zh-CN" w:bidi="ar"/>
        </w:rPr>
        <w:t xml:space="preserve">          </w:t>
      </w:r>
      <w:r>
        <w:rPr>
          <w:rFonts w:hint="eastAsia" w:ascii="宋体" w:hAnsi="宋体" w:eastAsia="宋体" w:cs="宋体"/>
          <w:b w:val="0"/>
          <w:bCs/>
          <w:kern w:val="2"/>
          <w:sz w:val="24"/>
          <w:szCs w:val="24"/>
          <w:highlight w:val="none"/>
        </w:rPr>
        <w:t>元（大写：</w:t>
      </w:r>
      <w:r>
        <w:rPr>
          <w:rFonts w:hint="eastAsia" w:ascii="宋体" w:hAnsi="宋体" w:eastAsia="宋体" w:cs="宋体"/>
          <w:b w:val="0"/>
          <w:bCs/>
          <w:kern w:val="2"/>
          <w:sz w:val="24"/>
          <w:szCs w:val="24"/>
          <w:highlight w:val="none"/>
          <w:u w:val="none"/>
          <w:lang w:val="en-US" w:eastAsia="zh-CN"/>
        </w:rPr>
        <w:t xml:space="preserve"> </w:t>
      </w:r>
      <w:r>
        <w:rPr>
          <w:rFonts w:hint="eastAsia" w:ascii="宋体" w:hAnsi="宋体" w:eastAsia="宋体" w:cs="宋体"/>
          <w:bCs/>
          <w:color w:val="auto"/>
          <w:kern w:val="2"/>
          <w:sz w:val="24"/>
          <w:szCs w:val="24"/>
          <w:highlight w:val="none"/>
          <w:u w:val="single"/>
          <w:lang w:val="en-US" w:eastAsia="zh-CN" w:bidi="ar"/>
        </w:rPr>
        <w:t xml:space="preserve">       </w:t>
      </w:r>
      <w:r>
        <w:rPr>
          <w:rFonts w:hint="eastAsia" w:ascii="宋体" w:hAnsi="宋体" w:eastAsia="宋体" w:cs="宋体"/>
          <w:b w:val="0"/>
          <w:bCs/>
          <w:kern w:val="2"/>
          <w:sz w:val="24"/>
          <w:szCs w:val="24"/>
          <w:highlight w:val="none"/>
          <w:lang w:val="en-US" w:eastAsia="zh-CN"/>
        </w:rPr>
        <w:t>元</w:t>
      </w:r>
      <w:r>
        <w:rPr>
          <w:rFonts w:hint="eastAsia" w:ascii="宋体" w:hAnsi="宋体" w:eastAsia="宋体" w:cs="宋体"/>
          <w:b w:val="0"/>
          <w:bCs/>
          <w:kern w:val="2"/>
          <w:sz w:val="24"/>
          <w:szCs w:val="24"/>
          <w:highlight w:val="none"/>
        </w:rPr>
        <w:t>整）</w:t>
      </w:r>
      <w:bookmarkEnd w:id="294"/>
      <w:bookmarkEnd w:id="295"/>
    </w:p>
    <w:p w14:paraId="31BA1D41">
      <w:pPr>
        <w:keepNext w:val="0"/>
        <w:keepLines w:val="0"/>
        <w:pageBreakBefore w:val="0"/>
        <w:widowControl w:val="0"/>
        <w:kinsoku/>
        <w:wordWrap/>
        <w:overflowPunct/>
        <w:topLinePunct w:val="0"/>
        <w:autoSpaceDE/>
        <w:autoSpaceDN/>
        <w:bidi w:val="0"/>
        <w:adjustRightInd/>
        <w:snapToGrid/>
        <w:spacing w:line="360" w:lineRule="auto"/>
        <w:ind w:right="-506" w:rightChars="-149"/>
        <w:textAlignment w:val="auto"/>
        <w:rPr>
          <w:rFonts w:hint="default" w:ascii="宋体" w:hAnsi="宋体" w:eastAsia="宋体" w:cs="宋体"/>
          <w:b/>
          <w:bCs w:val="0"/>
          <w:kern w:val="2"/>
          <w:sz w:val="24"/>
          <w:szCs w:val="24"/>
          <w:u w:val="none"/>
          <w:lang w:val="en-US"/>
        </w:rPr>
      </w:pPr>
      <w:bookmarkStart w:id="296" w:name="_Toc9023_WPSOffice_Level1"/>
      <w:bookmarkStart w:id="297" w:name="_Toc22553_WPSOffice_Level1"/>
      <w:r>
        <w:rPr>
          <w:rFonts w:hint="eastAsia" w:ascii="宋体" w:hAnsi="宋体" w:eastAsia="宋体" w:cs="宋体"/>
          <w:b/>
          <w:kern w:val="2"/>
          <w:sz w:val="24"/>
          <w:szCs w:val="24"/>
        </w:rPr>
        <w:t>甲方：</w:t>
      </w:r>
      <w:bookmarkEnd w:id="296"/>
      <w:bookmarkEnd w:id="297"/>
      <w:r>
        <w:rPr>
          <w:rFonts w:hint="eastAsia" w:ascii="宋体" w:hAnsi="宋体" w:eastAsia="宋体" w:cs="宋体"/>
          <w:b w:val="0"/>
          <w:bCs/>
          <w:kern w:val="2"/>
          <w:sz w:val="24"/>
          <w:szCs w:val="24"/>
          <w:u w:val="single"/>
          <w:lang w:val="en-US" w:eastAsia="zh-CN"/>
        </w:rPr>
        <w:t xml:space="preserve">                     </w:t>
      </w:r>
    </w:p>
    <w:p w14:paraId="4A2A025B">
      <w:pPr>
        <w:keepNext w:val="0"/>
        <w:keepLines w:val="0"/>
        <w:pageBreakBefore w:val="0"/>
        <w:widowControl w:val="0"/>
        <w:kinsoku/>
        <w:wordWrap/>
        <w:overflowPunct/>
        <w:topLinePunct w:val="0"/>
        <w:autoSpaceDE/>
        <w:autoSpaceDN/>
        <w:bidi w:val="0"/>
        <w:adjustRightInd/>
        <w:snapToGrid/>
        <w:spacing w:line="360" w:lineRule="auto"/>
        <w:ind w:right="-506" w:rightChars="-149"/>
        <w:textAlignment w:val="auto"/>
        <w:rPr>
          <w:rFonts w:hint="default" w:ascii="宋体" w:hAnsi="宋体" w:eastAsia="宋体" w:cs="宋体"/>
          <w:b/>
          <w:kern w:val="2"/>
          <w:sz w:val="24"/>
          <w:szCs w:val="24"/>
          <w:lang w:val="en-US"/>
        </w:rPr>
      </w:pPr>
      <w:bookmarkStart w:id="298" w:name="_Toc13437_WPSOffice_Level1"/>
      <w:bookmarkStart w:id="299" w:name="_Toc5945_WPSOffice_Level1"/>
      <w:r>
        <w:rPr>
          <w:rFonts w:hint="eastAsia" w:ascii="宋体" w:hAnsi="宋体" w:eastAsia="宋体" w:cs="宋体"/>
          <w:b/>
          <w:kern w:val="2"/>
          <w:sz w:val="24"/>
          <w:szCs w:val="24"/>
        </w:rPr>
        <w:t>乙方：</w:t>
      </w:r>
      <w:bookmarkEnd w:id="298"/>
      <w:bookmarkEnd w:id="299"/>
      <w:r>
        <w:rPr>
          <w:rFonts w:hint="eastAsia" w:ascii="宋体" w:hAnsi="宋体" w:eastAsia="宋体" w:cs="宋体"/>
          <w:b/>
          <w:bCs w:val="0"/>
          <w:kern w:val="2"/>
          <w:sz w:val="24"/>
          <w:szCs w:val="24"/>
          <w:u w:val="single"/>
          <w:lang w:val="en-US" w:eastAsia="zh-CN"/>
        </w:rPr>
        <w:t xml:space="preserve">                     </w:t>
      </w:r>
    </w:p>
    <w:p w14:paraId="221200DB">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为规范双方在履行主合同过程中的行为，防止发生各种谋取不正当利益的</w:t>
      </w:r>
      <w:r>
        <w:rPr>
          <w:rFonts w:hint="eastAsia" w:ascii="宋体" w:hAnsi="宋体" w:eastAsia="宋体" w:cs="宋体"/>
          <w:kern w:val="2"/>
          <w:sz w:val="24"/>
          <w:szCs w:val="24"/>
          <w:lang w:eastAsia="zh-CN"/>
        </w:rPr>
        <w:t>违规违纪</w:t>
      </w:r>
      <w:r>
        <w:rPr>
          <w:rFonts w:hint="eastAsia" w:ascii="宋体" w:hAnsi="宋体" w:eastAsia="宋体" w:cs="宋体"/>
          <w:kern w:val="2"/>
          <w:sz w:val="24"/>
          <w:szCs w:val="24"/>
        </w:rPr>
        <w:t>违法行为，保护国家、集体和当事人的合法权益，根据国家有关法律法规和党风廉政建设的有关规定，经双方协商一致，</w:t>
      </w:r>
      <w:r>
        <w:rPr>
          <w:rFonts w:hint="eastAsia" w:ascii="Times New Roman" w:hAnsi="Times New Roman" w:eastAsia="宋体" w:cs="Times New Roman"/>
          <w:kern w:val="2"/>
          <w:sz w:val="24"/>
          <w:szCs w:val="24"/>
        </w:rPr>
        <w:t>甲乙双方</w:t>
      </w:r>
      <w:r>
        <w:rPr>
          <w:rFonts w:hint="eastAsia" w:ascii="宋体" w:hAnsi="宋体" w:eastAsia="宋体" w:cs="宋体"/>
          <w:kern w:val="2"/>
          <w:sz w:val="24"/>
          <w:szCs w:val="24"/>
        </w:rPr>
        <w:t>特订立本廉洁合同，共同遵守。</w:t>
      </w:r>
    </w:p>
    <w:p w14:paraId="464EB27F">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eastAsia="宋体" w:cs="宋体"/>
          <w:b/>
          <w:kern w:val="2"/>
          <w:sz w:val="24"/>
          <w:szCs w:val="24"/>
        </w:rPr>
      </w:pPr>
      <w:r>
        <w:rPr>
          <w:rFonts w:hint="eastAsia" w:ascii="宋体" w:hAnsi="宋体" w:eastAsia="宋体" w:cs="宋体"/>
          <w:b/>
          <w:kern w:val="2"/>
          <w:sz w:val="24"/>
          <w:szCs w:val="24"/>
        </w:rPr>
        <w:t>第一条  甲乙双方的权利和义务</w:t>
      </w:r>
    </w:p>
    <w:p w14:paraId="7EB7924A">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一、严格遵守党和国家有关法律法规</w:t>
      </w:r>
      <w:r>
        <w:rPr>
          <w:rFonts w:hint="eastAsia" w:ascii="宋体" w:hAnsi="宋体" w:eastAsia="宋体" w:cs="宋体"/>
          <w:kern w:val="2"/>
          <w:sz w:val="24"/>
          <w:szCs w:val="24"/>
          <w:lang w:eastAsia="zh-CN"/>
        </w:rPr>
        <w:t>、相关部门</w:t>
      </w:r>
      <w:r>
        <w:rPr>
          <w:rFonts w:hint="eastAsia" w:ascii="宋体" w:hAnsi="宋体" w:eastAsia="宋体" w:cs="宋体"/>
          <w:kern w:val="2"/>
          <w:sz w:val="24"/>
          <w:szCs w:val="24"/>
        </w:rPr>
        <w:t>的有关规定及廉政建设的各项规定。</w:t>
      </w:r>
    </w:p>
    <w:p w14:paraId="61E63719">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二、严格执行主合同条款，自觉履行合同约定的权利和义务</w:t>
      </w:r>
      <w:r>
        <w:rPr>
          <w:rFonts w:hint="eastAsia" w:ascii="Times New Roman" w:hAnsi="Times New Roman" w:eastAsia="宋体" w:cs="Times New Roman"/>
          <w:kern w:val="2"/>
          <w:sz w:val="24"/>
          <w:szCs w:val="24"/>
        </w:rPr>
        <w:t>。</w:t>
      </w:r>
    </w:p>
    <w:p w14:paraId="37C5A7F9">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三、双方的业务活动坚持公开、公正、诚信、透明的原则（除法律认定的商业秘密和合同文件另有规定之外），不得损害国家和集体利益。</w:t>
      </w:r>
    </w:p>
    <w:p w14:paraId="2CDA172B">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rPr>
        <w:t>四、甲乙双方及其工作人员（包括但不限于管理人员、</w:t>
      </w:r>
      <w:r>
        <w:rPr>
          <w:rFonts w:hint="eastAsia" w:ascii="宋体" w:hAnsi="宋体" w:eastAsia="宋体" w:cs="宋体"/>
          <w:kern w:val="2"/>
          <w:sz w:val="24"/>
          <w:szCs w:val="24"/>
          <w:lang w:eastAsia="zh-CN"/>
        </w:rPr>
        <w:t>劳务人员，以及</w:t>
      </w:r>
      <w:r>
        <w:rPr>
          <w:rFonts w:hint="eastAsia" w:ascii="宋体" w:hAnsi="宋体" w:eastAsia="宋体" w:cs="宋体"/>
          <w:kern w:val="2"/>
          <w:sz w:val="24"/>
          <w:szCs w:val="24"/>
        </w:rPr>
        <w:t>乙方为履行主合同而聘请、使用的所有相关人员）不得以任何形式从事违反廉洁纪律的行为</w:t>
      </w:r>
      <w:r>
        <w:rPr>
          <w:rFonts w:hint="eastAsia" w:ascii="宋体" w:hAnsi="宋体" w:eastAsia="宋体" w:cs="宋体"/>
          <w:kern w:val="2"/>
          <w:sz w:val="24"/>
          <w:szCs w:val="24"/>
          <w:lang w:eastAsia="zh-CN"/>
        </w:rPr>
        <w:t>，双方应加强对各自工作人员的廉洁教育和监督管理，建立并完善内部廉洁风险防控机制。</w:t>
      </w:r>
    </w:p>
    <w:p w14:paraId="35518C05">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五、甲乙双方不得就合同价格、数量、质量、工期、验收、结算、资金支付等事宜进行恶意串通，损害国家、集体利益。</w:t>
      </w:r>
    </w:p>
    <w:p w14:paraId="1352D809">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六、发现对方在业务活动中有违反</w:t>
      </w:r>
      <w:r>
        <w:rPr>
          <w:rFonts w:hint="eastAsia" w:ascii="宋体" w:hAnsi="宋体" w:eastAsia="宋体" w:cs="宋体"/>
          <w:kern w:val="2"/>
          <w:sz w:val="24"/>
          <w:szCs w:val="24"/>
          <w:lang w:eastAsia="zh-CN"/>
        </w:rPr>
        <w:t>廉洁</w:t>
      </w:r>
      <w:r>
        <w:rPr>
          <w:rFonts w:hint="eastAsia" w:ascii="宋体" w:hAnsi="宋体" w:eastAsia="宋体" w:cs="宋体"/>
          <w:kern w:val="2"/>
          <w:sz w:val="24"/>
          <w:szCs w:val="24"/>
        </w:rPr>
        <w:t>规定的行为，有及时提醒对方纠正的权利和义务。</w:t>
      </w:r>
    </w:p>
    <w:p w14:paraId="58076BDE">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lang w:val="en-US" w:eastAsia="zh-CN"/>
        </w:rPr>
        <w:t>七</w:t>
      </w:r>
      <w:r>
        <w:rPr>
          <w:rFonts w:hint="eastAsia" w:ascii="宋体" w:hAnsi="宋体" w:eastAsia="宋体" w:cs="宋体"/>
          <w:kern w:val="2"/>
          <w:sz w:val="24"/>
          <w:szCs w:val="24"/>
        </w:rPr>
        <w:t>、发现对方严重违反本合同义务条款的行为，有向其上级有关部门举报、建议给予处理并要求告知处理结果的权利。</w:t>
      </w:r>
    </w:p>
    <w:p w14:paraId="126DF0B6">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eastAsia="宋体" w:cs="宋体"/>
          <w:b/>
          <w:kern w:val="2"/>
          <w:sz w:val="24"/>
          <w:szCs w:val="24"/>
        </w:rPr>
      </w:pPr>
      <w:r>
        <w:rPr>
          <w:rFonts w:hint="eastAsia" w:ascii="宋体" w:hAnsi="宋体" w:eastAsia="宋体" w:cs="宋体"/>
          <w:b/>
          <w:kern w:val="2"/>
          <w:sz w:val="24"/>
          <w:szCs w:val="24"/>
        </w:rPr>
        <w:t>第二条  甲方的义务</w:t>
      </w:r>
    </w:p>
    <w:p w14:paraId="3D7A10CE">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一、甲方及其工作人员不得索要或接受乙方的回扣、</w:t>
      </w:r>
      <w:r>
        <w:rPr>
          <w:rFonts w:hint="eastAsia" w:ascii="宋体" w:hAnsi="宋体" w:eastAsia="宋体" w:cs="宋体"/>
          <w:kern w:val="2"/>
          <w:sz w:val="24"/>
          <w:szCs w:val="24"/>
          <w:lang w:eastAsia="zh-CN"/>
        </w:rPr>
        <w:t>礼品</w:t>
      </w:r>
      <w:r>
        <w:rPr>
          <w:rFonts w:hint="eastAsia" w:ascii="宋体" w:hAnsi="宋体" w:eastAsia="宋体" w:cs="宋体"/>
          <w:kern w:val="2"/>
          <w:sz w:val="24"/>
          <w:szCs w:val="24"/>
        </w:rPr>
        <w:t>礼金、有价证券、支付凭证、贵重物品</w:t>
      </w:r>
      <w:r>
        <w:rPr>
          <w:rFonts w:hint="eastAsia" w:ascii="宋体" w:hAnsi="宋体" w:eastAsia="宋体" w:cs="宋体"/>
          <w:kern w:val="2"/>
          <w:sz w:val="24"/>
          <w:szCs w:val="24"/>
          <w:lang w:eastAsia="zh-CN"/>
        </w:rPr>
        <w:t>、</w:t>
      </w:r>
      <w:r>
        <w:rPr>
          <w:rFonts w:hint="eastAsia" w:ascii="宋体" w:hAnsi="宋体" w:eastAsia="宋体" w:cs="宋体"/>
          <w:color w:val="auto"/>
          <w:kern w:val="2"/>
          <w:sz w:val="24"/>
          <w:szCs w:val="24"/>
        </w:rPr>
        <w:t>好处费、感谢费、干股</w:t>
      </w:r>
      <w:r>
        <w:rPr>
          <w:rFonts w:hint="eastAsia" w:ascii="宋体" w:hAnsi="宋体" w:eastAsia="宋体" w:cs="宋体"/>
          <w:kern w:val="2"/>
          <w:sz w:val="24"/>
          <w:szCs w:val="24"/>
        </w:rPr>
        <w:t>等</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不得在乙方报销任何应由甲方或个人支付的费用等。</w:t>
      </w:r>
    </w:p>
    <w:p w14:paraId="3D33912F">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二、甲方工作人员不得参加乙方安排的可能影响公正执行公务的宴请及娱乐活动；不得接受乙方提供的通讯工具、交通工具和高档办公用品等。</w:t>
      </w:r>
    </w:p>
    <w:p w14:paraId="52A45C11">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三、甲方工作人员不得要求或者接受乙方为其住房装修、婚丧嫁娶活动、配偶子女的工作安排以及出国</w:t>
      </w:r>
      <w:r>
        <w:rPr>
          <w:rFonts w:hint="eastAsia" w:ascii="宋体" w:hAnsi="宋体" w:eastAsia="宋体" w:cs="宋体"/>
          <w:color w:val="auto"/>
          <w:kern w:val="2"/>
          <w:sz w:val="24"/>
          <w:szCs w:val="24"/>
        </w:rPr>
        <w:t>（境）</w:t>
      </w:r>
      <w:r>
        <w:rPr>
          <w:rFonts w:hint="eastAsia" w:ascii="宋体" w:hAnsi="宋体" w:eastAsia="宋体" w:cs="宋体"/>
          <w:kern w:val="2"/>
          <w:sz w:val="24"/>
          <w:szCs w:val="24"/>
        </w:rPr>
        <w:t>、出境旅游等提供方便。</w:t>
      </w:r>
    </w:p>
    <w:p w14:paraId="111E676C">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四、</w:t>
      </w:r>
      <w:r>
        <w:rPr>
          <w:rFonts w:hint="eastAsia" w:ascii="Times New Roman" w:hAnsi="Times New Roman" w:eastAsia="宋体" w:cs="Times New Roman"/>
          <w:kern w:val="2"/>
          <w:sz w:val="24"/>
          <w:szCs w:val="24"/>
        </w:rPr>
        <w:t>甲方工作人员要秉公办事，不</w:t>
      </w:r>
      <w:r>
        <w:rPr>
          <w:rFonts w:hint="eastAsia" w:ascii="Times New Roman" w:hAnsi="Times New Roman" w:eastAsia="宋体" w:cs="Times New Roman"/>
          <w:kern w:val="2"/>
          <w:sz w:val="24"/>
          <w:szCs w:val="24"/>
          <w:lang w:eastAsia="zh-CN"/>
        </w:rPr>
        <w:t>得</w:t>
      </w:r>
      <w:r>
        <w:rPr>
          <w:rFonts w:hint="eastAsia" w:ascii="Times New Roman" w:hAnsi="Times New Roman" w:eastAsia="宋体" w:cs="Times New Roman"/>
          <w:kern w:val="2"/>
          <w:sz w:val="24"/>
          <w:szCs w:val="24"/>
        </w:rPr>
        <w:t>营私舞弊，不</w:t>
      </w:r>
      <w:r>
        <w:rPr>
          <w:rFonts w:hint="eastAsia" w:ascii="Times New Roman" w:hAnsi="Times New Roman" w:eastAsia="宋体" w:cs="Times New Roman"/>
          <w:kern w:val="2"/>
          <w:sz w:val="24"/>
          <w:szCs w:val="24"/>
          <w:lang w:eastAsia="zh-CN"/>
        </w:rPr>
        <w:t>得</w:t>
      </w:r>
      <w:r>
        <w:rPr>
          <w:rFonts w:hint="eastAsia" w:ascii="Times New Roman" w:hAnsi="Times New Roman" w:eastAsia="宋体" w:cs="Times New Roman"/>
          <w:kern w:val="2"/>
          <w:sz w:val="24"/>
          <w:szCs w:val="24"/>
        </w:rPr>
        <w:t>利用职权从事各种个人有偿中介活动</w:t>
      </w:r>
      <w:r>
        <w:rPr>
          <w:rFonts w:hint="eastAsia" w:ascii="宋体" w:hAnsi="宋体" w:eastAsia="宋体" w:cs="宋体"/>
          <w:kern w:val="2"/>
          <w:sz w:val="24"/>
          <w:szCs w:val="24"/>
        </w:rPr>
        <w:t>。</w:t>
      </w:r>
    </w:p>
    <w:p w14:paraId="3D117FFD">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五、</w:t>
      </w:r>
      <w:r>
        <w:rPr>
          <w:rFonts w:hint="eastAsia" w:ascii="宋体" w:hAnsi="宋体" w:eastAsia="宋体" w:cs="宋体"/>
          <w:kern w:val="2"/>
          <w:sz w:val="24"/>
          <w:szCs w:val="24"/>
        </w:rPr>
        <w:t>甲方工作人员的配偶、子女亲属等特定关系人</w:t>
      </w:r>
      <w:r>
        <w:rPr>
          <w:rFonts w:hint="eastAsia" w:ascii="宋体" w:hAnsi="宋体" w:eastAsia="宋体" w:cs="宋体"/>
          <w:kern w:val="2"/>
          <w:sz w:val="24"/>
          <w:szCs w:val="24"/>
          <w:lang w:eastAsia="zh-CN"/>
        </w:rPr>
        <w:t>不得</w:t>
      </w:r>
      <w:r>
        <w:rPr>
          <w:rFonts w:hint="eastAsia" w:ascii="宋体" w:hAnsi="宋体" w:eastAsia="宋体" w:cs="宋体"/>
          <w:kern w:val="2"/>
          <w:sz w:val="24"/>
          <w:szCs w:val="24"/>
        </w:rPr>
        <w:t>从事与甲方有关的材料设备供应、工程分包、劳务等经济活动</w:t>
      </w:r>
      <w:r>
        <w:rPr>
          <w:rFonts w:hint="eastAsia" w:ascii="宋体" w:hAnsi="宋体" w:eastAsia="宋体" w:cs="宋体"/>
          <w:kern w:val="2"/>
          <w:sz w:val="24"/>
          <w:szCs w:val="24"/>
          <w:lang w:eastAsia="zh-CN"/>
        </w:rPr>
        <w:t>。</w:t>
      </w:r>
    </w:p>
    <w:p w14:paraId="2151769C">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lang w:eastAsia="zh-CN"/>
        </w:rPr>
        <w:t>六、</w:t>
      </w:r>
      <w:r>
        <w:rPr>
          <w:rFonts w:hint="eastAsia" w:ascii="宋体" w:hAnsi="宋体" w:eastAsia="宋体" w:cs="宋体"/>
          <w:kern w:val="2"/>
          <w:sz w:val="24"/>
          <w:szCs w:val="24"/>
        </w:rPr>
        <w:t>甲方工作人员的配偶、子女、亲属等特定关系人</w:t>
      </w:r>
      <w:r>
        <w:rPr>
          <w:rFonts w:hint="eastAsia" w:ascii="宋体" w:hAnsi="宋体" w:eastAsia="宋体" w:cs="宋体"/>
          <w:kern w:val="2"/>
          <w:sz w:val="24"/>
          <w:szCs w:val="24"/>
          <w:lang w:eastAsia="zh-CN"/>
        </w:rPr>
        <w:t>不得</w:t>
      </w:r>
      <w:r>
        <w:rPr>
          <w:rFonts w:hint="eastAsia" w:ascii="宋体" w:hAnsi="宋体" w:eastAsia="宋体" w:cs="宋体"/>
          <w:kern w:val="2"/>
          <w:sz w:val="24"/>
          <w:szCs w:val="24"/>
          <w:lang w:val="en-US" w:eastAsia="zh-CN"/>
        </w:rPr>
        <w:t>与</w:t>
      </w:r>
      <w:r>
        <w:rPr>
          <w:rFonts w:hint="eastAsia" w:ascii="宋体" w:hAnsi="宋体" w:eastAsia="宋体" w:cs="宋体"/>
          <w:kern w:val="2"/>
          <w:sz w:val="24"/>
          <w:szCs w:val="24"/>
        </w:rPr>
        <w:t>乙方有</w:t>
      </w:r>
      <w:r>
        <w:rPr>
          <w:rFonts w:hint="eastAsia" w:ascii="宋体" w:hAnsi="宋体" w:eastAsia="宋体" w:cs="宋体"/>
          <w:kern w:val="2"/>
          <w:sz w:val="24"/>
          <w:szCs w:val="24"/>
          <w:lang w:eastAsia="zh-CN"/>
        </w:rPr>
        <w:t>经济活动或</w:t>
      </w:r>
      <w:r>
        <w:rPr>
          <w:rFonts w:hint="eastAsia" w:ascii="宋体" w:hAnsi="宋体" w:eastAsia="宋体" w:cs="宋体"/>
          <w:kern w:val="2"/>
          <w:sz w:val="24"/>
          <w:szCs w:val="24"/>
        </w:rPr>
        <w:t>业务往来。</w:t>
      </w:r>
    </w:p>
    <w:p w14:paraId="6B803282">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lang w:eastAsia="zh-CN"/>
        </w:rPr>
        <w:t>七</w:t>
      </w:r>
      <w:r>
        <w:rPr>
          <w:rFonts w:hint="eastAsia" w:ascii="宋体" w:hAnsi="宋体" w:eastAsia="宋体" w:cs="宋体"/>
          <w:kern w:val="2"/>
          <w:sz w:val="24"/>
          <w:szCs w:val="24"/>
        </w:rPr>
        <w:t>、甲方工作人员不得向乙方泄露涉及</w:t>
      </w:r>
      <w:r>
        <w:rPr>
          <w:rFonts w:hint="eastAsia" w:ascii="宋体" w:hAnsi="宋体" w:eastAsia="宋体" w:cs="宋体"/>
          <w:kern w:val="2"/>
          <w:sz w:val="24"/>
          <w:szCs w:val="24"/>
          <w:lang w:eastAsia="zh-CN"/>
        </w:rPr>
        <w:t>项目或采购标的物</w:t>
      </w:r>
      <w:r>
        <w:rPr>
          <w:rFonts w:hint="eastAsia" w:ascii="宋体" w:hAnsi="宋体" w:eastAsia="宋体" w:cs="宋体"/>
          <w:kern w:val="2"/>
          <w:sz w:val="24"/>
          <w:szCs w:val="24"/>
        </w:rPr>
        <w:t>的保密信息</w:t>
      </w:r>
      <w:r>
        <w:rPr>
          <w:rFonts w:hint="eastAsia" w:ascii="宋体" w:hAnsi="宋体" w:eastAsia="宋体" w:cs="宋体"/>
          <w:kern w:val="2"/>
          <w:sz w:val="24"/>
          <w:szCs w:val="24"/>
          <w:lang w:eastAsia="zh-CN"/>
        </w:rPr>
        <w:t>。</w:t>
      </w:r>
    </w:p>
    <w:p w14:paraId="6B7D4E77">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lang w:eastAsia="zh-CN"/>
        </w:rPr>
        <w:t>八</w:t>
      </w:r>
      <w:r>
        <w:rPr>
          <w:rFonts w:hint="eastAsia" w:ascii="宋体" w:hAnsi="宋体" w:eastAsia="宋体" w:cs="宋体"/>
          <w:kern w:val="2"/>
          <w:sz w:val="24"/>
          <w:szCs w:val="24"/>
        </w:rPr>
        <w:t>、甲方工作人员不得以任何理由向乙方推荐或暗中指定、推荐</w:t>
      </w:r>
      <w:r>
        <w:rPr>
          <w:rFonts w:hint="eastAsia" w:ascii="宋体" w:hAnsi="宋体" w:eastAsia="宋体" w:cs="宋体"/>
          <w:kern w:val="2"/>
          <w:sz w:val="24"/>
          <w:szCs w:val="24"/>
          <w:lang w:eastAsia="zh-CN"/>
        </w:rPr>
        <w:t>分包商、</w:t>
      </w:r>
      <w:r>
        <w:rPr>
          <w:rFonts w:hint="eastAsia" w:ascii="宋体" w:hAnsi="宋体" w:eastAsia="宋体" w:cs="宋体"/>
          <w:kern w:val="2"/>
          <w:sz w:val="24"/>
          <w:szCs w:val="24"/>
        </w:rPr>
        <w:t>供应商</w:t>
      </w:r>
      <w:r>
        <w:rPr>
          <w:rFonts w:hint="eastAsia" w:ascii="宋体" w:hAnsi="宋体" w:eastAsia="宋体" w:cs="宋体"/>
          <w:kern w:val="2"/>
          <w:sz w:val="24"/>
          <w:szCs w:val="24"/>
          <w:lang w:eastAsia="zh-CN"/>
        </w:rPr>
        <w:t>、施工队伍等</w:t>
      </w:r>
      <w:r>
        <w:rPr>
          <w:rFonts w:hint="eastAsia" w:ascii="宋体" w:hAnsi="宋体" w:eastAsia="宋体" w:cs="宋体"/>
          <w:kern w:val="2"/>
          <w:sz w:val="24"/>
          <w:szCs w:val="24"/>
        </w:rPr>
        <w:t>，不得要求乙方购买合同规定外的材料和设备。</w:t>
      </w:r>
    </w:p>
    <w:p w14:paraId="3F956D31">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highlight w:val="none"/>
          <w:lang w:eastAsia="zh-CN"/>
        </w:rPr>
        <w:t>九、</w:t>
      </w:r>
      <w:r>
        <w:rPr>
          <w:rFonts w:hint="eastAsia" w:ascii="宋体" w:hAnsi="宋体" w:eastAsia="宋体" w:cs="宋体"/>
          <w:kern w:val="2"/>
          <w:sz w:val="24"/>
          <w:szCs w:val="24"/>
        </w:rPr>
        <w:t>法律、法规、规章禁止的其他不正当行为。</w:t>
      </w:r>
    </w:p>
    <w:p w14:paraId="1025A1AD">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eastAsia="宋体" w:cs="宋体"/>
          <w:b/>
          <w:kern w:val="2"/>
          <w:sz w:val="24"/>
          <w:szCs w:val="24"/>
        </w:rPr>
      </w:pPr>
      <w:r>
        <w:rPr>
          <w:rFonts w:hint="eastAsia" w:ascii="宋体" w:hAnsi="宋体" w:eastAsia="宋体" w:cs="宋体"/>
          <w:b/>
          <w:kern w:val="2"/>
          <w:sz w:val="24"/>
          <w:szCs w:val="24"/>
        </w:rPr>
        <w:t>第三条  乙方的义务</w:t>
      </w:r>
    </w:p>
    <w:p w14:paraId="188D4628">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乙方应确保其</w:t>
      </w:r>
      <w:r>
        <w:rPr>
          <w:rFonts w:hint="eastAsia" w:ascii="宋体" w:hAnsi="宋体" w:eastAsia="宋体" w:cs="宋体"/>
          <w:kern w:val="2"/>
          <w:sz w:val="24"/>
          <w:szCs w:val="24"/>
          <w:lang w:eastAsia="zh-CN"/>
        </w:rPr>
        <w:t>所有人员包括</w:t>
      </w:r>
      <w:r>
        <w:rPr>
          <w:rFonts w:hint="eastAsia" w:ascii="宋体" w:hAnsi="宋体" w:eastAsia="宋体" w:cs="宋体"/>
          <w:kern w:val="2"/>
          <w:sz w:val="24"/>
          <w:szCs w:val="24"/>
        </w:rPr>
        <w:t>为履行主合同而聘请、使用的所有相关人员均知晓并严格遵守本廉洁合同的全部条款。</w:t>
      </w:r>
    </w:p>
    <w:p w14:paraId="6D5E8B0F">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一、乙方不得以任何</w:t>
      </w:r>
      <w:r>
        <w:rPr>
          <w:rFonts w:hint="eastAsia" w:ascii="宋体" w:hAnsi="宋体" w:eastAsia="宋体" w:cs="宋体"/>
          <w:kern w:val="2"/>
          <w:sz w:val="24"/>
          <w:szCs w:val="24"/>
          <w:lang w:eastAsia="zh-CN"/>
        </w:rPr>
        <w:t>形式</w:t>
      </w:r>
      <w:r>
        <w:rPr>
          <w:rFonts w:hint="eastAsia" w:ascii="宋体" w:hAnsi="宋体" w:eastAsia="宋体" w:cs="宋体"/>
          <w:kern w:val="2"/>
          <w:sz w:val="24"/>
          <w:szCs w:val="24"/>
        </w:rPr>
        <w:t>向甲方及其工作人员赠送或提供回扣、</w:t>
      </w:r>
      <w:r>
        <w:rPr>
          <w:rFonts w:hint="eastAsia" w:ascii="宋体" w:hAnsi="宋体" w:eastAsia="宋体" w:cs="宋体"/>
          <w:kern w:val="2"/>
          <w:sz w:val="24"/>
          <w:szCs w:val="24"/>
          <w:lang w:eastAsia="zh-CN"/>
        </w:rPr>
        <w:t>礼品</w:t>
      </w:r>
      <w:r>
        <w:rPr>
          <w:rFonts w:hint="eastAsia" w:ascii="宋体" w:hAnsi="宋体" w:eastAsia="宋体" w:cs="宋体"/>
          <w:kern w:val="2"/>
          <w:sz w:val="24"/>
          <w:szCs w:val="24"/>
        </w:rPr>
        <w:t>礼金、有价证券、支付凭证、贵重物品</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好处费、感谢费、干股等</w:t>
      </w:r>
      <w:r>
        <w:rPr>
          <w:rFonts w:hint="eastAsia" w:ascii="宋体" w:hAnsi="宋体" w:eastAsia="宋体" w:cs="宋体"/>
          <w:kern w:val="2"/>
          <w:sz w:val="24"/>
          <w:szCs w:val="24"/>
          <w:lang w:eastAsia="zh-CN"/>
        </w:rPr>
        <w:t>。</w:t>
      </w:r>
    </w:p>
    <w:p w14:paraId="508BF15D">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二、乙方不得以任何名义为甲方及其工作人员报销应由甲方</w:t>
      </w:r>
      <w:r>
        <w:rPr>
          <w:rFonts w:hint="eastAsia" w:ascii="宋体" w:hAnsi="宋体" w:eastAsia="宋体" w:cs="宋体"/>
          <w:kern w:val="2"/>
          <w:sz w:val="24"/>
          <w:szCs w:val="24"/>
          <w:lang w:eastAsia="zh-CN"/>
        </w:rPr>
        <w:t>单位</w:t>
      </w:r>
      <w:r>
        <w:rPr>
          <w:rFonts w:hint="eastAsia" w:ascii="宋体" w:hAnsi="宋体" w:eastAsia="宋体" w:cs="宋体"/>
          <w:kern w:val="2"/>
          <w:sz w:val="24"/>
          <w:szCs w:val="24"/>
        </w:rPr>
        <w:t>或个人支付的任何费用。</w:t>
      </w:r>
    </w:p>
    <w:p w14:paraId="1C144A70">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三、乙方不得以任何理由安排甲方工作人员参加可能影响公正执行公务的宴请及娱乐活动。</w:t>
      </w:r>
    </w:p>
    <w:p w14:paraId="42EC0BE2">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四、乙方不得为甲方单位及其个人购置或提供通讯工具、交通工具和高档办公用品等。</w:t>
      </w:r>
    </w:p>
    <w:p w14:paraId="3D15F835">
      <w:pPr>
        <w:keepNext w:val="0"/>
        <w:keepLines w:val="0"/>
        <w:pageBreakBefore w:val="0"/>
        <w:widowControl w:val="0"/>
        <w:numPr>
          <w:ilvl w:val="0"/>
          <w:numId w:val="0"/>
        </w:numPr>
        <w:tabs>
          <w:tab w:val="left" w:pos="855"/>
        </w:tabs>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kern w:val="2"/>
          <w:sz w:val="24"/>
          <w:szCs w:val="24"/>
          <w:lang w:val="en-US" w:eastAsia="zh-CN" w:bidi="ar-SA"/>
        </w:rPr>
      </w:pPr>
      <w:r>
        <w:rPr>
          <w:rFonts w:hint="eastAsia" w:ascii="宋体" w:hAnsi="宋体" w:eastAsia="宋体" w:cs="宋体"/>
          <w:kern w:val="2"/>
          <w:sz w:val="24"/>
          <w:szCs w:val="24"/>
          <w:lang w:eastAsia="zh-CN"/>
        </w:rPr>
        <w:t>五、</w:t>
      </w:r>
      <w:r>
        <w:rPr>
          <w:rFonts w:hint="eastAsia" w:ascii="Calibri" w:hAnsi="Calibri" w:eastAsia="宋体" w:cs="黑体"/>
          <w:kern w:val="2"/>
          <w:sz w:val="24"/>
          <w:szCs w:val="24"/>
          <w:lang w:val="en-US" w:eastAsia="zh-CN" w:bidi="ar-SA"/>
        </w:rPr>
        <w:t>乙方不得以非法手段获取甲方的商业秘密或技术资料。</w:t>
      </w:r>
    </w:p>
    <w:p w14:paraId="10A39F10">
      <w:pPr>
        <w:keepNext w:val="0"/>
        <w:keepLines w:val="0"/>
        <w:pageBreakBefore w:val="0"/>
        <w:widowControl w:val="0"/>
        <w:numPr>
          <w:ilvl w:val="0"/>
          <w:numId w:val="0"/>
        </w:numPr>
        <w:tabs>
          <w:tab w:val="left" w:pos="825"/>
        </w:tabs>
        <w:kinsoku/>
        <w:wordWrap/>
        <w:overflowPunct/>
        <w:topLinePunct w:val="0"/>
        <w:autoSpaceDE/>
        <w:autoSpaceDN/>
        <w:bidi w:val="0"/>
        <w:adjustRightInd/>
        <w:snapToGrid/>
        <w:spacing w:line="360" w:lineRule="auto"/>
        <w:ind w:left="0" w:leftChars="0" w:firstLine="480" w:firstLineChars="200"/>
        <w:textAlignment w:val="auto"/>
        <w:rPr>
          <w:rFonts w:hint="default" w:ascii="宋体" w:hAnsi="宋体" w:eastAsia="宋体" w:cs="宋体"/>
          <w:kern w:val="2"/>
          <w:sz w:val="24"/>
          <w:szCs w:val="24"/>
          <w:lang w:val="en-US" w:eastAsia="zh-CN"/>
        </w:rPr>
      </w:pPr>
      <w:r>
        <w:rPr>
          <w:rFonts w:hint="eastAsia" w:ascii="Times New Roman" w:hAnsi="Times New Roman" w:eastAsia="宋体" w:cs="黑体"/>
          <w:kern w:val="2"/>
          <w:sz w:val="24"/>
          <w:szCs w:val="24"/>
          <w:highlight w:val="none"/>
          <w:lang w:val="en-US" w:eastAsia="zh-CN" w:bidi="ar-SA"/>
        </w:rPr>
        <w:t>六、</w:t>
      </w:r>
      <w:r>
        <w:rPr>
          <w:rFonts w:hint="eastAsia" w:ascii="宋体" w:hAnsi="宋体" w:eastAsia="宋体" w:cs="宋体"/>
          <w:kern w:val="2"/>
          <w:sz w:val="24"/>
          <w:szCs w:val="24"/>
        </w:rPr>
        <w:t>法律、法规、规章禁止的其他不正当行为</w:t>
      </w:r>
      <w:r>
        <w:rPr>
          <w:rFonts w:hint="eastAsia" w:ascii="宋体" w:hAnsi="宋体" w:eastAsia="宋体" w:cs="宋体"/>
          <w:kern w:val="2"/>
          <w:sz w:val="24"/>
          <w:szCs w:val="24"/>
          <w:lang w:eastAsia="zh-CN"/>
        </w:rPr>
        <w:t>。</w:t>
      </w:r>
    </w:p>
    <w:p w14:paraId="064ADA6E">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b/>
          <w:kern w:val="2"/>
          <w:sz w:val="24"/>
          <w:szCs w:val="24"/>
        </w:rPr>
      </w:pPr>
      <w:r>
        <w:rPr>
          <w:rFonts w:hint="eastAsia" w:ascii="宋体" w:hAnsi="宋体" w:eastAsia="宋体" w:cs="宋体"/>
          <w:b/>
          <w:kern w:val="2"/>
          <w:sz w:val="24"/>
          <w:szCs w:val="24"/>
        </w:rPr>
        <w:t>第四条  违约责任</w:t>
      </w:r>
    </w:p>
    <w:p w14:paraId="309C5B03">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一、甲方及其工作人员违反本</w:t>
      </w:r>
      <w:r>
        <w:rPr>
          <w:rFonts w:hint="eastAsia" w:ascii="宋体" w:hAnsi="宋体" w:eastAsia="宋体" w:cs="宋体"/>
          <w:kern w:val="2"/>
          <w:sz w:val="24"/>
          <w:szCs w:val="24"/>
          <w:lang w:eastAsia="zh-CN"/>
        </w:rPr>
        <w:t>廉洁</w:t>
      </w:r>
      <w:r>
        <w:rPr>
          <w:rFonts w:hint="eastAsia" w:ascii="宋体" w:hAnsi="宋体" w:eastAsia="宋体" w:cs="宋体"/>
          <w:kern w:val="2"/>
          <w:sz w:val="24"/>
          <w:szCs w:val="24"/>
        </w:rPr>
        <w:t>合同第一、二条，应根据情节轻重</w:t>
      </w:r>
      <w:r>
        <w:rPr>
          <w:rFonts w:hint="eastAsia" w:ascii="宋体" w:hAnsi="宋体" w:eastAsia="宋体" w:cs="宋体"/>
          <w:kern w:val="2"/>
          <w:sz w:val="24"/>
          <w:szCs w:val="24"/>
          <w:lang w:eastAsia="zh-CN"/>
        </w:rPr>
        <w:t>及</w:t>
      </w:r>
      <w:r>
        <w:rPr>
          <w:rFonts w:hint="eastAsia" w:ascii="宋体" w:hAnsi="宋体" w:eastAsia="宋体" w:cs="宋体"/>
          <w:kern w:val="2"/>
          <w:sz w:val="24"/>
          <w:szCs w:val="24"/>
        </w:rPr>
        <w:t>管理权限，依据法律法规和甲方内部规定给予相应处理；涉嫌犯罪的，移交司法机关追究刑事责任；给乙方单位造成经济损失的，应予以</w:t>
      </w:r>
      <w:r>
        <w:rPr>
          <w:rFonts w:hint="eastAsia" w:ascii="宋体" w:hAnsi="宋体" w:eastAsia="宋体" w:cs="宋体"/>
          <w:kern w:val="2"/>
          <w:sz w:val="24"/>
          <w:szCs w:val="24"/>
          <w:lang w:eastAsia="zh-CN"/>
        </w:rPr>
        <w:t>相应</w:t>
      </w:r>
      <w:r>
        <w:rPr>
          <w:rFonts w:hint="eastAsia" w:ascii="宋体" w:hAnsi="宋体" w:eastAsia="宋体" w:cs="宋体"/>
          <w:kern w:val="2"/>
          <w:sz w:val="24"/>
          <w:szCs w:val="24"/>
        </w:rPr>
        <w:t>赔偿。</w:t>
      </w:r>
    </w:p>
    <w:p w14:paraId="46BA8283">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rPr>
        <w:t>二、乙方及其工作人员违反本</w:t>
      </w:r>
      <w:r>
        <w:rPr>
          <w:rFonts w:hint="eastAsia" w:ascii="宋体" w:hAnsi="宋体" w:eastAsia="宋体" w:cs="宋体"/>
          <w:kern w:val="2"/>
          <w:sz w:val="24"/>
          <w:szCs w:val="24"/>
          <w:lang w:eastAsia="zh-CN"/>
        </w:rPr>
        <w:t>廉洁</w:t>
      </w:r>
      <w:r>
        <w:rPr>
          <w:rFonts w:hint="eastAsia" w:ascii="宋体" w:hAnsi="宋体" w:eastAsia="宋体" w:cs="宋体"/>
          <w:kern w:val="2"/>
          <w:sz w:val="24"/>
          <w:szCs w:val="24"/>
        </w:rPr>
        <w:t>合同第一、三条，或</w:t>
      </w:r>
      <w:r>
        <w:rPr>
          <w:rFonts w:hint="eastAsia" w:ascii="宋体" w:hAnsi="宋体" w:eastAsia="宋体" w:cs="宋体"/>
          <w:kern w:val="2"/>
          <w:sz w:val="24"/>
          <w:szCs w:val="24"/>
          <w:lang w:val="en-US" w:eastAsia="zh-CN"/>
        </w:rPr>
        <w:t>存在</w:t>
      </w:r>
      <w:r>
        <w:rPr>
          <w:rFonts w:hint="eastAsia" w:ascii="宋体" w:hAnsi="宋体" w:eastAsia="宋体" w:cs="宋体"/>
          <w:kern w:val="2"/>
          <w:sz w:val="24"/>
          <w:szCs w:val="24"/>
        </w:rPr>
        <w:t>其他违反廉洁纪律、国家法律法规的行为，均视为乙方违约</w:t>
      </w:r>
      <w:r>
        <w:rPr>
          <w:rFonts w:hint="eastAsia" w:ascii="宋体" w:hAnsi="宋体" w:eastAsia="宋体" w:cs="宋体"/>
          <w:kern w:val="2"/>
          <w:sz w:val="24"/>
          <w:szCs w:val="24"/>
          <w:lang w:eastAsia="zh-CN"/>
        </w:rPr>
        <w:t>，</w:t>
      </w:r>
      <w:r>
        <w:rPr>
          <w:rFonts w:hint="eastAsia" w:ascii="宋体" w:hAnsi="宋体" w:eastAsia="宋体" w:cs="宋体"/>
          <w:kern w:val="2"/>
          <w:sz w:val="24"/>
          <w:szCs w:val="24"/>
        </w:rPr>
        <w:t>甲方有权采取以下一种或多种措施</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乙方对此完全理解且认同</w:t>
      </w:r>
      <w:r>
        <w:rPr>
          <w:rFonts w:hint="eastAsia" w:ascii="宋体" w:hAnsi="宋体" w:eastAsia="宋体" w:cs="宋体"/>
          <w:kern w:val="2"/>
          <w:sz w:val="24"/>
          <w:szCs w:val="24"/>
        </w:rPr>
        <w:t>：</w:t>
      </w:r>
    </w:p>
    <w:p w14:paraId="3ED01C8F">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lang w:eastAsia="zh-CN"/>
        </w:rPr>
        <w:t>（一）</w:t>
      </w:r>
      <w:r>
        <w:rPr>
          <w:rFonts w:hint="eastAsia" w:ascii="宋体" w:hAnsi="宋体" w:eastAsia="宋体" w:cs="宋体"/>
          <w:kern w:val="2"/>
          <w:sz w:val="24"/>
          <w:szCs w:val="24"/>
        </w:rPr>
        <w:t>终止主合同：</w:t>
      </w:r>
      <w:r>
        <w:rPr>
          <w:rFonts w:hint="eastAsia" w:ascii="宋体" w:hAnsi="宋体" w:eastAsia="宋体" w:cs="宋体"/>
          <w:kern w:val="2"/>
          <w:sz w:val="24"/>
          <w:szCs w:val="24"/>
          <w:lang w:eastAsia="zh-CN"/>
        </w:rPr>
        <w:t>甲方有权</w:t>
      </w:r>
      <w:r>
        <w:rPr>
          <w:rFonts w:hint="eastAsia" w:ascii="宋体" w:hAnsi="宋体" w:eastAsia="宋体" w:cs="宋体"/>
          <w:kern w:val="2"/>
          <w:sz w:val="24"/>
          <w:szCs w:val="24"/>
        </w:rPr>
        <w:t>单方面终止主合同，乙方应</w:t>
      </w:r>
      <w:r>
        <w:rPr>
          <w:rFonts w:hint="eastAsia" w:ascii="宋体" w:hAnsi="宋体" w:eastAsia="宋体" w:cs="宋体"/>
          <w:kern w:val="2"/>
          <w:sz w:val="24"/>
          <w:szCs w:val="24"/>
          <w:lang w:val="en-US" w:eastAsia="zh-CN"/>
        </w:rPr>
        <w:t>向甲方赔偿主</w:t>
      </w:r>
      <w:r>
        <w:rPr>
          <w:rFonts w:hint="eastAsia" w:ascii="宋体" w:hAnsi="宋体" w:eastAsia="宋体" w:cs="宋体"/>
          <w:kern w:val="2"/>
          <w:sz w:val="24"/>
          <w:szCs w:val="24"/>
        </w:rPr>
        <w:t>合同金额5%-10%的违约金</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如</w:t>
      </w:r>
      <w:r>
        <w:rPr>
          <w:rFonts w:hint="eastAsia" w:ascii="宋体" w:hAnsi="宋体" w:eastAsia="宋体" w:cs="宋体"/>
          <w:kern w:val="2"/>
          <w:sz w:val="24"/>
          <w:szCs w:val="24"/>
        </w:rPr>
        <w:t>该违约金不足以弥补甲方损失的，甲方有权要求乙方赔偿超出部分，并承担相应的法律责任。</w:t>
      </w:r>
    </w:p>
    <w:p w14:paraId="019EB9D0">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lang w:eastAsia="zh-CN"/>
        </w:rPr>
        <w:t>（二）暂缓或暂停</w:t>
      </w:r>
      <w:r>
        <w:rPr>
          <w:rFonts w:hint="eastAsia" w:ascii="宋体" w:hAnsi="宋体" w:eastAsia="宋体" w:cs="宋体"/>
          <w:kern w:val="2"/>
          <w:sz w:val="24"/>
          <w:szCs w:val="24"/>
        </w:rPr>
        <w:t>结算与支付：</w:t>
      </w:r>
      <w:r>
        <w:rPr>
          <w:rFonts w:hint="eastAsia" w:ascii="宋体" w:hAnsi="宋体" w:eastAsia="宋体" w:cs="宋体"/>
          <w:kern w:val="2"/>
          <w:sz w:val="24"/>
          <w:szCs w:val="24"/>
          <w:lang w:eastAsia="zh-CN"/>
        </w:rPr>
        <w:t>甲方有权暂缓或暂停</w:t>
      </w:r>
      <w:r>
        <w:rPr>
          <w:rFonts w:hint="eastAsia" w:ascii="宋体" w:hAnsi="宋体" w:eastAsia="宋体" w:cs="宋体"/>
          <w:kern w:val="2"/>
          <w:sz w:val="24"/>
          <w:szCs w:val="24"/>
        </w:rPr>
        <w:t>对乙方的任何工程款项的结算与支付，直至</w:t>
      </w:r>
      <w:r>
        <w:rPr>
          <w:rFonts w:hint="eastAsia" w:ascii="宋体" w:hAnsi="宋体" w:eastAsia="宋体" w:cs="宋体"/>
          <w:kern w:val="2"/>
          <w:sz w:val="24"/>
          <w:szCs w:val="24"/>
          <w:lang w:val="en-US" w:eastAsia="zh-CN"/>
        </w:rPr>
        <w:t>甲方认为</w:t>
      </w:r>
      <w:r>
        <w:rPr>
          <w:rFonts w:hint="eastAsia" w:ascii="宋体" w:hAnsi="宋体" w:eastAsia="宋体" w:cs="宋体"/>
          <w:kern w:val="2"/>
          <w:sz w:val="24"/>
          <w:szCs w:val="24"/>
        </w:rPr>
        <w:t>问题查清并处理完毕。</w:t>
      </w:r>
    </w:p>
    <w:p w14:paraId="2ECFE9AE">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lang w:eastAsia="zh-CN"/>
        </w:rPr>
        <w:t>（三）</w:t>
      </w:r>
      <w:r>
        <w:rPr>
          <w:rFonts w:hint="eastAsia" w:ascii="宋体" w:hAnsi="宋体" w:eastAsia="宋体" w:cs="宋体"/>
          <w:kern w:val="2"/>
          <w:sz w:val="24"/>
          <w:szCs w:val="24"/>
        </w:rPr>
        <w:t>列入黑名单：</w:t>
      </w:r>
      <w:r>
        <w:rPr>
          <w:rFonts w:hint="eastAsia" w:ascii="宋体" w:hAnsi="宋体" w:eastAsia="宋体" w:cs="宋体"/>
          <w:kern w:val="2"/>
          <w:sz w:val="24"/>
          <w:szCs w:val="24"/>
          <w:lang w:eastAsia="zh-CN"/>
        </w:rPr>
        <w:t>甲方有权</w:t>
      </w:r>
      <w:r>
        <w:rPr>
          <w:rFonts w:hint="eastAsia" w:ascii="宋体" w:hAnsi="宋体" w:eastAsia="宋体" w:cs="宋体"/>
          <w:kern w:val="2"/>
          <w:sz w:val="24"/>
          <w:szCs w:val="24"/>
        </w:rPr>
        <w:t>将</w:t>
      </w:r>
      <w:r>
        <w:rPr>
          <w:rFonts w:hint="eastAsia" w:ascii="宋体" w:hAnsi="宋体" w:eastAsia="宋体" w:cs="宋体"/>
          <w:color w:val="auto"/>
          <w:kern w:val="2"/>
          <w:sz w:val="24"/>
          <w:szCs w:val="24"/>
        </w:rPr>
        <w:t>乙方</w:t>
      </w:r>
      <w:r>
        <w:rPr>
          <w:rFonts w:hint="eastAsia" w:ascii="宋体" w:hAnsi="宋体" w:eastAsia="宋体" w:cs="宋体"/>
          <w:kern w:val="2"/>
          <w:sz w:val="24"/>
          <w:szCs w:val="24"/>
        </w:rPr>
        <w:t>列入甲方供应商/承包商黑名单，在</w:t>
      </w:r>
      <w:r>
        <w:rPr>
          <w:rFonts w:hint="eastAsia" w:ascii="宋体" w:hAnsi="宋体" w:eastAsia="宋体" w:cs="宋体"/>
          <w:kern w:val="2"/>
          <w:sz w:val="24"/>
          <w:szCs w:val="24"/>
          <w:highlight w:val="none"/>
          <w:lang w:eastAsia="zh-CN"/>
        </w:rPr>
        <w:t>一至三年</w:t>
      </w:r>
      <w:r>
        <w:rPr>
          <w:rFonts w:hint="eastAsia" w:ascii="宋体" w:hAnsi="宋体" w:eastAsia="宋体" w:cs="宋体"/>
          <w:kern w:val="2"/>
          <w:sz w:val="24"/>
          <w:szCs w:val="24"/>
          <w:highlight w:val="none"/>
        </w:rPr>
        <w:t>或永</w:t>
      </w:r>
      <w:r>
        <w:rPr>
          <w:rFonts w:hint="eastAsia" w:ascii="宋体" w:hAnsi="宋体" w:eastAsia="宋体" w:cs="宋体"/>
          <w:kern w:val="2"/>
          <w:sz w:val="24"/>
          <w:szCs w:val="24"/>
        </w:rPr>
        <w:t>久期限内禁止其参与甲方及甲方所属单位任何项目的投标与合作。</w:t>
      </w:r>
    </w:p>
    <w:p w14:paraId="3CCB1023">
      <w:pPr>
        <w:keepNext w:val="0"/>
        <w:keepLines w:val="0"/>
        <w:pageBreakBefore w:val="0"/>
        <w:widowControl w:val="0"/>
        <w:kinsoku/>
        <w:wordWrap/>
        <w:overflowPunct/>
        <w:topLinePunct w:val="0"/>
        <w:autoSpaceDE/>
        <w:autoSpaceDN/>
        <w:bidi w:val="0"/>
        <w:adjustRightInd/>
        <w:snapToGrid/>
        <w:spacing w:line="360" w:lineRule="auto"/>
        <w:ind w:firstLine="435"/>
        <w:textAlignment w:val="auto"/>
        <w:rPr>
          <w:rFonts w:hint="eastAsia" w:ascii="宋体" w:hAnsi="宋体" w:eastAsia="宋体" w:cs="宋体"/>
          <w:kern w:val="2"/>
          <w:sz w:val="24"/>
          <w:szCs w:val="24"/>
        </w:rPr>
      </w:pPr>
      <w:r>
        <w:rPr>
          <w:rFonts w:hint="eastAsia" w:ascii="宋体" w:hAnsi="宋体" w:eastAsia="宋体" w:cs="宋体"/>
          <w:kern w:val="2"/>
          <w:sz w:val="24"/>
          <w:szCs w:val="24"/>
          <w:lang w:eastAsia="zh-CN"/>
        </w:rPr>
        <w:t>（四）</w:t>
      </w:r>
      <w:r>
        <w:rPr>
          <w:rFonts w:hint="eastAsia" w:ascii="宋体" w:hAnsi="宋体" w:eastAsia="宋体" w:cs="宋体"/>
          <w:kern w:val="2"/>
          <w:sz w:val="24"/>
          <w:szCs w:val="24"/>
        </w:rPr>
        <w:t>追索经济赔偿：</w:t>
      </w:r>
      <w:r>
        <w:rPr>
          <w:rFonts w:hint="eastAsia" w:ascii="宋体" w:hAnsi="宋体" w:eastAsia="宋体" w:cs="宋体"/>
          <w:kern w:val="2"/>
          <w:sz w:val="24"/>
          <w:szCs w:val="24"/>
          <w:lang w:eastAsia="zh-CN"/>
        </w:rPr>
        <w:t>甲方有权</w:t>
      </w:r>
      <w:r>
        <w:rPr>
          <w:rFonts w:hint="eastAsia" w:ascii="宋体" w:hAnsi="宋体" w:eastAsia="宋体" w:cs="宋体"/>
          <w:kern w:val="2"/>
          <w:sz w:val="24"/>
          <w:szCs w:val="24"/>
        </w:rPr>
        <w:t>要求乙方返还因不正当行为所获得的不当利益，并赔偿甲方因此遭受的一切经济损失</w:t>
      </w:r>
      <w:r>
        <w:rPr>
          <w:rFonts w:hint="eastAsia" w:ascii="宋体" w:hAnsi="宋体" w:eastAsia="宋体" w:cs="宋体"/>
          <w:kern w:val="2"/>
          <w:sz w:val="24"/>
          <w:szCs w:val="24"/>
          <w:lang w:eastAsia="zh-CN"/>
        </w:rPr>
        <w:t>、</w:t>
      </w:r>
      <w:r>
        <w:rPr>
          <w:rFonts w:hint="eastAsia" w:ascii="宋体" w:hAnsi="宋体" w:eastAsia="宋体" w:cs="宋体"/>
          <w:kern w:val="2"/>
          <w:sz w:val="24"/>
          <w:szCs w:val="24"/>
          <w:lang w:val="en-US" w:eastAsia="zh-CN"/>
        </w:rPr>
        <w:t>维权产生的费用（包括但不限于调查费用、律师费、诉讼费、保全费、保全担保费等）</w:t>
      </w:r>
      <w:r>
        <w:rPr>
          <w:rFonts w:hint="eastAsia" w:ascii="宋体" w:hAnsi="宋体" w:eastAsia="宋体" w:cs="宋体"/>
          <w:kern w:val="2"/>
          <w:sz w:val="24"/>
          <w:szCs w:val="24"/>
        </w:rPr>
        <w:t>和名誉损失。</w:t>
      </w:r>
    </w:p>
    <w:p w14:paraId="7D53B9F4">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eastAsia="宋体" w:cs="宋体"/>
          <w:b w:val="0"/>
          <w:bCs/>
          <w:kern w:val="2"/>
          <w:sz w:val="24"/>
          <w:szCs w:val="24"/>
          <w:lang w:eastAsia="zh-CN"/>
        </w:rPr>
      </w:pPr>
      <w:r>
        <w:rPr>
          <w:rFonts w:hint="eastAsia" w:ascii="宋体" w:hAnsi="宋体" w:eastAsia="宋体" w:cs="宋体"/>
          <w:b/>
          <w:kern w:val="2"/>
          <w:sz w:val="24"/>
          <w:szCs w:val="24"/>
        </w:rPr>
        <w:t xml:space="preserve">第五条  </w:t>
      </w:r>
      <w:r>
        <w:rPr>
          <w:rFonts w:hint="eastAsia" w:ascii="宋体" w:hAnsi="宋体" w:eastAsia="宋体" w:cs="宋体"/>
          <w:b w:val="0"/>
          <w:bCs/>
          <w:kern w:val="2"/>
          <w:sz w:val="24"/>
          <w:szCs w:val="24"/>
        </w:rPr>
        <w:t>双方约定：甲乙双方均有权利和义务对对方执行本廉洁合同的情况进行监督</w:t>
      </w:r>
      <w:r>
        <w:rPr>
          <w:rFonts w:hint="eastAsia" w:ascii="宋体" w:hAnsi="宋体" w:eastAsia="宋体" w:cs="宋体"/>
          <w:b w:val="0"/>
          <w:bCs/>
          <w:kern w:val="2"/>
          <w:sz w:val="24"/>
          <w:szCs w:val="24"/>
          <w:lang w:eastAsia="zh-CN"/>
        </w:rPr>
        <w:t>。甲方纪检部门或审计部门有权对与本项目相关的业务活动进行监督、检查和审计，乙方必须予以积极配合，提供所需资料和便利条件，</w:t>
      </w:r>
      <w:r>
        <w:rPr>
          <w:rFonts w:hint="eastAsia" w:ascii="宋体" w:hAnsi="宋体" w:eastAsia="宋体" w:cs="宋体"/>
          <w:b w:val="0"/>
          <w:bCs/>
          <w:kern w:val="2"/>
          <w:sz w:val="24"/>
          <w:szCs w:val="24"/>
          <w:lang w:val="en-US" w:eastAsia="zh-CN"/>
        </w:rPr>
        <w:t>如乙方拒不提供或提供后与真实资料内容不符，则视为乙方存在违约行为，甲方有权按合同约定追究乙方违约责任</w:t>
      </w:r>
      <w:r>
        <w:rPr>
          <w:rFonts w:hint="eastAsia" w:ascii="宋体" w:hAnsi="宋体" w:eastAsia="宋体" w:cs="宋体"/>
          <w:b w:val="0"/>
          <w:bCs/>
          <w:kern w:val="2"/>
          <w:sz w:val="24"/>
          <w:szCs w:val="24"/>
          <w:lang w:eastAsia="zh-CN"/>
        </w:rPr>
        <w:t>。</w:t>
      </w:r>
    </w:p>
    <w:p w14:paraId="70BF56C4">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eastAsia="宋体" w:cs="宋体"/>
          <w:b w:val="0"/>
          <w:bCs/>
          <w:kern w:val="2"/>
          <w:sz w:val="24"/>
          <w:szCs w:val="24"/>
        </w:rPr>
      </w:pPr>
      <w:r>
        <w:rPr>
          <w:rFonts w:hint="eastAsia" w:ascii="宋体" w:hAnsi="宋体" w:eastAsia="宋体" w:cs="宋体"/>
          <w:b/>
          <w:kern w:val="2"/>
          <w:sz w:val="24"/>
          <w:szCs w:val="24"/>
        </w:rPr>
        <w:t xml:space="preserve">第六条 </w:t>
      </w:r>
      <w:r>
        <w:rPr>
          <w:rFonts w:hint="eastAsia" w:ascii="宋体" w:hAnsi="宋体" w:eastAsia="宋体" w:cs="宋体"/>
          <w:b w:val="0"/>
          <w:bCs/>
          <w:kern w:val="2"/>
          <w:sz w:val="24"/>
          <w:szCs w:val="24"/>
        </w:rPr>
        <w:t xml:space="preserve"> </w:t>
      </w:r>
      <w:r>
        <w:rPr>
          <w:rFonts w:hint="eastAsia" w:ascii="宋体" w:hAnsi="宋体" w:eastAsia="宋体" w:cs="宋体"/>
          <w:b w:val="0"/>
          <w:bCs/>
          <w:kern w:val="2"/>
          <w:sz w:val="24"/>
          <w:szCs w:val="24"/>
          <w:lang w:val="en-US" w:eastAsia="zh-CN"/>
        </w:rPr>
        <w:t>双方确认：</w:t>
      </w:r>
      <w:r>
        <w:rPr>
          <w:rFonts w:hint="eastAsia" w:ascii="宋体" w:hAnsi="宋体" w:eastAsia="宋体" w:cs="宋体"/>
          <w:bCs/>
          <w:kern w:val="2"/>
          <w:sz w:val="24"/>
          <w:szCs w:val="24"/>
        </w:rPr>
        <w:t>在合同有效期内及合同终止后三年内，</w:t>
      </w:r>
      <w:r>
        <w:rPr>
          <w:rFonts w:hint="eastAsia" w:ascii="宋体" w:hAnsi="宋体" w:eastAsia="宋体" w:cs="宋体"/>
          <w:bCs/>
          <w:kern w:val="2"/>
          <w:sz w:val="24"/>
          <w:szCs w:val="24"/>
          <w:lang w:val="en-US" w:eastAsia="zh-CN"/>
        </w:rPr>
        <w:t>乙方需对甲方</w:t>
      </w:r>
      <w:r>
        <w:rPr>
          <w:rFonts w:hint="eastAsia" w:ascii="宋体" w:hAnsi="宋体" w:eastAsia="宋体" w:cs="宋体"/>
          <w:bCs/>
          <w:kern w:val="2"/>
          <w:sz w:val="24"/>
          <w:szCs w:val="24"/>
        </w:rPr>
        <w:t>的保密信息承担严格的保密义务。未经</w:t>
      </w:r>
      <w:r>
        <w:rPr>
          <w:rFonts w:hint="eastAsia" w:ascii="宋体" w:hAnsi="宋体" w:eastAsia="宋体" w:cs="宋体"/>
          <w:bCs/>
          <w:kern w:val="2"/>
          <w:sz w:val="24"/>
          <w:szCs w:val="24"/>
          <w:lang w:val="en-US" w:eastAsia="zh-CN"/>
        </w:rPr>
        <w:t>甲方</w:t>
      </w:r>
      <w:r>
        <w:rPr>
          <w:rFonts w:hint="eastAsia" w:ascii="宋体" w:hAnsi="宋体" w:eastAsia="宋体" w:cs="宋体"/>
          <w:bCs/>
          <w:kern w:val="2"/>
          <w:sz w:val="24"/>
          <w:szCs w:val="24"/>
        </w:rPr>
        <w:t>事先书面同意，</w:t>
      </w:r>
      <w:r>
        <w:rPr>
          <w:rFonts w:hint="eastAsia" w:ascii="宋体" w:hAnsi="宋体" w:eastAsia="宋体" w:cs="宋体"/>
          <w:bCs/>
          <w:kern w:val="2"/>
          <w:sz w:val="24"/>
          <w:szCs w:val="24"/>
          <w:lang w:val="en-US" w:eastAsia="zh-CN"/>
        </w:rPr>
        <w:t>乙</w:t>
      </w:r>
      <w:r>
        <w:rPr>
          <w:rFonts w:hint="eastAsia" w:ascii="宋体" w:hAnsi="宋体" w:eastAsia="宋体" w:cs="宋体"/>
          <w:bCs/>
          <w:kern w:val="2"/>
          <w:sz w:val="24"/>
          <w:szCs w:val="24"/>
        </w:rPr>
        <w:t>方不得向任何第三方泄露、复制、使用或允许他人使用</w:t>
      </w:r>
      <w:r>
        <w:rPr>
          <w:rFonts w:hint="eastAsia" w:ascii="宋体" w:hAnsi="宋体" w:eastAsia="宋体" w:cs="宋体"/>
          <w:bCs/>
          <w:kern w:val="2"/>
          <w:sz w:val="24"/>
          <w:szCs w:val="24"/>
          <w:lang w:val="en-US" w:eastAsia="zh-CN"/>
        </w:rPr>
        <w:t>甲方的</w:t>
      </w:r>
      <w:r>
        <w:rPr>
          <w:rFonts w:hint="eastAsia" w:ascii="宋体" w:hAnsi="宋体" w:eastAsia="宋体" w:cs="宋体"/>
          <w:bCs/>
          <w:kern w:val="2"/>
          <w:sz w:val="24"/>
          <w:szCs w:val="24"/>
        </w:rPr>
        <w:t>保密信息</w:t>
      </w:r>
      <w:r>
        <w:rPr>
          <w:rFonts w:hint="eastAsia" w:ascii="宋体" w:hAnsi="宋体" w:eastAsia="宋体" w:cs="宋体"/>
          <w:bCs/>
          <w:kern w:val="2"/>
          <w:sz w:val="24"/>
          <w:szCs w:val="24"/>
          <w:lang w:eastAsia="zh-CN"/>
        </w:rPr>
        <w:t>（</w:t>
      </w:r>
      <w:r>
        <w:rPr>
          <w:rFonts w:hint="eastAsia" w:ascii="宋体" w:hAnsi="宋体" w:eastAsia="宋体" w:cs="宋体"/>
          <w:bCs/>
          <w:kern w:val="2"/>
          <w:sz w:val="24"/>
          <w:szCs w:val="24"/>
          <w:lang w:val="en-US" w:eastAsia="zh-CN"/>
        </w:rPr>
        <w:t>即</w:t>
      </w:r>
      <w:r>
        <w:rPr>
          <w:rFonts w:hint="eastAsia" w:ascii="宋体" w:hAnsi="宋体" w:eastAsia="宋体" w:cs="宋体"/>
          <w:bCs/>
          <w:kern w:val="2"/>
          <w:sz w:val="24"/>
          <w:szCs w:val="24"/>
        </w:rPr>
        <w:t>在合同履行过程中接触到的所有未被公开的信息，无论其形式为书面、口头、电子或其他任何形式。包括但不限于：技术资料、商业秘密、经营计划、财务数据、客户信息、项目方案、合同内容以及双方约定的其他保密事项</w:t>
      </w:r>
      <w:r>
        <w:rPr>
          <w:rFonts w:hint="eastAsia" w:ascii="宋体" w:hAnsi="宋体" w:eastAsia="宋体" w:cs="宋体"/>
          <w:bCs/>
          <w:kern w:val="2"/>
          <w:sz w:val="24"/>
          <w:szCs w:val="24"/>
          <w:lang w:eastAsia="zh-CN"/>
        </w:rPr>
        <w:t>）。</w:t>
      </w:r>
    </w:p>
    <w:p w14:paraId="1F8D0543">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eastAsia="宋体" w:cs="宋体"/>
          <w:b w:val="0"/>
          <w:bCs/>
          <w:kern w:val="2"/>
          <w:sz w:val="24"/>
          <w:szCs w:val="24"/>
        </w:rPr>
      </w:pPr>
      <w:r>
        <w:rPr>
          <w:rFonts w:hint="eastAsia" w:ascii="宋体" w:hAnsi="宋体" w:eastAsia="宋体" w:cs="宋体"/>
          <w:b/>
          <w:kern w:val="2"/>
          <w:sz w:val="24"/>
          <w:szCs w:val="24"/>
        </w:rPr>
        <w:t>第七条</w:t>
      </w:r>
      <w:r>
        <w:rPr>
          <w:rFonts w:hint="eastAsia" w:ascii="宋体" w:hAnsi="宋体" w:eastAsia="宋体" w:cs="宋体"/>
          <w:b/>
          <w:kern w:val="2"/>
          <w:sz w:val="24"/>
          <w:szCs w:val="24"/>
          <w:lang w:val="en-US" w:eastAsia="zh-CN"/>
        </w:rPr>
        <w:t xml:space="preserve"> </w:t>
      </w:r>
      <w:r>
        <w:rPr>
          <w:rFonts w:hint="eastAsia" w:ascii="宋体" w:hAnsi="宋体" w:eastAsia="宋体" w:cs="宋体"/>
          <w:b w:val="0"/>
          <w:bCs/>
          <w:kern w:val="2"/>
          <w:sz w:val="24"/>
          <w:szCs w:val="24"/>
        </w:rPr>
        <w:t>本合同与</w:t>
      </w:r>
      <w:r>
        <w:rPr>
          <w:rFonts w:hint="eastAsia" w:ascii="宋体" w:hAnsi="宋体" w:eastAsia="宋体" w:cs="宋体"/>
          <w:b w:val="0"/>
          <w:bCs/>
          <w:kern w:val="2"/>
          <w:sz w:val="24"/>
          <w:szCs w:val="24"/>
          <w:lang w:eastAsia="zh-CN"/>
        </w:rPr>
        <w:t>主</w:t>
      </w:r>
      <w:r>
        <w:rPr>
          <w:rFonts w:hint="eastAsia" w:ascii="宋体" w:hAnsi="宋体" w:eastAsia="宋体" w:cs="宋体"/>
          <w:b w:val="0"/>
          <w:bCs/>
          <w:kern w:val="2"/>
          <w:sz w:val="24"/>
          <w:szCs w:val="24"/>
        </w:rPr>
        <w:t>合同同时签署，有效期为甲乙双方签署之日起至</w:t>
      </w:r>
      <w:r>
        <w:rPr>
          <w:rFonts w:hint="eastAsia" w:ascii="宋体" w:hAnsi="宋体" w:eastAsia="宋体" w:cs="宋体"/>
          <w:b w:val="0"/>
          <w:bCs/>
          <w:kern w:val="2"/>
          <w:sz w:val="24"/>
          <w:szCs w:val="24"/>
          <w:lang w:eastAsia="zh-CN"/>
        </w:rPr>
        <w:t>主</w:t>
      </w:r>
      <w:r>
        <w:rPr>
          <w:rFonts w:hint="eastAsia" w:ascii="宋体" w:hAnsi="宋体" w:eastAsia="宋体" w:cs="宋体"/>
          <w:b w:val="0"/>
          <w:bCs/>
          <w:kern w:val="2"/>
          <w:sz w:val="24"/>
          <w:szCs w:val="24"/>
        </w:rPr>
        <w:t>合同执行完毕止。</w:t>
      </w:r>
    </w:p>
    <w:p w14:paraId="4B9226A1">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宋体" w:hAnsi="宋体" w:eastAsia="宋体" w:cs="宋体"/>
          <w:b w:val="0"/>
          <w:bCs/>
          <w:kern w:val="2"/>
          <w:sz w:val="24"/>
          <w:szCs w:val="24"/>
        </w:rPr>
      </w:pPr>
      <w:r>
        <w:rPr>
          <w:rFonts w:hint="eastAsia" w:ascii="宋体" w:hAnsi="宋体" w:eastAsia="宋体" w:cs="宋体"/>
          <w:b/>
          <w:kern w:val="2"/>
          <w:sz w:val="24"/>
          <w:szCs w:val="24"/>
        </w:rPr>
        <w:t xml:space="preserve">第八条  </w:t>
      </w:r>
      <w:r>
        <w:rPr>
          <w:rFonts w:hint="eastAsia" w:ascii="宋体" w:hAnsi="宋体" w:eastAsia="宋体" w:cs="宋体"/>
          <w:b w:val="0"/>
          <w:bCs/>
          <w:kern w:val="2"/>
          <w:sz w:val="24"/>
          <w:szCs w:val="24"/>
        </w:rPr>
        <w:t>本廉洁合同作为主合同的组成部分，与</w:t>
      </w:r>
      <w:r>
        <w:rPr>
          <w:rFonts w:hint="eastAsia" w:ascii="宋体" w:hAnsi="宋体" w:eastAsia="宋体" w:cs="宋体"/>
          <w:b w:val="0"/>
          <w:bCs/>
          <w:kern w:val="2"/>
          <w:sz w:val="24"/>
          <w:szCs w:val="24"/>
          <w:lang w:eastAsia="zh-CN"/>
        </w:rPr>
        <w:t>主</w:t>
      </w:r>
      <w:r>
        <w:rPr>
          <w:rFonts w:hint="eastAsia" w:ascii="宋体" w:hAnsi="宋体" w:eastAsia="宋体" w:cs="宋体"/>
          <w:b w:val="0"/>
          <w:bCs/>
          <w:kern w:val="2"/>
          <w:sz w:val="24"/>
          <w:szCs w:val="24"/>
        </w:rPr>
        <w:t>合同具有同等的法律效力，经合同双方签署立即生效。</w:t>
      </w:r>
    </w:p>
    <w:p w14:paraId="06253944">
      <w:pPr>
        <w:keepNext w:val="0"/>
        <w:keepLines w:val="0"/>
        <w:pageBreakBefore w:val="0"/>
        <w:widowControl w:val="0"/>
        <w:kinsoku/>
        <w:wordWrap/>
        <w:overflowPunct/>
        <w:topLinePunct w:val="0"/>
        <w:autoSpaceDE/>
        <w:autoSpaceDN/>
        <w:bidi w:val="0"/>
        <w:adjustRightInd/>
        <w:snapToGrid/>
        <w:spacing w:line="360" w:lineRule="auto"/>
        <w:ind w:firstLine="470" w:firstLineChars="196"/>
        <w:textAlignment w:val="auto"/>
        <w:rPr>
          <w:rFonts w:hint="eastAsia" w:ascii="Times New Roman" w:hAnsi="Times New Roman" w:eastAsia="宋体" w:cs="Times New Roman"/>
          <w:kern w:val="2"/>
          <w:sz w:val="21"/>
          <w:szCs w:val="21"/>
          <w:lang w:val="en-US" w:eastAsia="zh-CN"/>
        </w:rPr>
      </w:pPr>
      <w:r>
        <w:rPr>
          <w:rFonts w:hint="eastAsia" w:ascii="宋体" w:hAnsi="宋体" w:eastAsia="宋体" w:cs="宋体"/>
          <w:b/>
          <w:kern w:val="2"/>
          <w:sz w:val="24"/>
          <w:szCs w:val="24"/>
        </w:rPr>
        <w:t>第</w:t>
      </w:r>
      <w:r>
        <w:rPr>
          <w:rFonts w:hint="eastAsia" w:ascii="宋体" w:hAnsi="宋体" w:eastAsia="宋体" w:cs="宋体"/>
          <w:b/>
          <w:kern w:val="2"/>
          <w:sz w:val="24"/>
          <w:szCs w:val="24"/>
          <w:lang w:val="en-US" w:eastAsia="zh-CN"/>
        </w:rPr>
        <w:t>九</w:t>
      </w:r>
      <w:r>
        <w:rPr>
          <w:rFonts w:hint="eastAsia" w:ascii="宋体" w:hAnsi="宋体" w:eastAsia="宋体" w:cs="宋体"/>
          <w:b/>
          <w:kern w:val="2"/>
          <w:sz w:val="24"/>
          <w:szCs w:val="24"/>
        </w:rPr>
        <w:t xml:space="preserve">条  </w:t>
      </w:r>
      <w:r>
        <w:rPr>
          <w:rFonts w:hint="eastAsia" w:ascii="宋体" w:hAnsi="宋体" w:eastAsia="宋体" w:cs="宋体"/>
          <w:b w:val="0"/>
          <w:bCs/>
          <w:kern w:val="2"/>
          <w:sz w:val="24"/>
          <w:szCs w:val="24"/>
        </w:rPr>
        <w:t>主合同无效、被撤销或终止的，不影响本廉洁合同中关于违约责任、争议解决等独立条款的效力。</w:t>
      </w:r>
    </w:p>
    <w:p w14:paraId="3B6A6F34">
      <w:pPr>
        <w:ind w:firstLine="480" w:firstLineChars="200"/>
        <w:rPr>
          <w:rFonts w:hint="eastAsia" w:ascii="宋体" w:hAnsi="宋体" w:eastAsia="宋体" w:cs="宋体"/>
          <w:b w:val="0"/>
          <w:bCs/>
          <w:kern w:val="2"/>
          <w:sz w:val="24"/>
          <w:szCs w:val="24"/>
        </w:rPr>
      </w:pPr>
      <w:r>
        <w:rPr>
          <w:rFonts w:hint="eastAsia" w:ascii="宋体" w:hAnsi="宋体" w:eastAsia="宋体" w:cs="宋体"/>
          <w:b/>
          <w:kern w:val="2"/>
          <w:sz w:val="24"/>
          <w:szCs w:val="24"/>
        </w:rPr>
        <w:t>第</w:t>
      </w:r>
      <w:r>
        <w:rPr>
          <w:rFonts w:hint="eastAsia" w:ascii="宋体" w:hAnsi="宋体" w:eastAsia="宋体" w:cs="宋体"/>
          <w:b/>
          <w:kern w:val="2"/>
          <w:sz w:val="24"/>
          <w:szCs w:val="24"/>
          <w:lang w:val="en-US" w:eastAsia="zh-CN"/>
        </w:rPr>
        <w:t>十</w:t>
      </w:r>
      <w:r>
        <w:rPr>
          <w:rFonts w:hint="eastAsia" w:ascii="宋体" w:hAnsi="宋体" w:eastAsia="宋体" w:cs="宋体"/>
          <w:b/>
          <w:kern w:val="2"/>
          <w:sz w:val="24"/>
          <w:szCs w:val="24"/>
        </w:rPr>
        <w:t xml:space="preserve">条  </w:t>
      </w:r>
      <w:r>
        <w:rPr>
          <w:rFonts w:hint="eastAsia" w:ascii="宋体" w:hAnsi="宋体" w:eastAsia="宋体" w:cs="宋体"/>
          <w:b w:val="0"/>
          <w:bCs/>
          <w:kern w:val="2"/>
          <w:sz w:val="24"/>
          <w:szCs w:val="24"/>
        </w:rPr>
        <w:t>本廉洁合同一式</w:t>
      </w:r>
      <w:r>
        <w:rPr>
          <w:rFonts w:hint="eastAsia" w:ascii="Times New Roman" w:hAnsi="Times New Roman" w:eastAsia="宋体" w:cs="Times New Roman"/>
          <w:kern w:val="2"/>
          <w:sz w:val="24"/>
          <w:szCs w:val="24"/>
          <w:highlight w:val="none"/>
          <w:lang w:eastAsia="zh-CN"/>
        </w:rPr>
        <w:t>伍</w:t>
      </w:r>
      <w:r>
        <w:rPr>
          <w:rFonts w:hint="eastAsia" w:ascii="宋体" w:hAnsi="宋体" w:eastAsia="宋体" w:cs="宋体"/>
          <w:b w:val="0"/>
          <w:bCs/>
          <w:kern w:val="2"/>
          <w:sz w:val="24"/>
          <w:szCs w:val="24"/>
        </w:rPr>
        <w:t>份，由甲乙双方各执一份，送交双方监督部门</w:t>
      </w:r>
      <w:r>
        <w:rPr>
          <w:rFonts w:ascii="Segoe UI" w:hAnsi="Segoe UI" w:eastAsia="Segoe UI" w:cs="Segoe UI"/>
          <w:i w:val="0"/>
          <w:iCs w:val="0"/>
          <w:caps w:val="0"/>
          <w:color w:val="0F1115"/>
          <w:spacing w:val="0"/>
          <w:kern w:val="2"/>
          <w:sz w:val="24"/>
          <w:szCs w:val="24"/>
          <w:shd w:val="clear" w:fill="FFFFFF"/>
        </w:rPr>
        <w:t>（如有）</w:t>
      </w:r>
      <w:r>
        <w:rPr>
          <w:rFonts w:hint="eastAsia" w:ascii="宋体" w:hAnsi="宋体" w:eastAsia="宋体" w:cs="宋体"/>
          <w:b w:val="0"/>
          <w:bCs/>
          <w:kern w:val="2"/>
          <w:sz w:val="24"/>
          <w:szCs w:val="24"/>
        </w:rPr>
        <w:t>、甲方财务部门各一份。</w:t>
      </w:r>
    </w:p>
    <w:p w14:paraId="07CCEA84">
      <w:pPr>
        <w:rPr>
          <w:rFonts w:hint="eastAsia" w:ascii="宋体" w:hAnsi="宋体" w:eastAsia="宋体" w:cs="宋体"/>
          <w:b w:val="0"/>
          <w:bCs/>
          <w:kern w:val="2"/>
          <w:sz w:val="24"/>
          <w:szCs w:val="24"/>
        </w:rPr>
      </w:pPr>
    </w:p>
    <w:p w14:paraId="1AD39A74">
      <w:pPr>
        <w:rPr>
          <w:rFonts w:hint="eastAsia" w:ascii="宋体" w:hAnsi="宋体" w:eastAsia="宋体" w:cs="宋体"/>
          <w:b w:val="0"/>
          <w:bCs/>
          <w:kern w:val="2"/>
          <w:sz w:val="24"/>
          <w:szCs w:val="24"/>
        </w:rPr>
      </w:pPr>
    </w:p>
    <w:p w14:paraId="1B9C5A2E">
      <w:pPr>
        <w:rPr>
          <w:rFonts w:hint="eastAsia" w:ascii="宋体" w:hAnsi="宋体" w:eastAsia="宋体" w:cs="宋体"/>
          <w:b w:val="0"/>
          <w:bCs/>
          <w:kern w:val="2"/>
          <w:sz w:val="24"/>
          <w:szCs w:val="24"/>
        </w:rPr>
      </w:pPr>
    </w:p>
    <w:p w14:paraId="67B28F38">
      <w:pPr>
        <w:keepNext w:val="0"/>
        <w:keepLines w:val="0"/>
        <w:pageBreakBefore w:val="0"/>
        <w:widowControl w:val="0"/>
        <w:kinsoku/>
        <w:wordWrap/>
        <w:overflowPunct/>
        <w:topLinePunct w:val="0"/>
        <w:autoSpaceDE/>
        <w:autoSpaceDN/>
        <w:bidi w:val="0"/>
        <w:adjustRightInd/>
        <w:snapToGrid/>
        <w:spacing w:line="360" w:lineRule="auto"/>
        <w:ind w:left="435"/>
        <w:textAlignment w:val="auto"/>
        <w:rPr>
          <w:rFonts w:hint="eastAsia" w:ascii="宋体" w:hAnsi="宋体" w:eastAsia="宋体" w:cs="宋体"/>
          <w:kern w:val="2"/>
          <w:sz w:val="24"/>
          <w:szCs w:val="24"/>
        </w:rPr>
      </w:pPr>
      <w:bookmarkStart w:id="300" w:name="_Toc10388_WPSOffice_Level1"/>
      <w:bookmarkStart w:id="301" w:name="_Toc32070_WPSOffice_Level1"/>
      <w:r>
        <w:rPr>
          <w:rFonts w:hint="eastAsia" w:ascii="宋体" w:hAnsi="宋体" w:eastAsia="宋体" w:cs="宋体"/>
          <w:kern w:val="2"/>
          <w:sz w:val="24"/>
          <w:szCs w:val="24"/>
        </w:rPr>
        <w:t>甲  方  单  位                           乙方单位：（盖章）</w:t>
      </w:r>
      <w:bookmarkEnd w:id="300"/>
      <w:bookmarkEnd w:id="301"/>
    </w:p>
    <w:p w14:paraId="06DD1326">
      <w:pPr>
        <w:keepNext w:val="0"/>
        <w:keepLines w:val="0"/>
        <w:pageBreakBefore w:val="0"/>
        <w:widowControl w:val="0"/>
        <w:kinsoku/>
        <w:wordWrap/>
        <w:overflowPunct/>
        <w:topLinePunct w:val="0"/>
        <w:autoSpaceDE/>
        <w:autoSpaceDN/>
        <w:bidi w:val="0"/>
        <w:adjustRightInd/>
        <w:snapToGrid/>
        <w:spacing w:line="360" w:lineRule="auto"/>
        <w:ind w:left="435"/>
        <w:textAlignment w:val="auto"/>
        <w:rPr>
          <w:rFonts w:hint="eastAsia" w:ascii="宋体" w:hAnsi="宋体" w:eastAsia="宋体" w:cs="宋体"/>
          <w:kern w:val="2"/>
          <w:sz w:val="24"/>
          <w:szCs w:val="24"/>
        </w:rPr>
      </w:pPr>
      <w:r>
        <w:rPr>
          <w:rFonts w:hint="eastAsia" w:ascii="宋体" w:hAnsi="宋体" w:eastAsia="宋体" w:cs="宋体"/>
          <w:kern w:val="2"/>
          <w:sz w:val="24"/>
          <w:szCs w:val="24"/>
        </w:rPr>
        <w:t>法  定  代  表  人                       法  定  代  表  人</w:t>
      </w:r>
    </w:p>
    <w:p w14:paraId="23E00040">
      <w:pPr>
        <w:keepNext w:val="0"/>
        <w:keepLines w:val="0"/>
        <w:pageBreakBefore w:val="0"/>
        <w:widowControl w:val="0"/>
        <w:kinsoku/>
        <w:wordWrap/>
        <w:overflowPunct/>
        <w:topLinePunct w:val="0"/>
        <w:autoSpaceDE/>
        <w:autoSpaceDN/>
        <w:bidi w:val="0"/>
        <w:adjustRightInd/>
        <w:snapToGrid/>
        <w:spacing w:line="360" w:lineRule="auto"/>
        <w:ind w:left="435"/>
        <w:textAlignment w:val="auto"/>
        <w:rPr>
          <w:rFonts w:hint="eastAsia" w:ascii="宋体" w:hAnsi="宋体" w:eastAsia="宋体" w:cs="宋体"/>
          <w:kern w:val="2"/>
          <w:sz w:val="24"/>
          <w:szCs w:val="24"/>
        </w:rPr>
      </w:pPr>
      <w:r>
        <w:rPr>
          <w:rFonts w:hint="eastAsia" w:ascii="宋体" w:hAnsi="宋体" w:eastAsia="宋体" w:cs="宋体"/>
          <w:kern w:val="2"/>
          <w:sz w:val="24"/>
          <w:szCs w:val="24"/>
        </w:rPr>
        <w:t xml:space="preserve">     或   其                                   或  其                               </w:t>
      </w:r>
    </w:p>
    <w:p w14:paraId="2521CFCA">
      <w:pPr>
        <w:keepNext w:val="0"/>
        <w:keepLines w:val="0"/>
        <w:pageBreakBefore w:val="0"/>
        <w:widowControl w:val="0"/>
        <w:kinsoku/>
        <w:wordWrap/>
        <w:overflowPunct/>
        <w:topLinePunct w:val="0"/>
        <w:autoSpaceDE/>
        <w:autoSpaceDN/>
        <w:bidi w:val="0"/>
        <w:adjustRightInd/>
        <w:snapToGrid/>
        <w:spacing w:line="360" w:lineRule="auto"/>
        <w:ind w:left="435"/>
        <w:textAlignment w:val="auto"/>
        <w:rPr>
          <w:rFonts w:hint="eastAsia" w:ascii="宋体" w:hAnsi="宋体" w:eastAsia="宋体" w:cs="宋体"/>
          <w:kern w:val="2"/>
          <w:sz w:val="24"/>
          <w:szCs w:val="24"/>
        </w:rPr>
      </w:pPr>
      <w:r>
        <w:rPr>
          <w:rFonts w:hint="eastAsia" w:ascii="宋体" w:hAnsi="宋体" w:eastAsia="宋体" w:cs="宋体"/>
          <w:kern w:val="2"/>
          <w:sz w:val="24"/>
          <w:szCs w:val="24"/>
        </w:rPr>
        <w:t>授 权 的 代 理 人：                      授 权 的 代 理 人：</w:t>
      </w:r>
    </w:p>
    <w:p w14:paraId="5C6EC64C">
      <w:pPr>
        <w:keepNext w:val="0"/>
        <w:keepLines w:val="0"/>
        <w:pageBreakBefore w:val="0"/>
        <w:widowControl w:val="0"/>
        <w:kinsoku/>
        <w:wordWrap/>
        <w:overflowPunct/>
        <w:topLinePunct w:val="0"/>
        <w:autoSpaceDE/>
        <w:autoSpaceDN/>
        <w:bidi w:val="0"/>
        <w:adjustRightInd/>
        <w:snapToGrid/>
        <w:spacing w:line="360" w:lineRule="auto"/>
        <w:ind w:left="435"/>
        <w:textAlignment w:val="auto"/>
        <w:rPr>
          <w:rFonts w:hint="eastAsia" w:ascii="宋体" w:hAnsi="宋体" w:eastAsia="宋体" w:cs="宋体"/>
          <w:kern w:val="2"/>
          <w:sz w:val="24"/>
          <w:szCs w:val="24"/>
        </w:rPr>
      </w:pPr>
    </w:p>
    <w:p w14:paraId="1411BACD">
      <w:pPr>
        <w:keepNext w:val="0"/>
        <w:keepLines w:val="0"/>
        <w:pageBreakBefore w:val="0"/>
        <w:widowControl w:val="0"/>
        <w:kinsoku/>
        <w:wordWrap/>
        <w:overflowPunct/>
        <w:topLinePunct w:val="0"/>
        <w:autoSpaceDE/>
        <w:autoSpaceDN/>
        <w:bidi w:val="0"/>
        <w:adjustRightInd/>
        <w:snapToGrid/>
        <w:spacing w:line="360" w:lineRule="auto"/>
        <w:ind w:left="435"/>
        <w:textAlignment w:val="auto"/>
        <w:rPr>
          <w:rFonts w:hint="eastAsia" w:ascii="宋体" w:hAnsi="宋体" w:eastAsia="宋体" w:cs="宋体"/>
          <w:kern w:val="2"/>
          <w:sz w:val="24"/>
          <w:szCs w:val="24"/>
        </w:rPr>
      </w:pPr>
    </w:p>
    <w:p w14:paraId="5CCFA691">
      <w:pPr>
        <w:keepNext w:val="0"/>
        <w:keepLines w:val="0"/>
        <w:pageBreakBefore w:val="0"/>
        <w:widowControl w:val="0"/>
        <w:kinsoku/>
        <w:wordWrap/>
        <w:overflowPunct/>
        <w:topLinePunct w:val="0"/>
        <w:autoSpaceDE/>
        <w:autoSpaceDN/>
        <w:bidi w:val="0"/>
        <w:adjustRightInd/>
        <w:snapToGrid/>
        <w:spacing w:line="360" w:lineRule="auto"/>
        <w:ind w:left="435"/>
        <w:textAlignment w:val="auto"/>
        <w:rPr>
          <w:rFonts w:hint="eastAsia" w:ascii="宋体" w:hAnsi="宋体" w:eastAsia="宋体" w:cs="宋体"/>
          <w:kern w:val="2"/>
          <w:sz w:val="24"/>
          <w:szCs w:val="24"/>
        </w:rPr>
        <w:sectPr>
          <w:headerReference r:id="rId8" w:type="default"/>
          <w:footerReference r:id="rId9" w:type="default"/>
          <w:pgSz w:w="11907" w:h="16840"/>
          <w:pgMar w:top="2098" w:right="1474" w:bottom="1984" w:left="1587"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r>
        <w:rPr>
          <w:rFonts w:hint="eastAsia" w:ascii="宋体" w:hAnsi="宋体" w:eastAsia="宋体" w:cs="宋体"/>
          <w:kern w:val="2"/>
          <w:sz w:val="24"/>
          <w:szCs w:val="24"/>
        </w:rPr>
        <w:t xml:space="preserve"> 年    月    日                          年    月    日</w:t>
      </w:r>
    </w:p>
    <w:p w14:paraId="345D6B93">
      <w:pPr>
        <w:keepNext w:val="0"/>
        <w:keepLines w:val="0"/>
        <w:pageBreakBefore w:val="0"/>
        <w:widowControl w:val="0"/>
        <w:kinsoku/>
        <w:wordWrap/>
        <w:overflowPunct/>
        <w:topLinePunct w:val="0"/>
        <w:autoSpaceDE/>
        <w:autoSpaceDN/>
        <w:bidi w:val="0"/>
        <w:adjustRightInd/>
        <w:snapToGrid/>
        <w:spacing w:line="360" w:lineRule="auto"/>
        <w:ind w:left="435"/>
        <w:textAlignment w:val="auto"/>
        <w:rPr>
          <w:rFonts w:hint="eastAsia" w:ascii="宋体" w:hAnsi="宋体" w:eastAsia="宋体" w:cs="宋体"/>
          <w:kern w:val="2"/>
          <w:sz w:val="24"/>
          <w:szCs w:val="24"/>
        </w:rPr>
        <w:sectPr>
          <w:type w:val="continuous"/>
          <w:pgSz w:w="11907" w:h="16840"/>
          <w:pgMar w:top="2098" w:right="1474" w:bottom="1984" w:left="1587"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p>
    <w:p w14:paraId="53D732B9">
      <w:pPr>
        <w:keepNext w:val="0"/>
        <w:keepLines w:val="0"/>
        <w:widowControl/>
        <w:suppressLineNumbers w:val="0"/>
        <w:jc w:val="left"/>
        <w:textAlignment w:val="bottom"/>
        <w:rPr>
          <w:rFonts w:hint="eastAsia" w:ascii="宋体" w:hAnsi="宋体" w:eastAsia="宋体" w:cs="宋体"/>
          <w:b/>
          <w:bCs/>
          <w:i w:val="0"/>
          <w:iCs w:val="0"/>
          <w:color w:val="000000"/>
          <w:kern w:val="0"/>
          <w:sz w:val="40"/>
          <w:szCs w:val="40"/>
          <w:u w:val="none"/>
          <w:lang w:val="en-US" w:eastAsia="zh-CN" w:bidi="ar"/>
        </w:rPr>
      </w:pPr>
      <w:r>
        <w:rPr>
          <w:rFonts w:hint="eastAsia" w:ascii="宋体" w:hAnsi="宋体" w:eastAsia="宋体" w:cs="宋体"/>
          <w:b/>
          <w:bCs/>
          <w:i w:val="0"/>
          <w:iCs w:val="0"/>
          <w:color w:val="000000"/>
          <w:kern w:val="0"/>
          <w:sz w:val="40"/>
          <w:szCs w:val="40"/>
          <w:u w:val="none"/>
          <w:lang w:val="en-US" w:eastAsia="zh-CN" w:bidi="ar"/>
        </w:rPr>
        <w:t>附件</w:t>
      </w:r>
      <w:r>
        <w:rPr>
          <w:rFonts w:hint="eastAsia" w:hAnsi="宋体" w:cs="宋体"/>
          <w:b/>
          <w:bCs/>
          <w:i w:val="0"/>
          <w:iCs w:val="0"/>
          <w:color w:val="000000"/>
          <w:kern w:val="0"/>
          <w:sz w:val="40"/>
          <w:szCs w:val="40"/>
          <w:u w:val="none"/>
          <w:lang w:val="en-US" w:eastAsia="zh-CN" w:bidi="ar"/>
        </w:rPr>
        <w:t>1</w:t>
      </w:r>
      <w:r>
        <w:rPr>
          <w:rFonts w:hint="eastAsia" w:ascii="宋体" w:hAnsi="宋体" w:eastAsia="宋体" w:cs="宋体"/>
          <w:b/>
          <w:bCs/>
          <w:i w:val="0"/>
          <w:iCs w:val="0"/>
          <w:color w:val="000000"/>
          <w:kern w:val="0"/>
          <w:sz w:val="40"/>
          <w:szCs w:val="40"/>
          <w:u w:val="none"/>
          <w:lang w:val="en-US" w:eastAsia="zh-CN" w:bidi="ar"/>
        </w:rPr>
        <w:t>：</w:t>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97"/>
        <w:gridCol w:w="1647"/>
        <w:gridCol w:w="1613"/>
        <w:gridCol w:w="1002"/>
        <w:gridCol w:w="1048"/>
        <w:gridCol w:w="1397"/>
        <w:gridCol w:w="1310"/>
        <w:gridCol w:w="821"/>
        <w:gridCol w:w="1359"/>
        <w:gridCol w:w="1408"/>
        <w:gridCol w:w="1398"/>
      </w:tblGrid>
      <w:tr w14:paraId="33A5E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000" w:type="pct"/>
            <w:gridSpan w:val="11"/>
            <w:tcBorders>
              <w:top w:val="nil"/>
              <w:left w:val="nil"/>
              <w:bottom w:val="nil"/>
              <w:right w:val="nil"/>
            </w:tcBorders>
            <w:shd w:val="clear" w:color="auto" w:fill="auto"/>
            <w:noWrap/>
            <w:vAlign w:val="bottom"/>
          </w:tcPr>
          <w:p w14:paraId="40856F8C">
            <w:pPr>
              <w:keepNext w:val="0"/>
              <w:keepLines w:val="0"/>
              <w:widowControl/>
              <w:suppressLineNumbers w:val="0"/>
              <w:jc w:val="center"/>
              <w:textAlignment w:val="bottom"/>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结算单</w:t>
            </w:r>
          </w:p>
        </w:tc>
      </w:tr>
      <w:tr w14:paraId="24782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1617" w:type="pct"/>
            <w:gridSpan w:val="3"/>
            <w:tcBorders>
              <w:top w:val="nil"/>
              <w:left w:val="nil"/>
              <w:bottom w:val="nil"/>
              <w:right w:val="nil"/>
            </w:tcBorders>
            <w:shd w:val="clear" w:color="auto" w:fill="auto"/>
            <w:noWrap/>
            <w:vAlign w:val="bottom"/>
          </w:tcPr>
          <w:p w14:paraId="78B6871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供货单位：</w:t>
            </w:r>
          </w:p>
        </w:tc>
        <w:tc>
          <w:tcPr>
            <w:tcW w:w="348" w:type="pct"/>
            <w:tcBorders>
              <w:top w:val="nil"/>
              <w:left w:val="nil"/>
              <w:bottom w:val="nil"/>
              <w:right w:val="nil"/>
            </w:tcBorders>
            <w:shd w:val="clear" w:color="auto" w:fill="auto"/>
            <w:noWrap/>
            <w:vAlign w:val="bottom"/>
          </w:tcPr>
          <w:p w14:paraId="777F5592">
            <w:pPr>
              <w:jc w:val="center"/>
              <w:rPr>
                <w:rFonts w:hint="eastAsia" w:ascii="宋体" w:hAnsi="宋体" w:eastAsia="宋体" w:cs="宋体"/>
                <w:b/>
                <w:bCs/>
                <w:i w:val="0"/>
                <w:iCs w:val="0"/>
                <w:color w:val="000000"/>
                <w:sz w:val="20"/>
                <w:szCs w:val="20"/>
                <w:u w:val="none"/>
              </w:rPr>
            </w:pPr>
          </w:p>
        </w:tc>
        <w:tc>
          <w:tcPr>
            <w:tcW w:w="364" w:type="pct"/>
            <w:tcBorders>
              <w:top w:val="nil"/>
              <w:left w:val="nil"/>
              <w:bottom w:val="nil"/>
              <w:right w:val="nil"/>
            </w:tcBorders>
            <w:shd w:val="clear" w:color="auto" w:fill="auto"/>
            <w:noWrap/>
            <w:vAlign w:val="bottom"/>
          </w:tcPr>
          <w:p w14:paraId="211452CA">
            <w:pPr>
              <w:jc w:val="center"/>
              <w:rPr>
                <w:rFonts w:hint="eastAsia" w:ascii="宋体" w:hAnsi="宋体" w:eastAsia="宋体" w:cs="宋体"/>
                <w:b/>
                <w:bCs/>
                <w:i w:val="0"/>
                <w:iCs w:val="0"/>
                <w:color w:val="000000"/>
                <w:sz w:val="20"/>
                <w:szCs w:val="20"/>
                <w:u w:val="none"/>
              </w:rPr>
            </w:pPr>
          </w:p>
        </w:tc>
        <w:tc>
          <w:tcPr>
            <w:tcW w:w="485" w:type="pct"/>
            <w:tcBorders>
              <w:top w:val="nil"/>
              <w:left w:val="nil"/>
              <w:bottom w:val="nil"/>
              <w:right w:val="nil"/>
            </w:tcBorders>
            <w:shd w:val="clear" w:color="auto" w:fill="auto"/>
            <w:noWrap/>
            <w:vAlign w:val="bottom"/>
          </w:tcPr>
          <w:p w14:paraId="4EF6CF52">
            <w:pPr>
              <w:jc w:val="center"/>
              <w:rPr>
                <w:rFonts w:hint="eastAsia" w:ascii="宋体" w:hAnsi="宋体" w:eastAsia="宋体" w:cs="宋体"/>
                <w:b/>
                <w:bCs/>
                <w:i w:val="0"/>
                <w:iCs w:val="0"/>
                <w:color w:val="000000"/>
                <w:sz w:val="20"/>
                <w:szCs w:val="20"/>
                <w:u w:val="none"/>
              </w:rPr>
            </w:pPr>
          </w:p>
        </w:tc>
        <w:tc>
          <w:tcPr>
            <w:tcW w:w="455" w:type="pct"/>
            <w:tcBorders>
              <w:top w:val="nil"/>
              <w:left w:val="nil"/>
              <w:bottom w:val="nil"/>
              <w:right w:val="nil"/>
            </w:tcBorders>
            <w:shd w:val="clear" w:color="auto" w:fill="auto"/>
            <w:vAlign w:val="bottom"/>
          </w:tcPr>
          <w:p w14:paraId="56FD6035">
            <w:pPr>
              <w:rPr>
                <w:rFonts w:hint="eastAsia" w:ascii="宋体" w:hAnsi="宋体" w:eastAsia="宋体" w:cs="宋体"/>
                <w:i w:val="0"/>
                <w:iCs w:val="0"/>
                <w:color w:val="000000"/>
                <w:sz w:val="20"/>
                <w:szCs w:val="20"/>
                <w:u w:val="none"/>
              </w:rPr>
            </w:pPr>
          </w:p>
        </w:tc>
        <w:tc>
          <w:tcPr>
            <w:tcW w:w="285" w:type="pct"/>
            <w:tcBorders>
              <w:top w:val="nil"/>
              <w:left w:val="nil"/>
              <w:bottom w:val="nil"/>
              <w:right w:val="nil"/>
            </w:tcBorders>
            <w:shd w:val="clear" w:color="auto" w:fill="auto"/>
            <w:noWrap/>
            <w:vAlign w:val="bottom"/>
          </w:tcPr>
          <w:p w14:paraId="7CF3C061">
            <w:pPr>
              <w:jc w:val="center"/>
              <w:rPr>
                <w:rFonts w:hint="eastAsia" w:ascii="宋体" w:hAnsi="宋体" w:eastAsia="宋体" w:cs="宋体"/>
                <w:b/>
                <w:bCs/>
                <w:i w:val="0"/>
                <w:iCs w:val="0"/>
                <w:color w:val="000000"/>
                <w:sz w:val="20"/>
                <w:szCs w:val="20"/>
                <w:u w:val="none"/>
              </w:rPr>
            </w:pPr>
          </w:p>
        </w:tc>
        <w:tc>
          <w:tcPr>
            <w:tcW w:w="1443" w:type="pct"/>
            <w:gridSpan w:val="3"/>
            <w:tcBorders>
              <w:top w:val="nil"/>
              <w:left w:val="nil"/>
              <w:bottom w:val="nil"/>
              <w:right w:val="nil"/>
            </w:tcBorders>
            <w:shd w:val="clear" w:color="auto" w:fill="auto"/>
            <w:vAlign w:val="bottom"/>
          </w:tcPr>
          <w:p w14:paraId="63EFC470">
            <w:pPr>
              <w:jc w:val="center"/>
              <w:rPr>
                <w:rFonts w:hint="eastAsia" w:ascii="宋体" w:hAnsi="宋体" w:eastAsia="宋体" w:cs="宋体"/>
                <w:i w:val="0"/>
                <w:iCs w:val="0"/>
                <w:color w:val="000000"/>
                <w:sz w:val="20"/>
                <w:szCs w:val="20"/>
                <w:u w:val="none"/>
              </w:rPr>
            </w:pPr>
          </w:p>
        </w:tc>
      </w:tr>
      <w:tr w14:paraId="5E40E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329" w:type="pct"/>
            <w:gridSpan w:val="5"/>
            <w:tcBorders>
              <w:top w:val="nil"/>
              <w:left w:val="nil"/>
              <w:bottom w:val="single" w:color="000000" w:sz="4" w:space="0"/>
              <w:right w:val="nil"/>
            </w:tcBorders>
            <w:shd w:val="clear" w:color="auto" w:fill="auto"/>
            <w:noWrap/>
            <w:vAlign w:val="bottom"/>
          </w:tcPr>
          <w:p w14:paraId="2AEC978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采购依据：</w:t>
            </w:r>
          </w:p>
        </w:tc>
        <w:tc>
          <w:tcPr>
            <w:tcW w:w="485" w:type="pct"/>
            <w:tcBorders>
              <w:top w:val="nil"/>
              <w:left w:val="nil"/>
              <w:bottom w:val="nil"/>
              <w:right w:val="nil"/>
            </w:tcBorders>
            <w:shd w:val="clear" w:color="auto" w:fill="auto"/>
            <w:noWrap/>
            <w:vAlign w:val="bottom"/>
          </w:tcPr>
          <w:p w14:paraId="671A2FF8">
            <w:pPr>
              <w:rPr>
                <w:rFonts w:hint="eastAsia" w:ascii="宋体" w:hAnsi="宋体" w:eastAsia="宋体" w:cs="宋体"/>
                <w:i w:val="0"/>
                <w:iCs w:val="0"/>
                <w:color w:val="000000"/>
                <w:sz w:val="20"/>
                <w:szCs w:val="20"/>
                <w:u w:val="none"/>
              </w:rPr>
            </w:pPr>
          </w:p>
        </w:tc>
        <w:tc>
          <w:tcPr>
            <w:tcW w:w="455" w:type="pct"/>
            <w:tcBorders>
              <w:top w:val="nil"/>
              <w:left w:val="nil"/>
              <w:bottom w:val="nil"/>
              <w:right w:val="nil"/>
            </w:tcBorders>
            <w:shd w:val="clear" w:color="auto" w:fill="auto"/>
            <w:noWrap/>
            <w:vAlign w:val="bottom"/>
          </w:tcPr>
          <w:p w14:paraId="21830757">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编制时间：</w:t>
            </w:r>
          </w:p>
        </w:tc>
        <w:tc>
          <w:tcPr>
            <w:tcW w:w="285" w:type="pct"/>
            <w:tcBorders>
              <w:top w:val="nil"/>
              <w:left w:val="nil"/>
              <w:bottom w:val="single" w:color="000000" w:sz="4" w:space="0"/>
              <w:right w:val="nil"/>
            </w:tcBorders>
            <w:shd w:val="clear" w:color="auto" w:fill="auto"/>
            <w:noWrap/>
            <w:vAlign w:val="bottom"/>
          </w:tcPr>
          <w:p w14:paraId="54EEF285">
            <w:pPr>
              <w:rPr>
                <w:rFonts w:hint="default" w:ascii="Times New Roman" w:hAnsi="Times New Roman" w:eastAsia="宋体" w:cs="Times New Roman"/>
                <w:i w:val="0"/>
                <w:iCs w:val="0"/>
                <w:color w:val="000000"/>
                <w:sz w:val="20"/>
                <w:szCs w:val="20"/>
                <w:u w:val="none"/>
              </w:rPr>
            </w:pPr>
          </w:p>
        </w:tc>
        <w:tc>
          <w:tcPr>
            <w:tcW w:w="472" w:type="pct"/>
            <w:tcBorders>
              <w:top w:val="nil"/>
              <w:left w:val="nil"/>
              <w:bottom w:val="single" w:color="000000" w:sz="4" w:space="0"/>
              <w:right w:val="nil"/>
            </w:tcBorders>
            <w:shd w:val="clear" w:color="auto" w:fill="auto"/>
            <w:noWrap/>
            <w:vAlign w:val="bottom"/>
          </w:tcPr>
          <w:p w14:paraId="1AB1692A">
            <w:pPr>
              <w:rPr>
                <w:rFonts w:hint="default" w:ascii="Times New Roman" w:hAnsi="Times New Roman" w:eastAsia="宋体" w:cs="Times New Roman"/>
                <w:i w:val="0"/>
                <w:iCs w:val="0"/>
                <w:color w:val="000000"/>
                <w:sz w:val="20"/>
                <w:szCs w:val="20"/>
                <w:u w:val="none"/>
              </w:rPr>
            </w:pPr>
          </w:p>
        </w:tc>
        <w:tc>
          <w:tcPr>
            <w:tcW w:w="970" w:type="pct"/>
            <w:gridSpan w:val="2"/>
            <w:tcBorders>
              <w:top w:val="nil"/>
              <w:left w:val="nil"/>
              <w:bottom w:val="nil"/>
              <w:right w:val="nil"/>
            </w:tcBorders>
            <w:shd w:val="clear" w:color="auto" w:fill="auto"/>
            <w:noWrap/>
            <w:vAlign w:val="bottom"/>
          </w:tcPr>
          <w:p w14:paraId="46404526">
            <w:pPr>
              <w:jc w:val="center"/>
              <w:rPr>
                <w:rFonts w:hint="eastAsia" w:ascii="宋体" w:hAnsi="宋体" w:eastAsia="宋体" w:cs="宋体"/>
                <w:i w:val="0"/>
                <w:iCs w:val="0"/>
                <w:color w:val="000000"/>
                <w:sz w:val="20"/>
                <w:szCs w:val="20"/>
                <w:u w:val="none"/>
              </w:rPr>
            </w:pPr>
          </w:p>
        </w:tc>
      </w:tr>
      <w:tr w14:paraId="5B388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8269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材料类别</w:t>
            </w:r>
          </w:p>
        </w:tc>
        <w:tc>
          <w:tcPr>
            <w:tcW w:w="5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8C6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材料名称</w:t>
            </w:r>
          </w:p>
        </w:tc>
        <w:tc>
          <w:tcPr>
            <w:tcW w:w="5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BD0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3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BFA1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c>
          <w:tcPr>
            <w:tcW w:w="3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7D0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9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04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不含税价</w:t>
            </w:r>
          </w:p>
        </w:tc>
        <w:tc>
          <w:tcPr>
            <w:tcW w:w="2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090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税率（%）</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F1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含税价</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69B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48069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B361A">
            <w:pPr>
              <w:jc w:val="center"/>
              <w:rPr>
                <w:rFonts w:hint="eastAsia" w:ascii="宋体" w:hAnsi="宋体" w:eastAsia="宋体" w:cs="宋体"/>
                <w:i w:val="0"/>
                <w:iCs w:val="0"/>
                <w:color w:val="000000"/>
                <w:sz w:val="20"/>
                <w:szCs w:val="20"/>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5BC93">
            <w:pPr>
              <w:jc w:val="center"/>
              <w:rPr>
                <w:rFonts w:hint="eastAsia" w:ascii="宋体" w:hAnsi="宋体" w:eastAsia="宋体" w:cs="宋体"/>
                <w:i w:val="0"/>
                <w:iCs w:val="0"/>
                <w:color w:val="000000"/>
                <w:sz w:val="20"/>
                <w:szCs w:val="20"/>
                <w:u w:val="none"/>
              </w:rPr>
            </w:pPr>
          </w:p>
        </w:tc>
        <w:tc>
          <w:tcPr>
            <w:tcW w:w="5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B6E15">
            <w:pPr>
              <w:jc w:val="center"/>
              <w:rPr>
                <w:rFonts w:hint="eastAsia" w:ascii="宋体" w:hAnsi="宋体" w:eastAsia="宋体" w:cs="宋体"/>
                <w:i w:val="0"/>
                <w:iCs w:val="0"/>
                <w:color w:val="000000"/>
                <w:sz w:val="20"/>
                <w:szCs w:val="20"/>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CF4BD">
            <w:pPr>
              <w:jc w:val="center"/>
              <w:rPr>
                <w:rFonts w:hint="eastAsia" w:ascii="宋体" w:hAnsi="宋体" w:eastAsia="宋体" w:cs="宋体"/>
                <w:i w:val="0"/>
                <w:iCs w:val="0"/>
                <w:color w:val="000000"/>
                <w:sz w:val="20"/>
                <w:szCs w:val="20"/>
                <w:u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F7530">
            <w:pPr>
              <w:jc w:val="center"/>
              <w:rPr>
                <w:rFonts w:hint="eastAsia" w:ascii="宋体" w:hAnsi="宋体" w:eastAsia="宋体" w:cs="宋体"/>
                <w:i w:val="0"/>
                <w:iCs w:val="0"/>
                <w:color w:val="000000"/>
                <w:sz w:val="20"/>
                <w:szCs w:val="20"/>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EC7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EE3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总价</w:t>
            </w: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E6606">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136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BD6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总价</w:t>
            </w: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4AA60">
            <w:pPr>
              <w:jc w:val="center"/>
              <w:rPr>
                <w:rFonts w:hint="eastAsia" w:ascii="宋体" w:hAnsi="宋体" w:eastAsia="宋体" w:cs="宋体"/>
                <w:i w:val="0"/>
                <w:iCs w:val="0"/>
                <w:color w:val="000000"/>
                <w:sz w:val="20"/>
                <w:szCs w:val="20"/>
                <w:u w:val="none"/>
              </w:rPr>
            </w:pPr>
          </w:p>
        </w:tc>
      </w:tr>
      <w:tr w14:paraId="7C583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A15A7">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3F04B">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6CA5B">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C34D4">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595C9">
            <w:pPr>
              <w:jc w:val="center"/>
              <w:rPr>
                <w:rFonts w:hint="eastAsia" w:ascii="宋体" w:hAnsi="宋体" w:eastAsia="宋体" w:cs="宋体"/>
                <w:i w:val="0"/>
                <w:iCs w:val="0"/>
                <w:color w:val="000000"/>
                <w:sz w:val="20"/>
                <w:szCs w:val="20"/>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31EE5">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16E9">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BE9EA">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F71B0">
            <w:pPr>
              <w:jc w:val="cente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0CC52">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13AA1">
            <w:pPr>
              <w:jc w:val="center"/>
              <w:rPr>
                <w:rFonts w:hint="eastAsia" w:ascii="宋体" w:hAnsi="宋体" w:eastAsia="宋体" w:cs="宋体"/>
                <w:i w:val="0"/>
                <w:iCs w:val="0"/>
                <w:color w:val="000000"/>
                <w:sz w:val="20"/>
                <w:szCs w:val="20"/>
                <w:u w:val="none"/>
              </w:rPr>
            </w:pPr>
          </w:p>
        </w:tc>
      </w:tr>
      <w:tr w14:paraId="42EA1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D69FD">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A9980">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C9B67">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5D65D">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9C845">
            <w:pPr>
              <w:jc w:val="center"/>
              <w:rPr>
                <w:rFonts w:hint="eastAsia" w:ascii="宋体" w:hAnsi="宋体" w:eastAsia="宋体" w:cs="宋体"/>
                <w:i w:val="0"/>
                <w:iCs w:val="0"/>
                <w:color w:val="000000"/>
                <w:sz w:val="20"/>
                <w:szCs w:val="20"/>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D36BD">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7795">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F2692">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245D3">
            <w:pPr>
              <w:jc w:val="cente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70EBE">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50E07">
            <w:pPr>
              <w:jc w:val="center"/>
              <w:rPr>
                <w:rFonts w:hint="eastAsia" w:ascii="宋体" w:hAnsi="宋体" w:eastAsia="宋体" w:cs="宋体"/>
                <w:i w:val="0"/>
                <w:iCs w:val="0"/>
                <w:color w:val="000000"/>
                <w:sz w:val="20"/>
                <w:szCs w:val="20"/>
                <w:u w:val="none"/>
              </w:rPr>
            </w:pPr>
          </w:p>
        </w:tc>
      </w:tr>
      <w:tr w14:paraId="2B9B1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92C3C">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32236">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F0BB9">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474E8">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C126D">
            <w:pPr>
              <w:jc w:val="center"/>
              <w:rPr>
                <w:rFonts w:hint="eastAsia" w:ascii="宋体" w:hAnsi="宋体" w:eastAsia="宋体" w:cs="宋体"/>
                <w:i w:val="0"/>
                <w:iCs w:val="0"/>
                <w:color w:val="000000"/>
                <w:sz w:val="20"/>
                <w:szCs w:val="20"/>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2709A">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EDBFB">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8C0CA">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4873">
            <w:pPr>
              <w:jc w:val="cente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EBF39">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7A253">
            <w:pPr>
              <w:jc w:val="center"/>
              <w:rPr>
                <w:rFonts w:hint="eastAsia" w:ascii="宋体" w:hAnsi="宋体" w:eastAsia="宋体" w:cs="宋体"/>
                <w:i w:val="0"/>
                <w:iCs w:val="0"/>
                <w:color w:val="000000"/>
                <w:sz w:val="20"/>
                <w:szCs w:val="20"/>
                <w:u w:val="none"/>
              </w:rPr>
            </w:pPr>
          </w:p>
        </w:tc>
      </w:tr>
      <w:tr w14:paraId="55F29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52A71">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04AE">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EB238">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0A70A">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97F4">
            <w:pPr>
              <w:jc w:val="center"/>
              <w:rPr>
                <w:rFonts w:hint="eastAsia" w:ascii="宋体" w:hAnsi="宋体" w:eastAsia="宋体" w:cs="宋体"/>
                <w:i w:val="0"/>
                <w:iCs w:val="0"/>
                <w:color w:val="000000"/>
                <w:sz w:val="20"/>
                <w:szCs w:val="20"/>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2ADCB">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DA998">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00A61">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F7AD6">
            <w:pPr>
              <w:jc w:val="cente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90729">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139A5">
            <w:pPr>
              <w:jc w:val="center"/>
              <w:rPr>
                <w:rFonts w:hint="eastAsia" w:ascii="宋体" w:hAnsi="宋体" w:eastAsia="宋体" w:cs="宋体"/>
                <w:i w:val="0"/>
                <w:iCs w:val="0"/>
                <w:color w:val="000000"/>
                <w:sz w:val="20"/>
                <w:szCs w:val="20"/>
                <w:u w:val="none"/>
              </w:rPr>
            </w:pPr>
          </w:p>
        </w:tc>
      </w:tr>
      <w:tr w14:paraId="47E15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B7CA2">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D1F55">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nil"/>
              <w:bottom w:val="single" w:color="000000" w:sz="4" w:space="0"/>
              <w:right w:val="single" w:color="000000" w:sz="4" w:space="0"/>
            </w:tcBorders>
            <w:shd w:val="clear" w:color="auto" w:fill="auto"/>
            <w:noWrap/>
            <w:vAlign w:val="center"/>
          </w:tcPr>
          <w:p w14:paraId="187F1E5D">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72013">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CFBE3">
            <w:pPr>
              <w:jc w:val="center"/>
              <w:rPr>
                <w:rFonts w:hint="eastAsia" w:ascii="宋体" w:hAnsi="宋体" w:eastAsia="宋体" w:cs="宋体"/>
                <w:i w:val="0"/>
                <w:iCs w:val="0"/>
                <w:color w:val="000000"/>
                <w:sz w:val="20"/>
                <w:szCs w:val="20"/>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2CDE3">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D15BE">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F128B">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DA0E6">
            <w:pPr>
              <w:jc w:val="cente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4F928">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E11703">
            <w:pPr>
              <w:rPr>
                <w:rFonts w:hint="eastAsia" w:ascii="宋体" w:hAnsi="宋体" w:eastAsia="宋体" w:cs="宋体"/>
                <w:i w:val="0"/>
                <w:iCs w:val="0"/>
                <w:color w:val="000000"/>
                <w:sz w:val="20"/>
                <w:szCs w:val="20"/>
                <w:u w:val="none"/>
              </w:rPr>
            </w:pPr>
          </w:p>
        </w:tc>
      </w:tr>
      <w:tr w14:paraId="75668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8583">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03BCC">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nil"/>
              <w:bottom w:val="single" w:color="000000" w:sz="4" w:space="0"/>
              <w:right w:val="single" w:color="000000" w:sz="4" w:space="0"/>
            </w:tcBorders>
            <w:shd w:val="clear" w:color="auto" w:fill="auto"/>
            <w:noWrap/>
            <w:vAlign w:val="center"/>
          </w:tcPr>
          <w:p w14:paraId="1DD6A23C">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2E461">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3CE90">
            <w:pPr>
              <w:jc w:val="center"/>
              <w:rPr>
                <w:rFonts w:hint="eastAsia" w:ascii="宋体" w:hAnsi="宋体" w:eastAsia="宋体" w:cs="宋体"/>
                <w:i w:val="0"/>
                <w:iCs w:val="0"/>
                <w:color w:val="000000"/>
                <w:sz w:val="20"/>
                <w:szCs w:val="20"/>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AA20">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50A26">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88428">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965D">
            <w:pPr>
              <w:jc w:val="cente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FD45">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2EB941">
            <w:pPr>
              <w:rPr>
                <w:rFonts w:hint="eastAsia" w:ascii="宋体" w:hAnsi="宋体" w:eastAsia="宋体" w:cs="宋体"/>
                <w:i w:val="0"/>
                <w:iCs w:val="0"/>
                <w:color w:val="000000"/>
                <w:sz w:val="20"/>
                <w:szCs w:val="20"/>
                <w:u w:val="none"/>
              </w:rPr>
            </w:pPr>
          </w:p>
        </w:tc>
      </w:tr>
      <w:tr w14:paraId="5980A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C199E">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05E9B">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nil"/>
              <w:bottom w:val="single" w:color="000000" w:sz="4" w:space="0"/>
              <w:right w:val="single" w:color="000000" w:sz="4" w:space="0"/>
            </w:tcBorders>
            <w:shd w:val="clear" w:color="auto" w:fill="auto"/>
            <w:noWrap/>
            <w:vAlign w:val="center"/>
          </w:tcPr>
          <w:p w14:paraId="2A61A1FC">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049A3">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C17A4">
            <w:pPr>
              <w:jc w:val="center"/>
              <w:rPr>
                <w:rFonts w:hint="eastAsia" w:ascii="宋体" w:hAnsi="宋体" w:eastAsia="宋体" w:cs="宋体"/>
                <w:i w:val="0"/>
                <w:iCs w:val="0"/>
                <w:color w:val="000000"/>
                <w:sz w:val="20"/>
                <w:szCs w:val="20"/>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FDA52">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0EADC">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AFB16">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3FFAF">
            <w:pPr>
              <w:jc w:val="cente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77579">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9B0C9B">
            <w:pPr>
              <w:rPr>
                <w:rFonts w:hint="eastAsia" w:ascii="宋体" w:hAnsi="宋体" w:eastAsia="宋体" w:cs="宋体"/>
                <w:i w:val="0"/>
                <w:iCs w:val="0"/>
                <w:color w:val="000000"/>
                <w:sz w:val="20"/>
                <w:szCs w:val="20"/>
                <w:u w:val="none"/>
              </w:rPr>
            </w:pPr>
          </w:p>
        </w:tc>
      </w:tr>
      <w:tr w14:paraId="52978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B5268">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BA714">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08EB1">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BE8A">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8C55C">
            <w:pPr>
              <w:jc w:val="center"/>
              <w:rPr>
                <w:rFonts w:hint="eastAsia" w:ascii="宋体" w:hAnsi="宋体" w:eastAsia="宋体" w:cs="宋体"/>
                <w:i w:val="0"/>
                <w:iCs w:val="0"/>
                <w:color w:val="000000"/>
                <w:sz w:val="20"/>
                <w:szCs w:val="20"/>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1B4F1">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A354D">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8B596">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F164">
            <w:pPr>
              <w:jc w:val="cente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9B511">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3B04C5">
            <w:pPr>
              <w:rPr>
                <w:rFonts w:hint="eastAsia" w:ascii="宋体" w:hAnsi="宋体" w:eastAsia="宋体" w:cs="宋体"/>
                <w:i w:val="0"/>
                <w:iCs w:val="0"/>
                <w:color w:val="000000"/>
                <w:sz w:val="20"/>
                <w:szCs w:val="20"/>
                <w:u w:val="none"/>
              </w:rPr>
            </w:pPr>
          </w:p>
        </w:tc>
      </w:tr>
      <w:tr w14:paraId="09E42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161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02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    计</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2ACAA">
            <w:pP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B5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9374B">
            <w:pP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4D3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4CC4C">
            <w:pP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A7D35">
            <w:pPr>
              <w:rPr>
                <w:rFonts w:hint="eastAsia" w:ascii="宋体" w:hAnsi="宋体" w:eastAsia="宋体" w:cs="宋体"/>
                <w:i w:val="0"/>
                <w:iCs w:val="0"/>
                <w:color w:val="000000"/>
                <w:sz w:val="20"/>
                <w:szCs w:val="20"/>
                <w:u w:val="none"/>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890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C1BA38">
            <w:pPr>
              <w:rPr>
                <w:rFonts w:hint="eastAsia" w:ascii="宋体" w:hAnsi="宋体" w:eastAsia="宋体" w:cs="宋体"/>
                <w:i w:val="0"/>
                <w:iCs w:val="0"/>
                <w:color w:val="000000"/>
                <w:sz w:val="20"/>
                <w:szCs w:val="20"/>
                <w:u w:val="none"/>
              </w:rPr>
            </w:pPr>
          </w:p>
        </w:tc>
      </w:tr>
      <w:tr w14:paraId="47735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1F3F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r>
      <w:tr w14:paraId="33050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5000" w:type="pct"/>
            <w:gridSpan w:val="11"/>
            <w:shd w:val="clear" w:color="auto" w:fill="auto"/>
            <w:vAlign w:val="center"/>
          </w:tcPr>
          <w:p w14:paraId="6283DBA0">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 xml:space="preserve">供货单位：                                                                                                        收货单位： </w:t>
            </w:r>
          </w:p>
          <w:p w14:paraId="76B85BE5">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经办人员：                                                                                                        经办人员：</w:t>
            </w:r>
          </w:p>
          <w:p w14:paraId="368780C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日期：                                                                                                            日期：</w:t>
            </w:r>
          </w:p>
        </w:tc>
      </w:tr>
    </w:tbl>
    <w:p w14:paraId="0E699A6C">
      <w:pPr>
        <w:widowControl/>
        <w:jc w:val="left"/>
        <w:outlineLvl w:val="9"/>
        <w:rPr>
          <w:rFonts w:hint="eastAsia" w:ascii="方正小标宋简体" w:hAnsi="方正小标宋简体" w:eastAsia="方正小标宋简体" w:cs="方正小标宋简体"/>
          <w:bCs/>
          <w:sz w:val="44"/>
          <w:szCs w:val="44"/>
          <w:lang w:val="en-US" w:eastAsia="zh-CN"/>
        </w:rPr>
        <w:sectPr>
          <w:pgSz w:w="16838" w:h="11905" w:orient="landscape"/>
          <w:pgMar w:top="1349" w:right="1327" w:bottom="1349" w:left="1327" w:header="851" w:footer="992" w:gutter="0"/>
          <w:pgBorders>
            <w:top w:val="none" w:sz="0" w:space="0"/>
            <w:left w:val="none" w:sz="0" w:space="0"/>
            <w:bottom w:val="none" w:sz="0" w:space="0"/>
            <w:right w:val="none" w:sz="0" w:space="0"/>
          </w:pgBorders>
          <w:cols w:space="0" w:num="1"/>
          <w:rtlGutter w:val="0"/>
          <w:docGrid w:type="lines" w:linePitch="328" w:charSpace="0"/>
        </w:sectPr>
      </w:pPr>
    </w:p>
    <w:p w14:paraId="52523357">
      <w:pPr>
        <w:keepNext w:val="0"/>
        <w:keepLines w:val="0"/>
        <w:widowControl/>
        <w:suppressLineNumbers w:val="0"/>
        <w:jc w:val="left"/>
        <w:textAlignment w:val="bottom"/>
        <w:rPr>
          <w:rFonts w:hint="eastAsia" w:ascii="宋体" w:hAnsi="宋体" w:eastAsia="宋体" w:cs="宋体"/>
          <w:b/>
          <w:bCs/>
          <w:i w:val="0"/>
          <w:iCs w:val="0"/>
          <w:color w:val="000000"/>
          <w:kern w:val="0"/>
          <w:sz w:val="40"/>
          <w:szCs w:val="40"/>
          <w:u w:val="none"/>
          <w:lang w:val="en-US" w:eastAsia="zh-CN" w:bidi="ar"/>
        </w:rPr>
      </w:pPr>
      <w:r>
        <w:rPr>
          <w:rFonts w:hint="eastAsia" w:ascii="宋体" w:hAnsi="宋体" w:eastAsia="宋体" w:cs="宋体"/>
          <w:b/>
          <w:bCs/>
          <w:i w:val="0"/>
          <w:iCs w:val="0"/>
          <w:color w:val="000000"/>
          <w:kern w:val="0"/>
          <w:sz w:val="40"/>
          <w:szCs w:val="40"/>
          <w:u w:val="none"/>
          <w:lang w:val="en-US" w:eastAsia="zh-CN" w:bidi="ar"/>
        </w:rPr>
        <w:t>附件</w:t>
      </w:r>
      <w:r>
        <w:rPr>
          <w:rFonts w:hint="eastAsia" w:hAnsi="宋体" w:cs="宋体"/>
          <w:b/>
          <w:bCs/>
          <w:i w:val="0"/>
          <w:iCs w:val="0"/>
          <w:color w:val="000000"/>
          <w:kern w:val="0"/>
          <w:sz w:val="40"/>
          <w:szCs w:val="40"/>
          <w:u w:val="none"/>
          <w:lang w:val="en-US" w:eastAsia="zh-CN" w:bidi="ar"/>
        </w:rPr>
        <w:t>2</w:t>
      </w:r>
      <w:r>
        <w:rPr>
          <w:rFonts w:hint="eastAsia" w:ascii="宋体" w:hAnsi="宋体" w:eastAsia="宋体" w:cs="宋体"/>
          <w:b/>
          <w:bCs/>
          <w:i w:val="0"/>
          <w:iCs w:val="0"/>
          <w:color w:val="000000"/>
          <w:kern w:val="0"/>
          <w:sz w:val="40"/>
          <w:szCs w:val="40"/>
          <w:u w:val="none"/>
          <w:lang w:val="en-US" w:eastAsia="zh-CN" w:bidi="ar"/>
        </w:rPr>
        <w:t>：</w:t>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52"/>
        <w:gridCol w:w="1480"/>
        <w:gridCol w:w="1452"/>
        <w:gridCol w:w="899"/>
        <w:gridCol w:w="944"/>
        <w:gridCol w:w="1253"/>
        <w:gridCol w:w="1216"/>
        <w:gridCol w:w="737"/>
        <w:gridCol w:w="1222"/>
        <w:gridCol w:w="1266"/>
        <w:gridCol w:w="1253"/>
      </w:tblGrid>
      <w:tr w14:paraId="4E064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000" w:type="pct"/>
            <w:gridSpan w:val="11"/>
            <w:tcBorders>
              <w:top w:val="nil"/>
              <w:left w:val="nil"/>
              <w:bottom w:val="nil"/>
              <w:right w:val="nil"/>
            </w:tcBorders>
            <w:shd w:val="clear" w:color="auto" w:fill="auto"/>
            <w:noWrap/>
            <w:vAlign w:val="bottom"/>
          </w:tcPr>
          <w:p w14:paraId="54D0649F">
            <w:pPr>
              <w:keepNext w:val="0"/>
              <w:keepLines w:val="0"/>
              <w:widowControl/>
              <w:suppressLineNumbers w:val="0"/>
              <w:jc w:val="center"/>
              <w:textAlignment w:val="bottom"/>
              <w:rPr>
                <w:rFonts w:hint="eastAsia" w:ascii="宋体" w:hAnsi="宋体" w:eastAsia="宋体" w:cs="宋体"/>
                <w:b/>
                <w:bCs/>
                <w:i w:val="0"/>
                <w:iCs w:val="0"/>
                <w:color w:val="000000"/>
                <w:sz w:val="40"/>
                <w:szCs w:val="40"/>
                <w:u w:val="none"/>
              </w:rPr>
            </w:pPr>
            <w:r>
              <w:rPr>
                <w:rFonts w:hint="eastAsia" w:ascii="宋体" w:hAnsi="宋体" w:cs="宋体"/>
                <w:b/>
                <w:bCs/>
                <w:i w:val="0"/>
                <w:iCs w:val="0"/>
                <w:color w:val="000000"/>
                <w:kern w:val="0"/>
                <w:sz w:val="40"/>
                <w:szCs w:val="40"/>
                <w:u w:val="none"/>
                <w:lang w:val="en-US" w:eastAsia="zh-CN" w:bidi="ar"/>
              </w:rPr>
              <w:t>验收</w:t>
            </w:r>
            <w:r>
              <w:rPr>
                <w:rFonts w:hint="eastAsia" w:ascii="宋体" w:hAnsi="宋体" w:eastAsia="宋体" w:cs="宋体"/>
                <w:b/>
                <w:bCs/>
                <w:i w:val="0"/>
                <w:iCs w:val="0"/>
                <w:color w:val="000000"/>
                <w:kern w:val="0"/>
                <w:sz w:val="40"/>
                <w:szCs w:val="40"/>
                <w:u w:val="none"/>
                <w:lang w:val="en-US" w:eastAsia="zh-CN" w:bidi="ar"/>
              </w:rPr>
              <w:t>单</w:t>
            </w:r>
          </w:p>
        </w:tc>
      </w:tr>
      <w:tr w14:paraId="2C24D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1617" w:type="pct"/>
            <w:gridSpan w:val="3"/>
            <w:tcBorders>
              <w:top w:val="nil"/>
              <w:left w:val="nil"/>
              <w:bottom w:val="nil"/>
              <w:right w:val="nil"/>
            </w:tcBorders>
            <w:shd w:val="clear" w:color="auto" w:fill="auto"/>
            <w:noWrap/>
            <w:vAlign w:val="bottom"/>
          </w:tcPr>
          <w:p w14:paraId="63277CE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供货单位：</w:t>
            </w:r>
          </w:p>
        </w:tc>
        <w:tc>
          <w:tcPr>
            <w:tcW w:w="348" w:type="pct"/>
            <w:tcBorders>
              <w:top w:val="nil"/>
              <w:left w:val="nil"/>
              <w:bottom w:val="nil"/>
              <w:right w:val="nil"/>
            </w:tcBorders>
            <w:shd w:val="clear" w:color="auto" w:fill="auto"/>
            <w:noWrap/>
            <w:vAlign w:val="bottom"/>
          </w:tcPr>
          <w:p w14:paraId="76F07F90">
            <w:pPr>
              <w:jc w:val="center"/>
              <w:rPr>
                <w:rFonts w:hint="eastAsia" w:ascii="宋体" w:hAnsi="宋体" w:eastAsia="宋体" w:cs="宋体"/>
                <w:b/>
                <w:bCs/>
                <w:i w:val="0"/>
                <w:iCs w:val="0"/>
                <w:color w:val="000000"/>
                <w:sz w:val="20"/>
                <w:szCs w:val="20"/>
                <w:u w:val="none"/>
              </w:rPr>
            </w:pPr>
          </w:p>
        </w:tc>
        <w:tc>
          <w:tcPr>
            <w:tcW w:w="364" w:type="pct"/>
            <w:tcBorders>
              <w:top w:val="nil"/>
              <w:left w:val="nil"/>
              <w:bottom w:val="nil"/>
              <w:right w:val="nil"/>
            </w:tcBorders>
            <w:shd w:val="clear" w:color="auto" w:fill="auto"/>
            <w:noWrap/>
            <w:vAlign w:val="bottom"/>
          </w:tcPr>
          <w:p w14:paraId="62C722A8">
            <w:pPr>
              <w:jc w:val="center"/>
              <w:rPr>
                <w:rFonts w:hint="eastAsia" w:ascii="宋体" w:hAnsi="宋体" w:eastAsia="宋体" w:cs="宋体"/>
                <w:b/>
                <w:bCs/>
                <w:i w:val="0"/>
                <w:iCs w:val="0"/>
                <w:color w:val="000000"/>
                <w:sz w:val="20"/>
                <w:szCs w:val="20"/>
                <w:u w:val="none"/>
              </w:rPr>
            </w:pPr>
          </w:p>
        </w:tc>
        <w:tc>
          <w:tcPr>
            <w:tcW w:w="484" w:type="pct"/>
            <w:tcBorders>
              <w:top w:val="nil"/>
              <w:left w:val="nil"/>
              <w:bottom w:val="nil"/>
              <w:right w:val="nil"/>
            </w:tcBorders>
            <w:shd w:val="clear" w:color="auto" w:fill="auto"/>
            <w:noWrap/>
            <w:vAlign w:val="bottom"/>
          </w:tcPr>
          <w:p w14:paraId="2D437944">
            <w:pPr>
              <w:jc w:val="center"/>
              <w:rPr>
                <w:rFonts w:hint="eastAsia" w:ascii="宋体" w:hAnsi="宋体" w:eastAsia="宋体" w:cs="宋体"/>
                <w:b/>
                <w:bCs/>
                <w:i w:val="0"/>
                <w:iCs w:val="0"/>
                <w:color w:val="000000"/>
                <w:sz w:val="20"/>
                <w:szCs w:val="20"/>
                <w:u w:val="none"/>
              </w:rPr>
            </w:pPr>
          </w:p>
        </w:tc>
        <w:tc>
          <w:tcPr>
            <w:tcW w:w="455" w:type="pct"/>
            <w:tcBorders>
              <w:top w:val="nil"/>
              <w:left w:val="nil"/>
              <w:bottom w:val="nil"/>
              <w:right w:val="nil"/>
            </w:tcBorders>
            <w:shd w:val="clear" w:color="auto" w:fill="auto"/>
            <w:vAlign w:val="bottom"/>
          </w:tcPr>
          <w:p w14:paraId="220965F6">
            <w:pPr>
              <w:rPr>
                <w:rFonts w:hint="eastAsia" w:ascii="宋体" w:hAnsi="宋体" w:eastAsia="宋体" w:cs="宋体"/>
                <w:i w:val="0"/>
                <w:iCs w:val="0"/>
                <w:color w:val="000000"/>
                <w:sz w:val="20"/>
                <w:szCs w:val="20"/>
                <w:u w:val="none"/>
              </w:rPr>
            </w:pPr>
          </w:p>
        </w:tc>
        <w:tc>
          <w:tcPr>
            <w:tcW w:w="285" w:type="pct"/>
            <w:tcBorders>
              <w:top w:val="nil"/>
              <w:left w:val="nil"/>
              <w:bottom w:val="nil"/>
              <w:right w:val="nil"/>
            </w:tcBorders>
            <w:shd w:val="clear" w:color="auto" w:fill="auto"/>
            <w:noWrap/>
            <w:vAlign w:val="bottom"/>
          </w:tcPr>
          <w:p w14:paraId="11867506">
            <w:pPr>
              <w:jc w:val="center"/>
              <w:rPr>
                <w:rFonts w:hint="eastAsia" w:ascii="宋体" w:hAnsi="宋体" w:eastAsia="宋体" w:cs="宋体"/>
                <w:b/>
                <w:bCs/>
                <w:i w:val="0"/>
                <w:iCs w:val="0"/>
                <w:color w:val="000000"/>
                <w:sz w:val="20"/>
                <w:szCs w:val="20"/>
                <w:u w:val="none"/>
              </w:rPr>
            </w:pPr>
          </w:p>
        </w:tc>
        <w:tc>
          <w:tcPr>
            <w:tcW w:w="1443" w:type="pct"/>
            <w:gridSpan w:val="3"/>
            <w:tcBorders>
              <w:top w:val="nil"/>
              <w:left w:val="nil"/>
              <w:bottom w:val="nil"/>
              <w:right w:val="nil"/>
            </w:tcBorders>
            <w:shd w:val="clear" w:color="auto" w:fill="auto"/>
            <w:vAlign w:val="bottom"/>
          </w:tcPr>
          <w:p w14:paraId="3350CDA7">
            <w:pPr>
              <w:jc w:val="center"/>
              <w:rPr>
                <w:rFonts w:hint="eastAsia" w:ascii="宋体" w:hAnsi="宋体" w:eastAsia="宋体" w:cs="宋体"/>
                <w:i w:val="0"/>
                <w:iCs w:val="0"/>
                <w:color w:val="000000"/>
                <w:sz w:val="20"/>
                <w:szCs w:val="20"/>
                <w:u w:val="none"/>
              </w:rPr>
            </w:pPr>
          </w:p>
        </w:tc>
      </w:tr>
      <w:tr w14:paraId="32D4F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330" w:type="pct"/>
            <w:gridSpan w:val="5"/>
            <w:tcBorders>
              <w:top w:val="nil"/>
              <w:left w:val="nil"/>
              <w:bottom w:val="single" w:color="000000" w:sz="4" w:space="0"/>
              <w:right w:val="nil"/>
            </w:tcBorders>
            <w:shd w:val="clear" w:color="auto" w:fill="auto"/>
            <w:noWrap/>
            <w:vAlign w:val="bottom"/>
          </w:tcPr>
          <w:p w14:paraId="61B1DF1C">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采购依据：</w:t>
            </w:r>
          </w:p>
        </w:tc>
        <w:tc>
          <w:tcPr>
            <w:tcW w:w="484" w:type="pct"/>
            <w:tcBorders>
              <w:top w:val="nil"/>
              <w:left w:val="nil"/>
              <w:bottom w:val="nil"/>
              <w:right w:val="nil"/>
            </w:tcBorders>
            <w:shd w:val="clear" w:color="auto" w:fill="auto"/>
            <w:noWrap/>
            <w:vAlign w:val="bottom"/>
          </w:tcPr>
          <w:p w14:paraId="7BADDA2A">
            <w:pPr>
              <w:rPr>
                <w:rFonts w:hint="eastAsia" w:ascii="宋体" w:hAnsi="宋体" w:eastAsia="宋体" w:cs="宋体"/>
                <w:i w:val="0"/>
                <w:iCs w:val="0"/>
                <w:color w:val="000000"/>
                <w:sz w:val="20"/>
                <w:szCs w:val="20"/>
                <w:u w:val="none"/>
              </w:rPr>
            </w:pPr>
          </w:p>
        </w:tc>
        <w:tc>
          <w:tcPr>
            <w:tcW w:w="455" w:type="pct"/>
            <w:tcBorders>
              <w:top w:val="nil"/>
              <w:left w:val="nil"/>
              <w:bottom w:val="nil"/>
              <w:right w:val="nil"/>
            </w:tcBorders>
            <w:shd w:val="clear" w:color="auto" w:fill="auto"/>
            <w:noWrap/>
            <w:vAlign w:val="bottom"/>
          </w:tcPr>
          <w:p w14:paraId="69595A4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编制时间：</w:t>
            </w:r>
          </w:p>
        </w:tc>
        <w:tc>
          <w:tcPr>
            <w:tcW w:w="285" w:type="pct"/>
            <w:tcBorders>
              <w:top w:val="nil"/>
              <w:left w:val="nil"/>
              <w:bottom w:val="single" w:color="000000" w:sz="4" w:space="0"/>
              <w:right w:val="nil"/>
            </w:tcBorders>
            <w:shd w:val="clear" w:color="auto" w:fill="auto"/>
            <w:noWrap/>
            <w:vAlign w:val="bottom"/>
          </w:tcPr>
          <w:p w14:paraId="646AFC14">
            <w:pPr>
              <w:rPr>
                <w:rFonts w:hint="default" w:ascii="Times New Roman" w:hAnsi="Times New Roman" w:eastAsia="宋体" w:cs="Times New Roman"/>
                <w:i w:val="0"/>
                <w:iCs w:val="0"/>
                <w:color w:val="000000"/>
                <w:sz w:val="20"/>
                <w:szCs w:val="20"/>
                <w:u w:val="none"/>
              </w:rPr>
            </w:pPr>
          </w:p>
        </w:tc>
        <w:tc>
          <w:tcPr>
            <w:tcW w:w="472" w:type="pct"/>
            <w:tcBorders>
              <w:top w:val="nil"/>
              <w:left w:val="nil"/>
              <w:bottom w:val="single" w:color="000000" w:sz="4" w:space="0"/>
              <w:right w:val="nil"/>
            </w:tcBorders>
            <w:shd w:val="clear" w:color="auto" w:fill="auto"/>
            <w:noWrap/>
            <w:vAlign w:val="bottom"/>
          </w:tcPr>
          <w:p w14:paraId="7AD7033C">
            <w:pPr>
              <w:rPr>
                <w:rFonts w:hint="default" w:ascii="Times New Roman" w:hAnsi="Times New Roman" w:eastAsia="宋体" w:cs="Times New Roman"/>
                <w:i w:val="0"/>
                <w:iCs w:val="0"/>
                <w:color w:val="000000"/>
                <w:sz w:val="20"/>
                <w:szCs w:val="20"/>
                <w:u w:val="none"/>
              </w:rPr>
            </w:pPr>
          </w:p>
        </w:tc>
        <w:tc>
          <w:tcPr>
            <w:tcW w:w="970" w:type="pct"/>
            <w:gridSpan w:val="2"/>
            <w:tcBorders>
              <w:top w:val="nil"/>
              <w:left w:val="nil"/>
              <w:bottom w:val="nil"/>
              <w:right w:val="nil"/>
            </w:tcBorders>
            <w:shd w:val="clear" w:color="auto" w:fill="auto"/>
            <w:noWrap/>
            <w:vAlign w:val="bottom"/>
          </w:tcPr>
          <w:p w14:paraId="612C7FB4">
            <w:pPr>
              <w:jc w:val="center"/>
              <w:rPr>
                <w:rFonts w:hint="eastAsia" w:ascii="宋体" w:hAnsi="宋体" w:eastAsia="宋体" w:cs="宋体"/>
                <w:i w:val="0"/>
                <w:iCs w:val="0"/>
                <w:color w:val="000000"/>
                <w:sz w:val="20"/>
                <w:szCs w:val="20"/>
                <w:u w:val="none"/>
              </w:rPr>
            </w:pPr>
          </w:p>
        </w:tc>
      </w:tr>
      <w:tr w14:paraId="3E2E7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6FA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材料类别</w:t>
            </w:r>
          </w:p>
        </w:tc>
        <w:tc>
          <w:tcPr>
            <w:tcW w:w="5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E7E2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材料名称</w:t>
            </w:r>
          </w:p>
        </w:tc>
        <w:tc>
          <w:tcPr>
            <w:tcW w:w="55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22B1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3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8FA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c>
          <w:tcPr>
            <w:tcW w:w="3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E11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9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12BC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不含税价</w:t>
            </w:r>
          </w:p>
        </w:tc>
        <w:tc>
          <w:tcPr>
            <w:tcW w:w="2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FF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税率（%）</w:t>
            </w:r>
          </w:p>
        </w:tc>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F9B4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含税价</w:t>
            </w:r>
          </w:p>
        </w:tc>
        <w:tc>
          <w:tcPr>
            <w:tcW w:w="4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72F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1F2F9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64A3C">
            <w:pPr>
              <w:jc w:val="center"/>
              <w:rPr>
                <w:rFonts w:hint="eastAsia" w:ascii="宋体" w:hAnsi="宋体" w:eastAsia="宋体" w:cs="宋体"/>
                <w:i w:val="0"/>
                <w:iCs w:val="0"/>
                <w:color w:val="000000"/>
                <w:sz w:val="20"/>
                <w:szCs w:val="20"/>
                <w:u w:val="none"/>
              </w:rPr>
            </w:pPr>
          </w:p>
        </w:tc>
        <w:tc>
          <w:tcPr>
            <w:tcW w:w="5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85C94">
            <w:pPr>
              <w:jc w:val="center"/>
              <w:rPr>
                <w:rFonts w:hint="eastAsia" w:ascii="宋体" w:hAnsi="宋体" w:eastAsia="宋体" w:cs="宋体"/>
                <w:i w:val="0"/>
                <w:iCs w:val="0"/>
                <w:color w:val="000000"/>
                <w:sz w:val="20"/>
                <w:szCs w:val="20"/>
                <w:u w:val="none"/>
              </w:rPr>
            </w:pPr>
          </w:p>
        </w:tc>
        <w:tc>
          <w:tcPr>
            <w:tcW w:w="55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1E7C0">
            <w:pPr>
              <w:jc w:val="center"/>
              <w:rPr>
                <w:rFonts w:hint="eastAsia" w:ascii="宋体" w:hAnsi="宋体" w:eastAsia="宋体" w:cs="宋体"/>
                <w:i w:val="0"/>
                <w:iCs w:val="0"/>
                <w:color w:val="000000"/>
                <w:sz w:val="20"/>
                <w:szCs w:val="20"/>
                <w:u w:val="none"/>
              </w:rPr>
            </w:pPr>
          </w:p>
        </w:tc>
        <w:tc>
          <w:tcPr>
            <w:tcW w:w="3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0D2EE">
            <w:pPr>
              <w:jc w:val="center"/>
              <w:rPr>
                <w:rFonts w:hint="eastAsia" w:ascii="宋体" w:hAnsi="宋体" w:eastAsia="宋体" w:cs="宋体"/>
                <w:i w:val="0"/>
                <w:iCs w:val="0"/>
                <w:color w:val="000000"/>
                <w:sz w:val="20"/>
                <w:szCs w:val="20"/>
                <w:u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5A8AB">
            <w:pPr>
              <w:jc w:val="center"/>
              <w:rPr>
                <w:rFonts w:hint="eastAsia" w:ascii="宋体" w:hAnsi="宋体" w:eastAsia="宋体" w:cs="宋体"/>
                <w:i w:val="0"/>
                <w:iCs w:val="0"/>
                <w:color w:val="000000"/>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403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68C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总价</w:t>
            </w:r>
          </w:p>
        </w:tc>
        <w:tc>
          <w:tcPr>
            <w:tcW w:w="2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6F871">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CB3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单价</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9F2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总价</w:t>
            </w:r>
          </w:p>
        </w:tc>
        <w:tc>
          <w:tcPr>
            <w:tcW w:w="4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04D11">
            <w:pPr>
              <w:jc w:val="center"/>
              <w:rPr>
                <w:rFonts w:hint="eastAsia" w:ascii="宋体" w:hAnsi="宋体" w:eastAsia="宋体" w:cs="宋体"/>
                <w:i w:val="0"/>
                <w:iCs w:val="0"/>
                <w:color w:val="000000"/>
                <w:sz w:val="20"/>
                <w:szCs w:val="20"/>
                <w:u w:val="none"/>
              </w:rPr>
            </w:pPr>
          </w:p>
        </w:tc>
      </w:tr>
      <w:tr w14:paraId="4248D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77AAC">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304A">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3EDAE">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95E24">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8E4EC">
            <w:pPr>
              <w:jc w:val="center"/>
              <w:rPr>
                <w:rFonts w:hint="eastAsia" w:ascii="宋体" w:hAnsi="宋体" w:eastAsia="宋体" w:cs="宋体"/>
                <w:i w:val="0"/>
                <w:iCs w:val="0"/>
                <w:color w:val="000000"/>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ED7A9">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ECDB9">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EFEBB">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632BC">
            <w:pPr>
              <w:jc w:val="center"/>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D2867">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7B4FA">
            <w:pPr>
              <w:jc w:val="center"/>
              <w:rPr>
                <w:rFonts w:hint="eastAsia" w:ascii="宋体" w:hAnsi="宋体" w:eastAsia="宋体" w:cs="宋体"/>
                <w:i w:val="0"/>
                <w:iCs w:val="0"/>
                <w:color w:val="000000"/>
                <w:sz w:val="20"/>
                <w:szCs w:val="20"/>
                <w:u w:val="none"/>
              </w:rPr>
            </w:pPr>
          </w:p>
        </w:tc>
      </w:tr>
      <w:tr w14:paraId="71483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798F7">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5D0D9">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ABE2D">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2CB3B">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26A13">
            <w:pPr>
              <w:jc w:val="center"/>
              <w:rPr>
                <w:rFonts w:hint="eastAsia" w:ascii="宋体" w:hAnsi="宋体" w:eastAsia="宋体" w:cs="宋体"/>
                <w:i w:val="0"/>
                <w:iCs w:val="0"/>
                <w:color w:val="000000"/>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83621">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74BB8">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0F23B">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6448F">
            <w:pPr>
              <w:jc w:val="center"/>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E155B">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A78E4">
            <w:pPr>
              <w:jc w:val="center"/>
              <w:rPr>
                <w:rFonts w:hint="eastAsia" w:ascii="宋体" w:hAnsi="宋体" w:eastAsia="宋体" w:cs="宋体"/>
                <w:i w:val="0"/>
                <w:iCs w:val="0"/>
                <w:color w:val="000000"/>
                <w:sz w:val="20"/>
                <w:szCs w:val="20"/>
                <w:u w:val="none"/>
              </w:rPr>
            </w:pPr>
          </w:p>
        </w:tc>
      </w:tr>
      <w:tr w14:paraId="34FC4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D3B04">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6D48A">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24A00">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6A964">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302F4">
            <w:pPr>
              <w:jc w:val="center"/>
              <w:rPr>
                <w:rFonts w:hint="eastAsia" w:ascii="宋体" w:hAnsi="宋体" w:eastAsia="宋体" w:cs="宋体"/>
                <w:i w:val="0"/>
                <w:iCs w:val="0"/>
                <w:color w:val="000000"/>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07226">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8E436">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65FC8">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A16C5">
            <w:pPr>
              <w:jc w:val="center"/>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9E7DA">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1D258">
            <w:pPr>
              <w:jc w:val="center"/>
              <w:rPr>
                <w:rFonts w:hint="eastAsia" w:ascii="宋体" w:hAnsi="宋体" w:eastAsia="宋体" w:cs="宋体"/>
                <w:i w:val="0"/>
                <w:iCs w:val="0"/>
                <w:color w:val="000000"/>
                <w:sz w:val="20"/>
                <w:szCs w:val="20"/>
                <w:u w:val="none"/>
              </w:rPr>
            </w:pPr>
          </w:p>
        </w:tc>
      </w:tr>
      <w:tr w14:paraId="2E728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A3153">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AE3AF">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F6FD8">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73F7B">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5B3C0">
            <w:pPr>
              <w:jc w:val="center"/>
              <w:rPr>
                <w:rFonts w:hint="eastAsia" w:ascii="宋体" w:hAnsi="宋体" w:eastAsia="宋体" w:cs="宋体"/>
                <w:i w:val="0"/>
                <w:iCs w:val="0"/>
                <w:color w:val="000000"/>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9A143">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9FD24">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B6B1C">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D4C3E">
            <w:pPr>
              <w:jc w:val="center"/>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B5971">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6BBBC">
            <w:pPr>
              <w:jc w:val="center"/>
              <w:rPr>
                <w:rFonts w:hint="eastAsia" w:ascii="宋体" w:hAnsi="宋体" w:eastAsia="宋体" w:cs="宋体"/>
                <w:i w:val="0"/>
                <w:iCs w:val="0"/>
                <w:color w:val="000000"/>
                <w:sz w:val="20"/>
                <w:szCs w:val="20"/>
                <w:u w:val="none"/>
              </w:rPr>
            </w:pPr>
          </w:p>
        </w:tc>
      </w:tr>
      <w:tr w14:paraId="7F341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CFA74">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0D59B">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nil"/>
              <w:bottom w:val="single" w:color="000000" w:sz="4" w:space="0"/>
              <w:right w:val="single" w:color="000000" w:sz="4" w:space="0"/>
            </w:tcBorders>
            <w:shd w:val="clear" w:color="auto" w:fill="auto"/>
            <w:noWrap/>
            <w:vAlign w:val="center"/>
          </w:tcPr>
          <w:p w14:paraId="1296E7E9">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30DE0">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A2F61">
            <w:pPr>
              <w:jc w:val="center"/>
              <w:rPr>
                <w:rFonts w:hint="eastAsia" w:ascii="宋体" w:hAnsi="宋体" w:eastAsia="宋体" w:cs="宋体"/>
                <w:i w:val="0"/>
                <w:iCs w:val="0"/>
                <w:color w:val="000000"/>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16B9B">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3540">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CC65">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F21FE">
            <w:pPr>
              <w:jc w:val="center"/>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8B772">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D0F0BB">
            <w:pPr>
              <w:rPr>
                <w:rFonts w:hint="eastAsia" w:ascii="宋体" w:hAnsi="宋体" w:eastAsia="宋体" w:cs="宋体"/>
                <w:i w:val="0"/>
                <w:iCs w:val="0"/>
                <w:color w:val="000000"/>
                <w:sz w:val="20"/>
                <w:szCs w:val="20"/>
                <w:u w:val="none"/>
              </w:rPr>
            </w:pPr>
          </w:p>
        </w:tc>
      </w:tr>
      <w:tr w14:paraId="46928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9500F">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29BB">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nil"/>
              <w:bottom w:val="single" w:color="000000" w:sz="4" w:space="0"/>
              <w:right w:val="single" w:color="000000" w:sz="4" w:space="0"/>
            </w:tcBorders>
            <w:shd w:val="clear" w:color="auto" w:fill="auto"/>
            <w:noWrap/>
            <w:vAlign w:val="center"/>
          </w:tcPr>
          <w:p w14:paraId="0B113F57">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60F54">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014EC">
            <w:pPr>
              <w:jc w:val="center"/>
              <w:rPr>
                <w:rFonts w:hint="eastAsia" w:ascii="宋体" w:hAnsi="宋体" w:eastAsia="宋体" w:cs="宋体"/>
                <w:i w:val="0"/>
                <w:iCs w:val="0"/>
                <w:color w:val="000000"/>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7A637">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6F43C">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F7BED">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9D6F4">
            <w:pPr>
              <w:jc w:val="center"/>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E21E7">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27865F">
            <w:pPr>
              <w:rPr>
                <w:rFonts w:hint="eastAsia" w:ascii="宋体" w:hAnsi="宋体" w:eastAsia="宋体" w:cs="宋体"/>
                <w:i w:val="0"/>
                <w:iCs w:val="0"/>
                <w:color w:val="000000"/>
                <w:sz w:val="20"/>
                <w:szCs w:val="20"/>
                <w:u w:val="none"/>
              </w:rPr>
            </w:pPr>
          </w:p>
        </w:tc>
      </w:tr>
      <w:tr w14:paraId="0CE1E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B7CBC">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8F548">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nil"/>
              <w:bottom w:val="single" w:color="000000" w:sz="4" w:space="0"/>
              <w:right w:val="single" w:color="000000" w:sz="4" w:space="0"/>
            </w:tcBorders>
            <w:shd w:val="clear" w:color="auto" w:fill="auto"/>
            <w:noWrap/>
            <w:vAlign w:val="center"/>
          </w:tcPr>
          <w:p w14:paraId="1241FCC1">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B2024">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AF412">
            <w:pPr>
              <w:jc w:val="center"/>
              <w:rPr>
                <w:rFonts w:hint="eastAsia" w:ascii="宋体" w:hAnsi="宋体" w:eastAsia="宋体" w:cs="宋体"/>
                <w:i w:val="0"/>
                <w:iCs w:val="0"/>
                <w:color w:val="000000"/>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7CEEA">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B14A0">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C5F78">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14BEF">
            <w:pPr>
              <w:jc w:val="center"/>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DC8FA">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C6ED68">
            <w:pPr>
              <w:rPr>
                <w:rFonts w:hint="eastAsia" w:ascii="宋体" w:hAnsi="宋体" w:eastAsia="宋体" w:cs="宋体"/>
                <w:i w:val="0"/>
                <w:iCs w:val="0"/>
                <w:color w:val="000000"/>
                <w:sz w:val="20"/>
                <w:szCs w:val="20"/>
                <w:u w:val="none"/>
              </w:rPr>
            </w:pPr>
          </w:p>
        </w:tc>
      </w:tr>
      <w:tr w14:paraId="359E5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B6735">
            <w:pPr>
              <w:jc w:val="center"/>
              <w:rPr>
                <w:rFonts w:hint="eastAsia" w:ascii="宋体" w:hAnsi="宋体" w:eastAsia="宋体" w:cs="宋体"/>
                <w:i w:val="0"/>
                <w:iCs w:val="0"/>
                <w:color w:val="000000"/>
                <w:sz w:val="20"/>
                <w:szCs w:val="20"/>
                <w:u w:val="none"/>
              </w:rPr>
            </w:pP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98C4F">
            <w:pPr>
              <w:jc w:val="center"/>
              <w:rPr>
                <w:rFonts w:hint="eastAsia" w:ascii="宋体" w:hAnsi="宋体" w:eastAsia="宋体" w:cs="宋体"/>
                <w:i w:val="0"/>
                <w:iCs w:val="0"/>
                <w:color w:val="000000"/>
                <w:sz w:val="20"/>
                <w:szCs w:val="20"/>
                <w:u w:val="none"/>
              </w:rPr>
            </w:pPr>
          </w:p>
        </w:tc>
        <w:tc>
          <w:tcPr>
            <w:tcW w:w="5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40F6D">
            <w:pPr>
              <w:jc w:val="center"/>
              <w:rPr>
                <w:rFonts w:hint="eastAsia" w:ascii="宋体" w:hAnsi="宋体" w:eastAsia="宋体" w:cs="宋体"/>
                <w:i w:val="0"/>
                <w:iCs w:val="0"/>
                <w:color w:val="000000"/>
                <w:sz w:val="20"/>
                <w:szCs w:val="20"/>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00F8B">
            <w:pPr>
              <w:jc w:val="cente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EDB6">
            <w:pPr>
              <w:jc w:val="center"/>
              <w:rPr>
                <w:rFonts w:hint="eastAsia" w:ascii="宋体" w:hAnsi="宋体" w:eastAsia="宋体" w:cs="宋体"/>
                <w:i w:val="0"/>
                <w:iCs w:val="0"/>
                <w:color w:val="000000"/>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EEEA9">
            <w:pPr>
              <w:jc w:val="cente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5D7C4">
            <w:pPr>
              <w:jc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9BD4F">
            <w:pPr>
              <w:jc w:val="cente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4C03">
            <w:pPr>
              <w:jc w:val="center"/>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86252">
            <w:pPr>
              <w:jc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604129">
            <w:pPr>
              <w:rPr>
                <w:rFonts w:hint="eastAsia" w:ascii="宋体" w:hAnsi="宋体" w:eastAsia="宋体" w:cs="宋体"/>
                <w:i w:val="0"/>
                <w:iCs w:val="0"/>
                <w:color w:val="000000"/>
                <w:sz w:val="20"/>
                <w:szCs w:val="20"/>
                <w:u w:val="none"/>
              </w:rPr>
            </w:pPr>
          </w:p>
        </w:tc>
      </w:tr>
      <w:tr w14:paraId="2B191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161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61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    计</w:t>
            </w:r>
          </w:p>
        </w:tc>
        <w:tc>
          <w:tcPr>
            <w:tcW w:w="3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0FB88">
            <w:pPr>
              <w:rPr>
                <w:rFonts w:hint="eastAsia" w:ascii="宋体" w:hAnsi="宋体" w:eastAsia="宋体" w:cs="宋体"/>
                <w:i w:val="0"/>
                <w:iCs w:val="0"/>
                <w:color w:val="000000"/>
                <w:sz w:val="20"/>
                <w:szCs w:val="20"/>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DE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39915">
            <w:pPr>
              <w:rPr>
                <w:rFonts w:hint="eastAsia" w:ascii="宋体" w:hAnsi="宋体" w:eastAsia="宋体" w:cs="宋体"/>
                <w:i w:val="0"/>
                <w:iCs w:val="0"/>
                <w:color w:val="000000"/>
                <w:sz w:val="20"/>
                <w:szCs w:val="20"/>
                <w:u w:val="none"/>
              </w:rPr>
            </w:pPr>
          </w:p>
        </w:tc>
        <w:tc>
          <w:tcPr>
            <w:tcW w:w="4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4B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2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34F46">
            <w:pPr>
              <w:rPr>
                <w:rFonts w:hint="eastAsia" w:ascii="宋体" w:hAnsi="宋体" w:eastAsia="宋体" w:cs="宋体"/>
                <w:i w:val="0"/>
                <w:iCs w:val="0"/>
                <w:color w:val="000000"/>
                <w:sz w:val="20"/>
                <w:szCs w:val="20"/>
                <w:u w:val="none"/>
              </w:rPr>
            </w:pPr>
          </w:p>
        </w:tc>
        <w:tc>
          <w:tcPr>
            <w:tcW w:w="4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93952">
            <w:pPr>
              <w:rPr>
                <w:rFonts w:hint="eastAsia" w:ascii="宋体" w:hAnsi="宋体" w:eastAsia="宋体" w:cs="宋体"/>
                <w:i w:val="0"/>
                <w:iCs w:val="0"/>
                <w:color w:val="000000"/>
                <w:sz w:val="20"/>
                <w:szCs w:val="20"/>
                <w:u w:val="none"/>
              </w:rPr>
            </w:pPr>
          </w:p>
        </w:tc>
        <w:tc>
          <w:tcPr>
            <w:tcW w:w="4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FAD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786CB8">
            <w:pPr>
              <w:rPr>
                <w:rFonts w:hint="eastAsia" w:ascii="宋体" w:hAnsi="宋体" w:eastAsia="宋体" w:cs="宋体"/>
                <w:i w:val="0"/>
                <w:iCs w:val="0"/>
                <w:color w:val="000000"/>
                <w:sz w:val="20"/>
                <w:szCs w:val="20"/>
                <w:u w:val="none"/>
              </w:rPr>
            </w:pPr>
          </w:p>
        </w:tc>
      </w:tr>
      <w:tr w14:paraId="65EE4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F79D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r>
      <w:tr w14:paraId="66890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5000" w:type="pct"/>
            <w:gridSpan w:val="11"/>
            <w:shd w:val="clear" w:color="auto" w:fill="auto"/>
            <w:vAlign w:val="center"/>
          </w:tcPr>
          <w:p w14:paraId="5CAB706F">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 xml:space="preserve">供货单位：                                                                                             收货单位： </w:t>
            </w:r>
          </w:p>
          <w:p w14:paraId="2F258479">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经办人员：                                                                                             经办人员：</w:t>
            </w:r>
          </w:p>
          <w:p w14:paraId="6DB9A75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2"/>
                <w:szCs w:val="22"/>
                <w:u w:val="none"/>
                <w:lang w:val="en-US" w:eastAsia="zh-CN" w:bidi="ar"/>
              </w:rPr>
              <w:t>日期：                                                                                                 日期：</w:t>
            </w:r>
          </w:p>
        </w:tc>
      </w:tr>
    </w:tbl>
    <w:p w14:paraId="282CC9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kern w:val="2"/>
          <w:sz w:val="24"/>
          <w:szCs w:val="24"/>
        </w:rPr>
        <w:sectPr>
          <w:pgSz w:w="16840" w:h="11907" w:orient="landscape"/>
          <w:pgMar w:top="1587" w:right="2098" w:bottom="1474" w:left="1984"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p>
    <w:p w14:paraId="5C05FE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caps w:val="0"/>
          <w:spacing w:val="0"/>
          <w:sz w:val="48"/>
          <w:szCs w:val="21"/>
          <w:highlight w:val="none"/>
        </w:rPr>
      </w:pPr>
      <w:bookmarkStart w:id="302" w:name="_Toc21447"/>
      <w:bookmarkStart w:id="303" w:name="_Toc17400"/>
      <w:bookmarkStart w:id="304" w:name="_Toc8599"/>
      <w:r>
        <w:rPr>
          <w:rFonts w:hint="default" w:ascii="Times New Roman" w:hAnsi="Times New Roman" w:eastAsia="黑体" w:cs="Times New Roman"/>
          <w:b w:val="0"/>
          <w:caps w:val="0"/>
          <w:spacing w:val="0"/>
          <w:sz w:val="40"/>
          <w:szCs w:val="40"/>
          <w:highlight w:val="none"/>
        </w:rPr>
        <w:t xml:space="preserve">第五章 </w:t>
      </w:r>
      <w:bookmarkStart w:id="305" w:name="_Toc494118170"/>
      <w:r>
        <w:rPr>
          <w:rFonts w:hint="default" w:ascii="Times New Roman" w:hAnsi="Times New Roman" w:eastAsia="黑体" w:cs="Times New Roman"/>
          <w:b w:val="0"/>
          <w:caps w:val="0"/>
          <w:spacing w:val="0"/>
          <w:sz w:val="40"/>
          <w:szCs w:val="40"/>
          <w:highlight w:val="none"/>
          <w:lang w:eastAsia="zh-CN"/>
        </w:rPr>
        <w:t>询比</w:t>
      </w:r>
      <w:r>
        <w:rPr>
          <w:rFonts w:hint="default" w:ascii="Times New Roman" w:hAnsi="Times New Roman" w:eastAsia="黑体" w:cs="Times New Roman"/>
          <w:b w:val="0"/>
          <w:caps w:val="0"/>
          <w:spacing w:val="0"/>
          <w:sz w:val="40"/>
          <w:szCs w:val="40"/>
          <w:highlight w:val="none"/>
        </w:rPr>
        <w:t>申请文件</w:t>
      </w:r>
      <w:bookmarkEnd w:id="305"/>
      <w:r>
        <w:rPr>
          <w:rFonts w:hint="default" w:ascii="Times New Roman" w:hAnsi="Times New Roman" w:eastAsia="黑体" w:cs="Times New Roman"/>
          <w:b w:val="0"/>
          <w:caps w:val="0"/>
          <w:spacing w:val="0"/>
          <w:sz w:val="40"/>
          <w:szCs w:val="40"/>
          <w:highlight w:val="none"/>
        </w:rPr>
        <w:t>格式</w:t>
      </w:r>
      <w:bookmarkEnd w:id="302"/>
      <w:bookmarkEnd w:id="303"/>
      <w:bookmarkEnd w:id="304"/>
    </w:p>
    <w:p w14:paraId="0C871FFE">
      <w:pPr>
        <w:rPr>
          <w:rFonts w:hint="default" w:ascii="Times New Roman" w:hAnsi="Times New Roman" w:cs="Times New Roman"/>
          <w:caps w:val="0"/>
          <w:spacing w:val="0"/>
          <w:sz w:val="36"/>
          <w:szCs w:val="21"/>
          <w:highlight w:val="none"/>
        </w:rPr>
      </w:pPr>
    </w:p>
    <w:p w14:paraId="26D67E35">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申请人应按照</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文件规定的内容和格式编制并提交</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申请文件包括：</w:t>
      </w:r>
    </w:p>
    <w:p w14:paraId="0BAF32F2">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（一）</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申请文件封面；</w:t>
      </w:r>
    </w:p>
    <w:p w14:paraId="47284C21">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仿宋_GB2312" w:cs="Times New Roman"/>
          <w:caps w:val="0"/>
          <w:spacing w:val="0"/>
          <w:sz w:val="32"/>
          <w:szCs w:val="32"/>
          <w:highlight w:val="none"/>
          <w:lang w:val="en-US" w:eastAsia="zh-CN"/>
        </w:rPr>
      </w:pPr>
      <w:r>
        <w:rPr>
          <w:rFonts w:hint="eastAsia" w:ascii="Times New Roman" w:eastAsia="仿宋_GB2312" w:cs="Times New Roman"/>
          <w:caps w:val="0"/>
          <w:spacing w:val="0"/>
          <w:sz w:val="32"/>
          <w:szCs w:val="32"/>
          <w:highlight w:val="none"/>
          <w:lang w:eastAsia="zh-CN"/>
        </w:rPr>
        <w:t>（</w:t>
      </w:r>
      <w:r>
        <w:rPr>
          <w:rFonts w:hint="eastAsia" w:ascii="Times New Roman" w:eastAsia="仿宋_GB2312" w:cs="Times New Roman"/>
          <w:caps w:val="0"/>
          <w:spacing w:val="0"/>
          <w:sz w:val="32"/>
          <w:szCs w:val="32"/>
          <w:highlight w:val="none"/>
          <w:lang w:val="en-US" w:eastAsia="zh-CN"/>
        </w:rPr>
        <w:t>二</w:t>
      </w:r>
      <w:r>
        <w:rPr>
          <w:rFonts w:hint="eastAsia" w:ascii="Times New Roman" w:eastAsia="仿宋_GB2312" w:cs="Times New Roman"/>
          <w:caps w:val="0"/>
          <w:spacing w:val="0"/>
          <w:sz w:val="32"/>
          <w:szCs w:val="32"/>
          <w:highlight w:val="none"/>
          <w:lang w:eastAsia="zh-CN"/>
        </w:rPr>
        <w:t>）</w:t>
      </w:r>
      <w:r>
        <w:rPr>
          <w:rFonts w:hint="eastAsia" w:ascii="Times New Roman" w:eastAsia="仿宋_GB2312" w:cs="Times New Roman"/>
          <w:caps w:val="0"/>
          <w:spacing w:val="0"/>
          <w:sz w:val="32"/>
          <w:szCs w:val="32"/>
          <w:highlight w:val="none"/>
          <w:lang w:val="en-US" w:eastAsia="zh-CN"/>
        </w:rPr>
        <w:t>询比报价函</w:t>
      </w:r>
      <w:r>
        <w:rPr>
          <w:rFonts w:hint="default" w:ascii="Times New Roman" w:hAnsi="Times New Roman" w:eastAsia="仿宋_GB2312" w:cs="Times New Roman"/>
          <w:caps w:val="0"/>
          <w:spacing w:val="0"/>
          <w:sz w:val="32"/>
          <w:szCs w:val="32"/>
          <w:highlight w:val="none"/>
        </w:rPr>
        <w:t>............................................................（  ）</w:t>
      </w:r>
    </w:p>
    <w:p w14:paraId="212CC5FF">
      <w:pPr>
        <w:keepNext w:val="0"/>
        <w:keepLines w:val="0"/>
        <w:pageBreakBefore w:val="0"/>
        <w:widowControl w:val="0"/>
        <w:kinsoku/>
        <w:wordWrap/>
        <w:overflowPunct/>
        <w:topLinePunct/>
        <w:autoSpaceDE/>
        <w:autoSpaceDN/>
        <w:bidi w:val="0"/>
        <w:adjustRightInd/>
        <w:snapToGrid/>
        <w:spacing w:line="560" w:lineRule="exact"/>
        <w:ind w:firstLine="640" w:firstLineChars="200"/>
        <w:jc w:val="distribute"/>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w:t>
      </w:r>
      <w:r>
        <w:rPr>
          <w:rFonts w:hint="eastAsia" w:ascii="Times New Roman" w:eastAsia="仿宋_GB2312" w:cs="Times New Roman"/>
          <w:caps w:val="0"/>
          <w:spacing w:val="0"/>
          <w:sz w:val="32"/>
          <w:szCs w:val="32"/>
          <w:highlight w:val="none"/>
          <w:lang w:val="en-US" w:eastAsia="zh-CN"/>
        </w:rPr>
        <w:t>三</w:t>
      </w:r>
      <w:r>
        <w:rPr>
          <w:rFonts w:hint="default" w:ascii="Times New Roman" w:hAnsi="Times New Roman" w:eastAsia="仿宋_GB2312" w:cs="Times New Roman"/>
          <w:caps w:val="0"/>
          <w:spacing w:val="0"/>
          <w:sz w:val="32"/>
          <w:szCs w:val="32"/>
          <w:highlight w:val="none"/>
        </w:rPr>
        <w:t>）法定代表人身份证明..........................................（  ）</w:t>
      </w:r>
    </w:p>
    <w:p w14:paraId="01B92409">
      <w:pPr>
        <w:keepNext w:val="0"/>
        <w:keepLines w:val="0"/>
        <w:pageBreakBefore w:val="0"/>
        <w:widowControl w:val="0"/>
        <w:kinsoku/>
        <w:wordWrap/>
        <w:overflowPunct/>
        <w:topLinePunct/>
        <w:autoSpaceDE/>
        <w:autoSpaceDN/>
        <w:bidi w:val="0"/>
        <w:adjustRightInd/>
        <w:snapToGrid/>
        <w:spacing w:line="560" w:lineRule="exact"/>
        <w:ind w:firstLine="640" w:firstLineChars="200"/>
        <w:jc w:val="distribute"/>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w:t>
      </w:r>
      <w:r>
        <w:rPr>
          <w:rFonts w:hint="eastAsia" w:ascii="Times New Roman" w:eastAsia="仿宋_GB2312" w:cs="Times New Roman"/>
          <w:caps w:val="0"/>
          <w:spacing w:val="0"/>
          <w:sz w:val="32"/>
          <w:szCs w:val="32"/>
          <w:highlight w:val="none"/>
          <w:lang w:val="en-US" w:eastAsia="zh-CN"/>
        </w:rPr>
        <w:t>四</w:t>
      </w:r>
      <w:r>
        <w:rPr>
          <w:rFonts w:hint="default" w:ascii="Times New Roman" w:hAnsi="Times New Roman" w:eastAsia="仿宋_GB2312" w:cs="Times New Roman"/>
          <w:caps w:val="0"/>
          <w:spacing w:val="0"/>
          <w:sz w:val="32"/>
          <w:szCs w:val="32"/>
          <w:highlight w:val="none"/>
        </w:rPr>
        <w:t>）法定代表人/单位负责人授权委托书....................（  ）</w:t>
      </w:r>
    </w:p>
    <w:p w14:paraId="383B54D9">
      <w:pPr>
        <w:keepNext w:val="0"/>
        <w:keepLines w:val="0"/>
        <w:pageBreakBefore w:val="0"/>
        <w:widowControl w:val="0"/>
        <w:kinsoku/>
        <w:wordWrap/>
        <w:overflowPunct/>
        <w:topLinePunct/>
        <w:autoSpaceDE/>
        <w:autoSpaceDN/>
        <w:bidi w:val="0"/>
        <w:adjustRightInd/>
        <w:snapToGrid/>
        <w:spacing w:line="560" w:lineRule="exact"/>
        <w:ind w:firstLine="640" w:firstLineChars="200"/>
        <w:jc w:val="distribute"/>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（五）</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申请人基本情况表........................................（  ）</w:t>
      </w:r>
    </w:p>
    <w:p w14:paraId="44EDFF9B">
      <w:pPr>
        <w:keepNext w:val="0"/>
        <w:keepLines w:val="0"/>
        <w:pageBreakBefore w:val="0"/>
        <w:widowControl w:val="0"/>
        <w:kinsoku/>
        <w:wordWrap/>
        <w:overflowPunct/>
        <w:topLinePunct/>
        <w:autoSpaceDE/>
        <w:autoSpaceDN/>
        <w:bidi w:val="0"/>
        <w:adjustRightInd/>
        <w:snapToGrid/>
        <w:spacing w:line="560" w:lineRule="exact"/>
        <w:ind w:firstLine="640" w:firstLineChars="200"/>
        <w:jc w:val="distribute"/>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（六）</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申请人资信资料..............................（  ）</w:t>
      </w:r>
    </w:p>
    <w:p w14:paraId="7F407618">
      <w:pPr>
        <w:keepNext w:val="0"/>
        <w:keepLines w:val="0"/>
        <w:pageBreakBefore w:val="0"/>
        <w:widowControl w:val="0"/>
        <w:kinsoku/>
        <w:wordWrap/>
        <w:overflowPunct/>
        <w:topLinePunct/>
        <w:autoSpaceDE/>
        <w:autoSpaceDN/>
        <w:bidi w:val="0"/>
        <w:adjustRightInd/>
        <w:snapToGrid/>
        <w:spacing w:line="560" w:lineRule="exact"/>
        <w:ind w:firstLine="640" w:firstLineChars="200"/>
        <w:jc w:val="distribute"/>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（七）</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申请人类似项目业绩一览表....................（  ）</w:t>
      </w:r>
    </w:p>
    <w:p w14:paraId="460F5CF9">
      <w:pPr>
        <w:keepNext w:val="0"/>
        <w:keepLines w:val="0"/>
        <w:pageBreakBefore w:val="0"/>
        <w:widowControl w:val="0"/>
        <w:kinsoku/>
        <w:wordWrap/>
        <w:overflowPunct/>
        <w:topLinePunct/>
        <w:autoSpaceDE/>
        <w:autoSpaceDN/>
        <w:bidi w:val="0"/>
        <w:adjustRightInd/>
        <w:snapToGrid/>
        <w:spacing w:line="560" w:lineRule="exact"/>
        <w:ind w:firstLine="640" w:firstLineChars="200"/>
        <w:jc w:val="distribute"/>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（八）</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申请人拟投入人员名单........................（  ）</w:t>
      </w:r>
    </w:p>
    <w:p w14:paraId="416186DA">
      <w:pPr>
        <w:keepNext w:val="0"/>
        <w:keepLines w:val="0"/>
        <w:pageBreakBefore w:val="0"/>
        <w:widowControl w:val="0"/>
        <w:kinsoku/>
        <w:wordWrap/>
        <w:overflowPunct/>
        <w:topLinePunct/>
        <w:autoSpaceDE/>
        <w:autoSpaceDN/>
        <w:bidi w:val="0"/>
        <w:adjustRightInd/>
        <w:snapToGrid/>
        <w:spacing w:line="560" w:lineRule="exact"/>
        <w:ind w:firstLine="640" w:firstLineChars="200"/>
        <w:jc w:val="distribute"/>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（九）</w:t>
      </w:r>
      <w:r>
        <w:rPr>
          <w:rFonts w:hint="eastAsia" w:ascii="Times New Roman" w:eastAsia="仿宋_GB2312" w:cs="Times New Roman"/>
          <w:caps w:val="0"/>
          <w:spacing w:val="0"/>
          <w:sz w:val="32"/>
          <w:szCs w:val="32"/>
          <w:highlight w:val="none"/>
          <w:lang w:val="en-US" w:eastAsia="zh-CN"/>
        </w:rPr>
        <w:t>已标价工程量清单</w:t>
      </w:r>
      <w:r>
        <w:rPr>
          <w:rFonts w:hint="default" w:ascii="Times New Roman" w:hAnsi="Times New Roman" w:eastAsia="仿宋_GB2312" w:cs="Times New Roman"/>
          <w:caps w:val="0"/>
          <w:spacing w:val="0"/>
          <w:sz w:val="32"/>
          <w:szCs w:val="32"/>
          <w:highlight w:val="none"/>
        </w:rPr>
        <w:t>..........................................（  ）</w:t>
      </w:r>
    </w:p>
    <w:p w14:paraId="7E290656">
      <w:pPr>
        <w:keepNext w:val="0"/>
        <w:keepLines w:val="0"/>
        <w:pageBreakBefore w:val="0"/>
        <w:widowControl w:val="0"/>
        <w:kinsoku/>
        <w:wordWrap/>
        <w:overflowPunct/>
        <w:topLinePunct/>
        <w:autoSpaceDE/>
        <w:autoSpaceDN/>
        <w:bidi w:val="0"/>
        <w:adjustRightInd/>
        <w:snapToGrid/>
        <w:spacing w:line="560" w:lineRule="exact"/>
        <w:ind w:firstLine="640" w:firstLineChars="200"/>
        <w:jc w:val="distribute"/>
        <w:textAlignment w:val="auto"/>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（十）</w:t>
      </w:r>
      <w:r>
        <w:rPr>
          <w:rFonts w:hint="default" w:ascii="Times New Roman" w:hAnsi="Times New Roman" w:eastAsia="仿宋_GB2312" w:cs="Times New Roman"/>
          <w:caps w:val="0"/>
          <w:spacing w:val="0"/>
          <w:sz w:val="32"/>
          <w:szCs w:val="32"/>
          <w:highlight w:val="none"/>
          <w:lang w:val="en-US" w:eastAsia="zh-CN"/>
        </w:rPr>
        <w:t>项目实施方案</w:t>
      </w:r>
      <w:r>
        <w:rPr>
          <w:rFonts w:hint="default" w:ascii="Times New Roman" w:hAnsi="Times New Roman" w:eastAsia="仿宋_GB2312" w:cs="Times New Roman"/>
          <w:caps w:val="0"/>
          <w:spacing w:val="0"/>
          <w:sz w:val="32"/>
          <w:szCs w:val="32"/>
          <w:highlight w:val="none"/>
        </w:rPr>
        <w:t>.........................................（  ）</w:t>
      </w:r>
    </w:p>
    <w:p w14:paraId="32BF7C5B">
      <w:pPr>
        <w:keepNext w:val="0"/>
        <w:keepLines w:val="0"/>
        <w:pageBreakBefore w:val="0"/>
        <w:widowControl w:val="0"/>
        <w:kinsoku/>
        <w:wordWrap/>
        <w:overflowPunct/>
        <w:topLinePunct/>
        <w:autoSpaceDE/>
        <w:autoSpaceDN/>
        <w:bidi w:val="0"/>
        <w:adjustRightInd/>
        <w:snapToGrid/>
        <w:spacing w:line="560" w:lineRule="exact"/>
        <w:ind w:firstLine="640" w:firstLineChars="200"/>
        <w:jc w:val="distribute"/>
        <w:textAlignment w:val="auto"/>
        <w:rPr>
          <w:rFonts w:hint="default" w:ascii="Times New Roman" w:hAnsi="Times New Roman" w:eastAsia="仿宋_GB2312" w:cs="Times New Roman"/>
          <w:caps w:val="0"/>
          <w:spacing w:val="0"/>
          <w:sz w:val="32"/>
          <w:szCs w:val="32"/>
          <w:highlight w:val="none"/>
          <w:lang w:val="en-US" w:eastAsia="zh-CN"/>
        </w:rPr>
      </w:pPr>
      <w:r>
        <w:rPr>
          <w:rFonts w:hint="default" w:ascii="Times New Roman" w:hAnsi="Times New Roman" w:eastAsia="仿宋_GB2312" w:cs="Times New Roman"/>
          <w:caps w:val="0"/>
          <w:spacing w:val="0"/>
          <w:sz w:val="32"/>
          <w:szCs w:val="32"/>
          <w:highlight w:val="none"/>
          <w:lang w:eastAsia="zh-CN"/>
        </w:rPr>
        <w:t>（</w:t>
      </w:r>
      <w:r>
        <w:rPr>
          <w:rFonts w:hint="default" w:ascii="Times New Roman" w:hAnsi="Times New Roman" w:eastAsia="仿宋_GB2312" w:cs="Times New Roman"/>
          <w:caps w:val="0"/>
          <w:spacing w:val="0"/>
          <w:sz w:val="32"/>
          <w:szCs w:val="32"/>
          <w:highlight w:val="none"/>
          <w:lang w:val="en-US" w:eastAsia="zh-CN"/>
        </w:rPr>
        <w:t>十一</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申请人认为需附的其他资料（如有）</w:t>
      </w:r>
      <w:r>
        <w:rPr>
          <w:rFonts w:hint="default" w:ascii="Times New Roman" w:hAnsi="Times New Roman" w:eastAsia="仿宋_GB2312" w:cs="Times New Roman"/>
          <w:caps w:val="0"/>
          <w:spacing w:val="0"/>
          <w:sz w:val="32"/>
          <w:szCs w:val="32"/>
          <w:highlight w:val="none"/>
          <w:lang w:eastAsia="zh-CN"/>
        </w:rPr>
        <w:t>.</w:t>
      </w:r>
      <w:r>
        <w:rPr>
          <w:rFonts w:hint="default" w:ascii="Times New Roman" w:hAnsi="Times New Roman" w:eastAsia="仿宋_GB2312" w:cs="Times New Roman"/>
          <w:caps w:val="0"/>
          <w:spacing w:val="0"/>
          <w:sz w:val="32"/>
          <w:szCs w:val="32"/>
          <w:highlight w:val="none"/>
        </w:rPr>
        <w:t>（  ）</w:t>
      </w:r>
    </w:p>
    <w:p w14:paraId="4F40C3DF">
      <w:pPr>
        <w:keepNext w:val="0"/>
        <w:keepLines w:val="0"/>
        <w:pageBreakBefore w:val="0"/>
        <w:widowControl w:val="0"/>
        <w:kinsoku/>
        <w:wordWrap/>
        <w:overflowPunct/>
        <w:autoSpaceDE/>
        <w:autoSpaceDN/>
        <w:bidi w:val="0"/>
        <w:adjustRightInd/>
        <w:snapToGrid/>
        <w:spacing w:line="560" w:lineRule="exact"/>
        <w:ind w:firstLine="720" w:firstLineChars="300"/>
        <w:textAlignment w:val="auto"/>
        <w:rPr>
          <w:rFonts w:hint="default" w:ascii="Times New Roman" w:hAnsi="Times New Roman" w:eastAsia="仿宋_GB2312" w:cs="Times New Roman"/>
          <w:b/>
          <w:bCs/>
          <w:caps w:val="0"/>
          <w:spacing w:val="0"/>
          <w:sz w:val="24"/>
          <w:szCs w:val="15"/>
          <w:highlight w:val="none"/>
        </w:rPr>
      </w:pPr>
      <w:r>
        <w:rPr>
          <w:rFonts w:hint="default" w:ascii="Times New Roman" w:hAnsi="Times New Roman" w:eastAsia="仿宋_GB2312" w:cs="Times New Roman"/>
          <w:b/>
          <w:bCs/>
          <w:caps w:val="0"/>
          <w:spacing w:val="0"/>
          <w:sz w:val="24"/>
          <w:szCs w:val="15"/>
          <w:highlight w:val="none"/>
        </w:rPr>
        <w:t>注：（）内标明页码</w:t>
      </w:r>
    </w:p>
    <w:p w14:paraId="67439828">
      <w:pPr>
        <w:rPr>
          <w:rFonts w:hint="default" w:ascii="Times New Roman" w:hAnsi="Times New Roman" w:cs="Times New Roman"/>
          <w:caps w:val="0"/>
          <w:spacing w:val="0"/>
          <w:sz w:val="36"/>
          <w:szCs w:val="21"/>
          <w:highlight w:val="none"/>
        </w:rPr>
      </w:pPr>
    </w:p>
    <w:p w14:paraId="3636E39A">
      <w:pPr>
        <w:rPr>
          <w:rFonts w:hint="default" w:ascii="Times New Roman" w:hAnsi="Times New Roman" w:cs="Times New Roman"/>
          <w:caps w:val="0"/>
          <w:spacing w:val="0"/>
          <w:sz w:val="36"/>
          <w:szCs w:val="21"/>
          <w:highlight w:val="none"/>
        </w:rPr>
      </w:pPr>
    </w:p>
    <w:p w14:paraId="4780783F">
      <w:pPr>
        <w:rPr>
          <w:rFonts w:hint="default" w:ascii="Times New Roman" w:hAnsi="Times New Roman" w:cs="Times New Roman"/>
          <w:caps w:val="0"/>
          <w:spacing w:val="0"/>
          <w:sz w:val="36"/>
          <w:szCs w:val="21"/>
          <w:highlight w:val="none"/>
        </w:rPr>
      </w:pPr>
    </w:p>
    <w:p w14:paraId="50B03AD8">
      <w:pPr>
        <w:rPr>
          <w:rFonts w:hint="default" w:ascii="Times New Roman" w:hAnsi="Times New Roman" w:cs="Times New Roman"/>
          <w:caps w:val="0"/>
          <w:spacing w:val="0"/>
          <w:sz w:val="36"/>
          <w:szCs w:val="21"/>
          <w:highlight w:val="none"/>
        </w:rPr>
      </w:pPr>
    </w:p>
    <w:p w14:paraId="39874980">
      <w:pPr>
        <w:spacing w:line="560" w:lineRule="exact"/>
        <w:jc w:val="center"/>
        <w:rPr>
          <w:rFonts w:hint="default" w:ascii="Times New Roman" w:hAnsi="Times New Roman" w:eastAsia="黑体" w:cs="Times New Roman"/>
          <w:caps w:val="0"/>
          <w:spacing w:val="0"/>
          <w:sz w:val="36"/>
          <w:szCs w:val="36"/>
          <w:highlight w:val="none"/>
        </w:rPr>
      </w:pPr>
    </w:p>
    <w:p w14:paraId="09EAB991">
      <w:pPr>
        <w:spacing w:line="560" w:lineRule="exact"/>
        <w:jc w:val="center"/>
        <w:rPr>
          <w:rFonts w:hint="default" w:ascii="Times New Roman" w:hAnsi="Times New Roman" w:eastAsia="黑体" w:cs="Times New Roman"/>
          <w:caps w:val="0"/>
          <w:spacing w:val="0"/>
          <w:sz w:val="36"/>
          <w:szCs w:val="36"/>
          <w:highlight w:val="none"/>
        </w:rPr>
      </w:pPr>
    </w:p>
    <w:p w14:paraId="0805E277">
      <w:pPr>
        <w:spacing w:line="560" w:lineRule="exact"/>
        <w:jc w:val="center"/>
        <w:outlineLvl w:val="1"/>
        <w:rPr>
          <w:rFonts w:hint="default" w:ascii="Times New Roman" w:hAnsi="Times New Roman" w:eastAsia="黑体" w:cs="Times New Roman"/>
          <w:caps w:val="0"/>
          <w:spacing w:val="0"/>
          <w:sz w:val="36"/>
          <w:szCs w:val="36"/>
          <w:highlight w:val="none"/>
        </w:rPr>
      </w:pPr>
      <w:bookmarkStart w:id="306" w:name="_Toc32078"/>
      <w:bookmarkStart w:id="307" w:name="_Toc4914"/>
      <w:r>
        <w:rPr>
          <w:rFonts w:hint="default" w:ascii="Times New Roman" w:hAnsi="Times New Roman" w:eastAsia="黑体" w:cs="Times New Roman"/>
          <w:caps w:val="0"/>
          <w:spacing w:val="0"/>
          <w:sz w:val="36"/>
          <w:szCs w:val="36"/>
          <w:highlight w:val="none"/>
        </w:rPr>
        <w:t>一、</w:t>
      </w:r>
      <w:r>
        <w:rPr>
          <w:rFonts w:hint="default" w:ascii="Times New Roman" w:hAnsi="Times New Roman" w:eastAsia="黑体" w:cs="Times New Roman"/>
          <w:caps w:val="0"/>
          <w:spacing w:val="0"/>
          <w:sz w:val="36"/>
          <w:szCs w:val="36"/>
          <w:highlight w:val="none"/>
          <w:lang w:eastAsia="zh-CN"/>
        </w:rPr>
        <w:t>询比</w:t>
      </w:r>
      <w:r>
        <w:rPr>
          <w:rFonts w:hint="default" w:ascii="Times New Roman" w:hAnsi="Times New Roman" w:eastAsia="黑体" w:cs="Times New Roman"/>
          <w:caps w:val="0"/>
          <w:spacing w:val="0"/>
          <w:sz w:val="36"/>
          <w:szCs w:val="36"/>
          <w:highlight w:val="none"/>
        </w:rPr>
        <w:t>申请文件封面</w:t>
      </w:r>
      <w:bookmarkEnd w:id="306"/>
      <w:bookmarkEnd w:id="307"/>
    </w:p>
    <w:p w14:paraId="0E3E92D6">
      <w:pPr>
        <w:rPr>
          <w:rFonts w:hint="default" w:ascii="Times New Roman" w:hAnsi="Times New Roman" w:cs="Times New Roman"/>
          <w:caps w:val="0"/>
          <w:spacing w:val="0"/>
          <w:sz w:val="36"/>
          <w:szCs w:val="21"/>
          <w:highlight w:val="none"/>
        </w:rPr>
      </w:pPr>
    </w:p>
    <w:p w14:paraId="39354F85">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caps w:val="0"/>
          <w:spacing w:val="0"/>
          <w:sz w:val="48"/>
          <w:szCs w:val="48"/>
          <w:highlight w:val="none"/>
          <w:lang w:val="en-US" w:eastAsia="zh-CN"/>
        </w:rPr>
      </w:pPr>
      <w:r>
        <w:rPr>
          <w:rFonts w:hint="eastAsia" w:ascii="方正小标宋简体" w:hAnsi="方正小标宋简体" w:eastAsia="方正小标宋简体" w:cs="方正小标宋简体"/>
          <w:b w:val="0"/>
          <w:bCs/>
          <w:caps w:val="0"/>
          <w:spacing w:val="0"/>
          <w:sz w:val="48"/>
          <w:szCs w:val="48"/>
          <w:highlight w:val="none"/>
          <w:lang w:val="en-US" w:eastAsia="zh-CN"/>
        </w:rPr>
        <w:t>巴中蜀道物流发展有限公司</w:t>
      </w:r>
    </w:p>
    <w:p w14:paraId="581D59C0">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caps w:val="0"/>
          <w:spacing w:val="0"/>
          <w:sz w:val="48"/>
          <w:szCs w:val="48"/>
          <w:highlight w:val="none"/>
        </w:rPr>
      </w:pPr>
      <w:r>
        <w:rPr>
          <w:rFonts w:hint="eastAsia" w:ascii="方正小标宋简体" w:hAnsi="方正小标宋简体" w:eastAsia="方正小标宋简体" w:cs="方正小标宋简体"/>
          <w:b w:val="0"/>
          <w:bCs/>
          <w:caps w:val="0"/>
          <w:spacing w:val="0"/>
          <w:sz w:val="48"/>
          <w:szCs w:val="48"/>
          <w:highlight w:val="none"/>
          <w:lang w:eastAsia="zh-CN"/>
        </w:rPr>
        <w:t>成南高速廖家停车区、仓山停车区项目供应房建材料</w:t>
      </w:r>
    </w:p>
    <w:p w14:paraId="087F4BC5">
      <w:pPr>
        <w:jc w:val="both"/>
        <w:rPr>
          <w:rFonts w:hint="eastAsia" w:ascii="方正小标宋简体" w:hAnsi="方正小标宋简体" w:eastAsia="方正小标宋简体" w:cs="方正小标宋简体"/>
          <w:b/>
          <w:caps w:val="0"/>
          <w:spacing w:val="0"/>
          <w:sz w:val="48"/>
          <w:szCs w:val="48"/>
          <w:highlight w:val="none"/>
        </w:rPr>
      </w:pPr>
    </w:p>
    <w:p w14:paraId="467EC16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aps w:val="0"/>
          <w:spacing w:val="0"/>
          <w:sz w:val="48"/>
          <w:szCs w:val="48"/>
          <w:highlight w:val="none"/>
          <w:lang w:val="en-US" w:eastAsia="zh-CN"/>
        </w:rPr>
      </w:pPr>
      <w:r>
        <w:rPr>
          <w:rFonts w:hint="eastAsia" w:ascii="方正小标宋简体" w:hAnsi="方正小标宋简体" w:eastAsia="方正小标宋简体" w:cs="方正小标宋简体"/>
          <w:b w:val="0"/>
          <w:bCs/>
          <w:caps w:val="0"/>
          <w:spacing w:val="0"/>
          <w:sz w:val="48"/>
          <w:szCs w:val="48"/>
          <w:highlight w:val="none"/>
          <w:lang w:val="en-US" w:eastAsia="zh-CN"/>
        </w:rPr>
        <w:t>询</w:t>
      </w:r>
    </w:p>
    <w:p w14:paraId="6874218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aps w:val="0"/>
          <w:spacing w:val="0"/>
          <w:sz w:val="48"/>
          <w:szCs w:val="48"/>
          <w:highlight w:val="none"/>
        </w:rPr>
      </w:pPr>
    </w:p>
    <w:p w14:paraId="2E55D9E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aps w:val="0"/>
          <w:spacing w:val="0"/>
          <w:sz w:val="48"/>
          <w:szCs w:val="48"/>
          <w:highlight w:val="none"/>
        </w:rPr>
      </w:pPr>
      <w:r>
        <w:rPr>
          <w:rFonts w:hint="eastAsia" w:ascii="方正小标宋简体" w:hAnsi="方正小标宋简体" w:eastAsia="方正小标宋简体" w:cs="方正小标宋简体"/>
          <w:b w:val="0"/>
          <w:bCs/>
          <w:caps w:val="0"/>
          <w:spacing w:val="0"/>
          <w:sz w:val="48"/>
          <w:szCs w:val="48"/>
          <w:highlight w:val="none"/>
        </w:rPr>
        <w:t>比</w:t>
      </w:r>
    </w:p>
    <w:p w14:paraId="40FEB70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aps w:val="0"/>
          <w:spacing w:val="0"/>
          <w:sz w:val="48"/>
          <w:szCs w:val="48"/>
          <w:highlight w:val="none"/>
        </w:rPr>
      </w:pPr>
    </w:p>
    <w:p w14:paraId="33D07FD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aps w:val="0"/>
          <w:spacing w:val="0"/>
          <w:sz w:val="48"/>
          <w:szCs w:val="48"/>
          <w:highlight w:val="none"/>
        </w:rPr>
      </w:pPr>
      <w:r>
        <w:rPr>
          <w:rFonts w:hint="eastAsia" w:ascii="方正小标宋简体" w:hAnsi="方正小标宋简体" w:eastAsia="方正小标宋简体" w:cs="方正小标宋简体"/>
          <w:b w:val="0"/>
          <w:bCs/>
          <w:caps w:val="0"/>
          <w:spacing w:val="0"/>
          <w:sz w:val="48"/>
          <w:szCs w:val="48"/>
          <w:highlight w:val="none"/>
        </w:rPr>
        <w:t>申</w:t>
      </w:r>
    </w:p>
    <w:p w14:paraId="638071C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aps w:val="0"/>
          <w:spacing w:val="0"/>
          <w:sz w:val="48"/>
          <w:szCs w:val="48"/>
          <w:highlight w:val="none"/>
        </w:rPr>
      </w:pPr>
    </w:p>
    <w:p w14:paraId="2B525ED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aps w:val="0"/>
          <w:spacing w:val="0"/>
          <w:sz w:val="48"/>
          <w:szCs w:val="48"/>
          <w:highlight w:val="none"/>
        </w:rPr>
      </w:pPr>
      <w:r>
        <w:rPr>
          <w:rFonts w:hint="eastAsia" w:ascii="方正小标宋简体" w:hAnsi="方正小标宋简体" w:eastAsia="方正小标宋简体" w:cs="方正小标宋简体"/>
          <w:b w:val="0"/>
          <w:bCs/>
          <w:caps w:val="0"/>
          <w:spacing w:val="0"/>
          <w:sz w:val="48"/>
          <w:szCs w:val="48"/>
          <w:highlight w:val="none"/>
        </w:rPr>
        <w:t>请</w:t>
      </w:r>
    </w:p>
    <w:p w14:paraId="559CDD1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aps w:val="0"/>
          <w:spacing w:val="0"/>
          <w:sz w:val="48"/>
          <w:szCs w:val="48"/>
          <w:highlight w:val="none"/>
        </w:rPr>
      </w:pPr>
    </w:p>
    <w:p w14:paraId="4AA4D04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aps w:val="0"/>
          <w:spacing w:val="0"/>
          <w:sz w:val="48"/>
          <w:szCs w:val="48"/>
          <w:highlight w:val="none"/>
        </w:rPr>
      </w:pPr>
      <w:r>
        <w:rPr>
          <w:rFonts w:hint="eastAsia" w:ascii="方正小标宋简体" w:hAnsi="方正小标宋简体" w:eastAsia="方正小标宋简体" w:cs="方正小标宋简体"/>
          <w:b w:val="0"/>
          <w:bCs/>
          <w:caps w:val="0"/>
          <w:spacing w:val="0"/>
          <w:sz w:val="48"/>
          <w:szCs w:val="48"/>
          <w:highlight w:val="none"/>
        </w:rPr>
        <w:t>文</w:t>
      </w:r>
    </w:p>
    <w:p w14:paraId="2CE8C69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caps w:val="0"/>
          <w:spacing w:val="0"/>
          <w:sz w:val="48"/>
          <w:szCs w:val="48"/>
          <w:highlight w:val="none"/>
        </w:rPr>
      </w:pPr>
    </w:p>
    <w:p w14:paraId="60F693B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aps w:val="0"/>
          <w:spacing w:val="0"/>
          <w:sz w:val="36"/>
          <w:szCs w:val="21"/>
          <w:highlight w:val="none"/>
        </w:rPr>
      </w:pPr>
      <w:r>
        <w:rPr>
          <w:rFonts w:hint="eastAsia" w:ascii="方正小标宋简体" w:hAnsi="方正小标宋简体" w:eastAsia="方正小标宋简体" w:cs="方正小标宋简体"/>
          <w:b w:val="0"/>
          <w:bCs/>
          <w:caps w:val="0"/>
          <w:spacing w:val="0"/>
          <w:sz w:val="48"/>
          <w:szCs w:val="48"/>
          <w:highlight w:val="none"/>
        </w:rPr>
        <w:t>件</w:t>
      </w:r>
    </w:p>
    <w:p w14:paraId="0EA1745E">
      <w:pPr>
        <w:rPr>
          <w:rFonts w:hint="default" w:ascii="Times New Roman" w:hAnsi="Times New Roman" w:cs="Times New Roman"/>
          <w:caps w:val="0"/>
          <w:spacing w:val="0"/>
          <w:sz w:val="36"/>
          <w:szCs w:val="21"/>
          <w:highlight w:val="none"/>
        </w:rPr>
      </w:pPr>
    </w:p>
    <w:p w14:paraId="031312AD">
      <w:pPr>
        <w:spacing w:line="375" w:lineRule="atLeast"/>
        <w:ind w:firstLine="1280" w:firstLineChars="400"/>
        <w:jc w:val="both"/>
        <w:rPr>
          <w:rFonts w:hint="default" w:ascii="黑体" w:hAnsi="黑体" w:eastAsia="黑体" w:cs="黑体"/>
          <w:caps w:val="0"/>
          <w:spacing w:val="0"/>
          <w:kern w:val="2"/>
          <w:sz w:val="32"/>
          <w:szCs w:val="32"/>
          <w:highlight w:val="none"/>
          <w:u w:val="single"/>
          <w:lang w:val="en-US" w:eastAsia="zh-CN"/>
        </w:rPr>
      </w:pPr>
      <w:r>
        <w:rPr>
          <w:rFonts w:hint="eastAsia" w:ascii="黑体" w:hAnsi="黑体" w:eastAsia="黑体" w:cs="黑体"/>
          <w:caps w:val="0"/>
          <w:spacing w:val="0"/>
          <w:kern w:val="2"/>
          <w:sz w:val="32"/>
          <w:szCs w:val="32"/>
          <w:highlight w:val="none"/>
          <w:lang w:eastAsia="zh-CN"/>
        </w:rPr>
        <w:t>询比</w:t>
      </w:r>
      <w:r>
        <w:rPr>
          <w:rFonts w:hint="eastAsia" w:ascii="黑体" w:hAnsi="黑体" w:eastAsia="黑体" w:cs="黑体"/>
          <w:caps w:val="0"/>
          <w:spacing w:val="0"/>
          <w:kern w:val="2"/>
          <w:sz w:val="32"/>
          <w:szCs w:val="32"/>
          <w:highlight w:val="none"/>
        </w:rPr>
        <w:t>申请</w:t>
      </w:r>
      <w:r>
        <w:rPr>
          <w:rFonts w:hint="eastAsia" w:ascii="黑体" w:hAnsi="黑体" w:eastAsia="黑体" w:cs="黑体"/>
          <w:caps w:val="0"/>
          <w:spacing w:val="0"/>
          <w:kern w:val="2"/>
          <w:sz w:val="32"/>
          <w:szCs w:val="32"/>
          <w:highlight w:val="none"/>
          <w:lang w:val="en-US" w:eastAsia="zh-CN"/>
        </w:rPr>
        <w:t>人</w:t>
      </w:r>
      <w:r>
        <w:rPr>
          <w:rFonts w:hint="eastAsia" w:ascii="黑体" w:hAnsi="黑体" w:eastAsia="黑体" w:cs="黑体"/>
          <w:caps w:val="0"/>
          <w:spacing w:val="0"/>
          <w:kern w:val="2"/>
          <w:sz w:val="32"/>
          <w:szCs w:val="32"/>
          <w:highlight w:val="none"/>
        </w:rPr>
        <w:t>名称：</w:t>
      </w:r>
      <w:r>
        <w:rPr>
          <w:rFonts w:hint="eastAsia" w:ascii="黑体" w:hAnsi="黑体" w:eastAsia="黑体" w:cs="黑体"/>
          <w:caps w:val="0"/>
          <w:spacing w:val="0"/>
          <w:kern w:val="2"/>
          <w:sz w:val="32"/>
          <w:szCs w:val="32"/>
          <w:highlight w:val="none"/>
          <w:u w:val="single"/>
          <w:lang w:val="en-US" w:eastAsia="zh-CN"/>
        </w:rPr>
        <w:t xml:space="preserve">                       </w:t>
      </w:r>
    </w:p>
    <w:p w14:paraId="3340475F">
      <w:pPr>
        <w:spacing w:line="375" w:lineRule="atLeast"/>
        <w:jc w:val="center"/>
        <w:rPr>
          <w:rFonts w:hint="default" w:ascii="Times New Roman" w:hAnsi="Times New Roman" w:cs="Times New Roman"/>
          <w:caps w:val="0"/>
          <w:spacing w:val="0"/>
          <w:sz w:val="32"/>
          <w:szCs w:val="32"/>
          <w:highlight w:val="none"/>
        </w:rPr>
      </w:pPr>
      <w:r>
        <w:rPr>
          <w:rFonts w:hint="eastAsia" w:ascii="黑体" w:hAnsi="黑体" w:eastAsia="黑体" w:cs="黑体"/>
          <w:caps w:val="0"/>
          <w:spacing w:val="0"/>
          <w:kern w:val="2"/>
          <w:sz w:val="32"/>
          <w:szCs w:val="32"/>
          <w:highlight w:val="none"/>
          <w:u w:val="single"/>
          <w:lang w:val="en-US" w:eastAsia="zh-CN"/>
        </w:rPr>
        <w:t xml:space="preserve">        </w:t>
      </w:r>
      <w:r>
        <w:rPr>
          <w:rFonts w:hint="eastAsia" w:ascii="黑体" w:hAnsi="黑体" w:eastAsia="黑体" w:cs="黑体"/>
          <w:caps w:val="0"/>
          <w:spacing w:val="0"/>
          <w:kern w:val="2"/>
          <w:sz w:val="32"/>
          <w:szCs w:val="32"/>
          <w:highlight w:val="none"/>
        </w:rPr>
        <w:t>年</w:t>
      </w:r>
      <w:r>
        <w:rPr>
          <w:rFonts w:hint="eastAsia" w:ascii="黑体" w:hAnsi="黑体" w:eastAsia="黑体" w:cs="黑体"/>
          <w:caps w:val="0"/>
          <w:spacing w:val="0"/>
          <w:kern w:val="2"/>
          <w:sz w:val="32"/>
          <w:szCs w:val="32"/>
          <w:highlight w:val="none"/>
          <w:u w:val="single"/>
        </w:rPr>
        <w:t xml:space="preserve">      </w:t>
      </w:r>
      <w:r>
        <w:rPr>
          <w:rFonts w:hint="eastAsia" w:ascii="黑体" w:hAnsi="黑体" w:eastAsia="黑体" w:cs="黑体"/>
          <w:caps w:val="0"/>
          <w:spacing w:val="0"/>
          <w:kern w:val="2"/>
          <w:sz w:val="32"/>
          <w:szCs w:val="32"/>
          <w:highlight w:val="none"/>
        </w:rPr>
        <w:t>月</w:t>
      </w:r>
      <w:r>
        <w:rPr>
          <w:rFonts w:hint="eastAsia" w:ascii="黑体" w:hAnsi="黑体" w:eastAsia="黑体" w:cs="黑体"/>
          <w:caps w:val="0"/>
          <w:spacing w:val="0"/>
          <w:kern w:val="2"/>
          <w:sz w:val="32"/>
          <w:szCs w:val="32"/>
          <w:highlight w:val="none"/>
          <w:u w:val="single"/>
        </w:rPr>
        <w:t xml:space="preserve">     </w:t>
      </w:r>
      <w:r>
        <w:rPr>
          <w:rFonts w:hint="eastAsia" w:ascii="黑体" w:hAnsi="黑体" w:eastAsia="黑体" w:cs="黑体"/>
          <w:caps w:val="0"/>
          <w:spacing w:val="0"/>
          <w:kern w:val="2"/>
          <w:sz w:val="32"/>
          <w:szCs w:val="32"/>
          <w:highlight w:val="none"/>
        </w:rPr>
        <w:t>日</w:t>
      </w:r>
    </w:p>
    <w:p w14:paraId="3EA36F43">
      <w:pPr>
        <w:numPr>
          <w:ilvl w:val="0"/>
          <w:numId w:val="0"/>
        </w:numPr>
        <w:spacing w:line="560" w:lineRule="exact"/>
        <w:jc w:val="center"/>
        <w:outlineLvl w:val="1"/>
        <w:rPr>
          <w:rFonts w:hint="eastAsia" w:ascii="Times New Roman" w:eastAsia="黑体" w:cs="Times New Roman"/>
          <w:caps w:val="0"/>
          <w:spacing w:val="0"/>
          <w:sz w:val="36"/>
          <w:szCs w:val="36"/>
          <w:highlight w:val="none"/>
          <w:lang w:val="en-US" w:eastAsia="zh-CN"/>
        </w:rPr>
      </w:pPr>
      <w:bookmarkStart w:id="308" w:name="_Toc25256"/>
      <w:bookmarkStart w:id="309" w:name="_Toc3553"/>
      <w:bookmarkStart w:id="310" w:name="_Toc28165890"/>
      <w:bookmarkStart w:id="311" w:name="_Toc28165974"/>
      <w:r>
        <w:rPr>
          <w:rFonts w:hint="eastAsia" w:ascii="Times New Roman" w:eastAsia="黑体" w:cs="Times New Roman"/>
          <w:caps w:val="0"/>
          <w:spacing w:val="0"/>
          <w:sz w:val="36"/>
          <w:szCs w:val="36"/>
          <w:highlight w:val="none"/>
          <w:lang w:val="en-US" w:eastAsia="zh-CN"/>
        </w:rPr>
        <w:t>二、询比报价函</w:t>
      </w:r>
      <w:bookmarkEnd w:id="308"/>
      <w:bookmarkEnd w:id="309"/>
    </w:p>
    <w:p w14:paraId="3391866A">
      <w:pPr>
        <w:rPr>
          <w:rFonts w:hint="default"/>
          <w:lang w:val="en-US" w:eastAsia="zh-CN"/>
        </w:rPr>
      </w:pPr>
    </w:p>
    <w:p w14:paraId="69234E19">
      <w:pPr>
        <w:spacing w:line="560" w:lineRule="exact"/>
        <w:rPr>
          <w:rFonts w:hint="eastAsia" w:ascii="Times New Roman" w:hAnsi="Times New Roman" w:eastAsia="仿宋_GB2312" w:cs="Times New Roman"/>
          <w:caps w:val="0"/>
          <w:spacing w:val="0"/>
          <w:sz w:val="30"/>
          <w:szCs w:val="30"/>
          <w:highlight w:val="none"/>
        </w:rPr>
      </w:pPr>
      <w:r>
        <w:rPr>
          <w:rFonts w:hint="eastAsia" w:ascii="Times New Roman" w:eastAsia="仿宋_GB2312" w:cs="Times New Roman"/>
          <w:caps w:val="0"/>
          <w:spacing w:val="0"/>
          <w:sz w:val="30"/>
          <w:szCs w:val="30"/>
          <w:highlight w:val="none"/>
          <w:u w:val="single"/>
          <w:lang w:val="en-US" w:eastAsia="zh-CN"/>
        </w:rPr>
        <w:t xml:space="preserve">                </w:t>
      </w:r>
      <w:r>
        <w:rPr>
          <w:rFonts w:hint="eastAsia" w:ascii="Times New Roman" w:hAnsi="Times New Roman" w:eastAsia="仿宋_GB2312" w:cs="Times New Roman"/>
          <w:caps w:val="0"/>
          <w:spacing w:val="0"/>
          <w:sz w:val="30"/>
          <w:szCs w:val="30"/>
          <w:highlight w:val="none"/>
        </w:rPr>
        <w:t>（</w:t>
      </w:r>
      <w:r>
        <w:rPr>
          <w:rFonts w:hint="eastAsia" w:ascii="Times New Roman" w:eastAsia="仿宋_GB2312" w:cs="Times New Roman"/>
          <w:caps w:val="0"/>
          <w:spacing w:val="0"/>
          <w:sz w:val="30"/>
          <w:szCs w:val="30"/>
          <w:highlight w:val="none"/>
          <w:lang w:val="en-US" w:eastAsia="zh-CN"/>
        </w:rPr>
        <w:t>询比人</w:t>
      </w:r>
      <w:r>
        <w:rPr>
          <w:rFonts w:hint="eastAsia" w:ascii="Times New Roman" w:hAnsi="Times New Roman" w:eastAsia="仿宋_GB2312" w:cs="Times New Roman"/>
          <w:caps w:val="0"/>
          <w:spacing w:val="0"/>
          <w:sz w:val="30"/>
          <w:szCs w:val="30"/>
          <w:highlight w:val="none"/>
        </w:rPr>
        <w:t>名称）：</w:t>
      </w:r>
    </w:p>
    <w:p w14:paraId="6493C7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imes New Roman"/>
          <w:caps w:val="0"/>
          <w:spacing w:val="0"/>
          <w:sz w:val="30"/>
          <w:szCs w:val="30"/>
          <w:highlight w:val="none"/>
        </w:rPr>
      </w:pPr>
      <w:r>
        <w:rPr>
          <w:rFonts w:hint="eastAsia" w:ascii="Times New Roman" w:eastAsia="仿宋_GB2312" w:cs="Times New Roman"/>
          <w:caps w:val="0"/>
          <w:spacing w:val="0"/>
          <w:sz w:val="30"/>
          <w:szCs w:val="30"/>
          <w:highlight w:val="none"/>
          <w:lang w:val="en-US" w:eastAsia="zh-CN"/>
        </w:rPr>
        <w:t>1.</w:t>
      </w:r>
      <w:r>
        <w:rPr>
          <w:rFonts w:hint="eastAsia" w:ascii="Times New Roman" w:hAnsi="Times New Roman" w:eastAsia="仿宋_GB2312" w:cs="Times New Roman"/>
          <w:caps w:val="0"/>
          <w:spacing w:val="0"/>
          <w:sz w:val="30"/>
          <w:szCs w:val="30"/>
          <w:highlight w:val="none"/>
        </w:rPr>
        <w:t>我方全面研究了</w:t>
      </w:r>
      <w:r>
        <w:rPr>
          <w:rFonts w:hint="eastAsia" w:ascii="Times New Roman" w:eastAsia="仿宋_GB2312" w:cs="Times New Roman"/>
          <w:caps w:val="0"/>
          <w:spacing w:val="0"/>
          <w:sz w:val="30"/>
          <w:szCs w:val="30"/>
          <w:highlight w:val="none"/>
          <w:u w:val="single"/>
          <w:lang w:val="en-US" w:eastAsia="zh-CN"/>
        </w:rPr>
        <w:t xml:space="preserve">                   （项目名称）</w:t>
      </w:r>
      <w:r>
        <w:rPr>
          <w:rFonts w:hint="eastAsia" w:ascii="Times New Roman" w:eastAsia="仿宋_GB2312" w:cs="Times New Roman"/>
          <w:caps w:val="0"/>
          <w:spacing w:val="0"/>
          <w:sz w:val="30"/>
          <w:szCs w:val="30"/>
          <w:highlight w:val="none"/>
          <w:lang w:val="en-US" w:eastAsia="zh-CN"/>
        </w:rPr>
        <w:t>询比</w:t>
      </w:r>
      <w:r>
        <w:rPr>
          <w:rFonts w:hint="eastAsia" w:ascii="Times New Roman" w:hAnsi="Times New Roman" w:eastAsia="仿宋_GB2312" w:cs="Times New Roman"/>
          <w:caps w:val="0"/>
          <w:spacing w:val="0"/>
          <w:sz w:val="30"/>
          <w:szCs w:val="30"/>
          <w:highlight w:val="none"/>
        </w:rPr>
        <w:t>文件，决定参加贵单位组织的本项目</w:t>
      </w:r>
      <w:r>
        <w:rPr>
          <w:rFonts w:hint="eastAsia" w:ascii="Times New Roman" w:eastAsia="仿宋_GB2312" w:cs="Times New Roman"/>
          <w:caps w:val="0"/>
          <w:spacing w:val="0"/>
          <w:sz w:val="30"/>
          <w:szCs w:val="30"/>
          <w:highlight w:val="none"/>
          <w:lang w:val="en-US" w:eastAsia="zh-CN"/>
        </w:rPr>
        <w:t>公开询比</w:t>
      </w:r>
      <w:r>
        <w:rPr>
          <w:rFonts w:hint="eastAsia" w:ascii="Times New Roman" w:hAnsi="Times New Roman" w:eastAsia="仿宋_GB2312" w:cs="Times New Roman"/>
          <w:caps w:val="0"/>
          <w:spacing w:val="0"/>
          <w:sz w:val="30"/>
          <w:szCs w:val="30"/>
          <w:highlight w:val="none"/>
        </w:rPr>
        <w:t>采购。</w:t>
      </w:r>
    </w:p>
    <w:p w14:paraId="7A0883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imes New Roman"/>
          <w:caps w:val="0"/>
          <w:spacing w:val="0"/>
          <w:sz w:val="30"/>
          <w:szCs w:val="30"/>
          <w:highlight w:val="none"/>
        </w:rPr>
      </w:pPr>
      <w:r>
        <w:rPr>
          <w:rFonts w:hint="eastAsia" w:ascii="Times New Roman" w:eastAsia="仿宋_GB2312" w:cs="Times New Roman"/>
          <w:caps w:val="0"/>
          <w:spacing w:val="0"/>
          <w:sz w:val="30"/>
          <w:szCs w:val="30"/>
          <w:highlight w:val="none"/>
          <w:lang w:val="en-US" w:eastAsia="zh-CN"/>
        </w:rPr>
        <w:t>2.</w:t>
      </w:r>
      <w:r>
        <w:rPr>
          <w:rFonts w:hint="eastAsia" w:ascii="Times New Roman" w:hAnsi="Times New Roman" w:eastAsia="仿宋_GB2312" w:cs="Times New Roman"/>
          <w:caps w:val="0"/>
          <w:spacing w:val="0"/>
          <w:sz w:val="30"/>
          <w:szCs w:val="30"/>
          <w:highlight w:val="none"/>
        </w:rPr>
        <w:t>完全接受和满足本项目询比文件中规定的各项要求，如对询比文件有异议，已经在递交询比申请文件截止时间届满前依法进行维权救济，不存在对询比文件有异议的同时又参加询比以求侥幸中选或者为实现其他非法目的的行为。</w:t>
      </w:r>
    </w:p>
    <w:p w14:paraId="469B078E">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textAlignment w:val="auto"/>
        <w:rPr>
          <w:rFonts w:hint="eastAsia" w:ascii="Times New Roman" w:hAnsi="Times New Roman" w:eastAsia="仿宋_GB2312" w:cs="Times New Roman"/>
          <w:caps w:val="0"/>
          <w:spacing w:val="0"/>
          <w:sz w:val="30"/>
          <w:szCs w:val="30"/>
          <w:highlight w:val="none"/>
        </w:rPr>
      </w:pPr>
      <w:r>
        <w:rPr>
          <w:rFonts w:hint="eastAsia" w:ascii="Times New Roman" w:eastAsia="仿宋_GB2312" w:cs="Times New Roman"/>
          <w:caps w:val="0"/>
          <w:spacing w:val="0"/>
          <w:sz w:val="30"/>
          <w:szCs w:val="30"/>
          <w:highlight w:val="none"/>
          <w:lang w:val="en-US" w:eastAsia="zh-CN"/>
        </w:rPr>
        <w:t>3</w:t>
      </w:r>
      <w:r>
        <w:rPr>
          <w:rFonts w:hint="eastAsia" w:ascii="Times New Roman" w:hAnsi="Times New Roman" w:eastAsia="仿宋_GB2312" w:cs="Times New Roman"/>
          <w:caps w:val="0"/>
          <w:spacing w:val="0"/>
          <w:sz w:val="30"/>
          <w:szCs w:val="30"/>
          <w:highlight w:val="none"/>
        </w:rPr>
        <w:t>.我方自愿按照</w:t>
      </w:r>
      <w:r>
        <w:rPr>
          <w:rFonts w:hint="eastAsia" w:ascii="Times New Roman" w:eastAsia="仿宋_GB2312" w:cs="Times New Roman"/>
          <w:caps w:val="0"/>
          <w:spacing w:val="0"/>
          <w:sz w:val="30"/>
          <w:szCs w:val="30"/>
          <w:highlight w:val="none"/>
          <w:lang w:val="en-US" w:eastAsia="zh-CN"/>
        </w:rPr>
        <w:t>询比</w:t>
      </w:r>
      <w:r>
        <w:rPr>
          <w:rFonts w:hint="eastAsia" w:ascii="Times New Roman" w:hAnsi="Times New Roman" w:eastAsia="仿宋_GB2312" w:cs="Times New Roman"/>
          <w:caps w:val="0"/>
          <w:spacing w:val="0"/>
          <w:sz w:val="30"/>
          <w:szCs w:val="30"/>
          <w:highlight w:val="none"/>
        </w:rPr>
        <w:t>文件规定的各项要求向</w:t>
      </w:r>
      <w:r>
        <w:rPr>
          <w:rFonts w:hint="eastAsia" w:ascii="Times New Roman" w:eastAsia="仿宋_GB2312" w:cs="Times New Roman"/>
          <w:caps w:val="0"/>
          <w:spacing w:val="0"/>
          <w:sz w:val="30"/>
          <w:szCs w:val="30"/>
          <w:highlight w:val="none"/>
          <w:lang w:val="en-US" w:eastAsia="zh-CN"/>
        </w:rPr>
        <w:t>询比</w:t>
      </w:r>
      <w:r>
        <w:rPr>
          <w:rFonts w:hint="eastAsia" w:ascii="Times New Roman" w:hAnsi="Times New Roman" w:eastAsia="仿宋_GB2312" w:cs="Times New Roman"/>
          <w:caps w:val="0"/>
          <w:spacing w:val="0"/>
          <w:sz w:val="30"/>
          <w:szCs w:val="30"/>
          <w:highlight w:val="none"/>
        </w:rPr>
        <w:t>人提供所需货物，</w:t>
      </w:r>
      <w:r>
        <w:rPr>
          <w:rFonts w:hint="eastAsia" w:ascii="Times New Roman" w:eastAsia="仿宋_GB2312" w:cs="Times New Roman"/>
          <w:caps w:val="0"/>
          <w:spacing w:val="0"/>
          <w:sz w:val="30"/>
          <w:szCs w:val="30"/>
          <w:highlight w:val="none"/>
          <w:lang w:val="en-US" w:eastAsia="zh-CN"/>
        </w:rPr>
        <w:t>交货地点为：</w:t>
      </w:r>
      <w:r>
        <w:rPr>
          <w:rFonts w:hint="eastAsia" w:ascii="Times New Roman" w:eastAsia="仿宋_GB2312" w:cs="Times New Roman"/>
          <w:caps w:val="0"/>
          <w:spacing w:val="0"/>
          <w:sz w:val="30"/>
          <w:szCs w:val="30"/>
          <w:highlight w:val="none"/>
          <w:u w:val="single"/>
          <w:lang w:val="en-US" w:eastAsia="zh-CN"/>
        </w:rPr>
        <w:t xml:space="preserve">           </w:t>
      </w:r>
      <w:r>
        <w:rPr>
          <w:rFonts w:hint="eastAsia" w:ascii="Times New Roman" w:eastAsia="仿宋_GB2312" w:cs="Times New Roman"/>
          <w:caps w:val="0"/>
          <w:spacing w:val="0"/>
          <w:sz w:val="30"/>
          <w:szCs w:val="30"/>
          <w:highlight w:val="none"/>
          <w:u w:val="none"/>
          <w:lang w:val="en-US" w:eastAsia="zh-CN"/>
        </w:rPr>
        <w:t>，供货期限为：</w:t>
      </w:r>
      <w:r>
        <w:rPr>
          <w:rFonts w:hint="eastAsia" w:ascii="Times New Roman" w:eastAsia="仿宋_GB2312" w:cs="Times New Roman"/>
          <w:caps w:val="0"/>
          <w:spacing w:val="0"/>
          <w:sz w:val="30"/>
          <w:szCs w:val="30"/>
          <w:highlight w:val="none"/>
          <w:u w:val="single"/>
          <w:lang w:val="en-US" w:eastAsia="zh-CN"/>
        </w:rPr>
        <w:t xml:space="preserve">             </w:t>
      </w:r>
      <w:r>
        <w:rPr>
          <w:rFonts w:hint="eastAsia" w:ascii="Times New Roman" w:eastAsia="仿宋_GB2312" w:cs="Times New Roman"/>
          <w:caps w:val="0"/>
          <w:spacing w:val="0"/>
          <w:sz w:val="30"/>
          <w:szCs w:val="30"/>
          <w:highlight w:val="none"/>
          <w:u w:val="none"/>
          <w:lang w:val="en-US" w:eastAsia="zh-CN"/>
        </w:rPr>
        <w:t>，质量标准为：</w:t>
      </w:r>
      <w:r>
        <w:rPr>
          <w:rFonts w:hint="eastAsia" w:ascii="Times New Roman" w:eastAsia="仿宋_GB2312" w:cs="Times New Roman"/>
          <w:caps w:val="0"/>
          <w:spacing w:val="0"/>
          <w:sz w:val="30"/>
          <w:szCs w:val="30"/>
          <w:highlight w:val="none"/>
          <w:u w:val="single"/>
          <w:lang w:val="en-US" w:eastAsia="zh-CN"/>
        </w:rPr>
        <w:t xml:space="preserve">           </w:t>
      </w:r>
      <w:r>
        <w:rPr>
          <w:rFonts w:hint="eastAsia" w:ascii="Times New Roman" w:eastAsia="仿宋_GB2312" w:cs="Times New Roman"/>
          <w:caps w:val="0"/>
          <w:spacing w:val="0"/>
          <w:sz w:val="30"/>
          <w:szCs w:val="30"/>
          <w:highlight w:val="none"/>
          <w:u w:val="none"/>
          <w:lang w:val="en-US" w:eastAsia="zh-CN"/>
        </w:rPr>
        <w:t>，</w:t>
      </w:r>
      <w:r>
        <w:rPr>
          <w:rFonts w:hint="eastAsia" w:ascii="Times New Roman" w:hAnsi="Times New Roman" w:eastAsia="仿宋_GB2312" w:cs="Times New Roman"/>
          <w:caps w:val="0"/>
          <w:spacing w:val="0"/>
          <w:sz w:val="30"/>
          <w:szCs w:val="30"/>
          <w:highlight w:val="none"/>
        </w:rPr>
        <w:t>总报价</w:t>
      </w:r>
      <w:r>
        <w:rPr>
          <w:rFonts w:hint="eastAsia" w:ascii="Times New Roman" w:eastAsia="仿宋_GB2312" w:cs="Times New Roman"/>
          <w:caps w:val="0"/>
          <w:spacing w:val="0"/>
          <w:sz w:val="30"/>
          <w:szCs w:val="30"/>
          <w:highlight w:val="none"/>
          <w:lang w:eastAsia="zh-CN"/>
        </w:rPr>
        <w:t>（</w:t>
      </w:r>
      <w:r>
        <w:rPr>
          <w:rFonts w:hint="eastAsia" w:ascii="Times New Roman" w:eastAsia="仿宋_GB2312" w:cs="Times New Roman"/>
          <w:caps w:val="0"/>
          <w:spacing w:val="0"/>
          <w:sz w:val="30"/>
          <w:szCs w:val="30"/>
          <w:highlight w:val="none"/>
          <w:lang w:val="en-US" w:eastAsia="zh-CN"/>
        </w:rPr>
        <w:t>不含税价</w:t>
      </w:r>
      <w:r>
        <w:rPr>
          <w:rFonts w:hint="eastAsia" w:ascii="Times New Roman" w:eastAsia="仿宋_GB2312" w:cs="Times New Roman"/>
          <w:caps w:val="0"/>
          <w:spacing w:val="0"/>
          <w:sz w:val="30"/>
          <w:szCs w:val="30"/>
          <w:highlight w:val="none"/>
          <w:lang w:eastAsia="zh-CN"/>
        </w:rPr>
        <w:t>）</w:t>
      </w:r>
      <w:r>
        <w:rPr>
          <w:rFonts w:hint="eastAsia" w:ascii="Times New Roman" w:hAnsi="Times New Roman" w:eastAsia="仿宋_GB2312" w:cs="Times New Roman"/>
          <w:caps w:val="0"/>
          <w:spacing w:val="0"/>
          <w:sz w:val="30"/>
          <w:szCs w:val="30"/>
          <w:highlight w:val="none"/>
        </w:rPr>
        <w:t>为人民币</w:t>
      </w:r>
      <w:r>
        <w:rPr>
          <w:rFonts w:hint="eastAsia" w:ascii="Times New Roman" w:eastAsia="仿宋_GB2312" w:cs="Times New Roman"/>
          <w:caps w:val="0"/>
          <w:spacing w:val="0"/>
          <w:sz w:val="30"/>
          <w:szCs w:val="30"/>
          <w:highlight w:val="none"/>
          <w:u w:val="single"/>
          <w:lang w:val="en-US" w:eastAsia="zh-CN"/>
        </w:rPr>
        <w:t xml:space="preserve">     </w:t>
      </w:r>
      <w:r>
        <w:rPr>
          <w:rFonts w:hint="eastAsia" w:ascii="Times New Roman" w:hAnsi="Times New Roman" w:eastAsia="仿宋_GB2312" w:cs="Times New Roman"/>
          <w:caps w:val="0"/>
          <w:spacing w:val="0"/>
          <w:sz w:val="30"/>
          <w:szCs w:val="30"/>
          <w:highlight w:val="none"/>
        </w:rPr>
        <w:t>元（大写：</w:t>
      </w:r>
      <w:r>
        <w:rPr>
          <w:rFonts w:hint="eastAsia" w:ascii="Times New Roman" w:eastAsia="仿宋_GB2312" w:cs="Times New Roman"/>
          <w:caps w:val="0"/>
          <w:spacing w:val="0"/>
          <w:sz w:val="30"/>
          <w:szCs w:val="30"/>
          <w:highlight w:val="none"/>
          <w:u w:val="single"/>
          <w:lang w:val="en-US" w:eastAsia="zh-CN"/>
        </w:rPr>
        <w:t xml:space="preserve">             </w:t>
      </w:r>
      <w:r>
        <w:rPr>
          <w:rFonts w:hint="eastAsia" w:ascii="Times New Roman" w:hAnsi="Times New Roman" w:eastAsia="仿宋_GB2312" w:cs="Times New Roman"/>
          <w:caps w:val="0"/>
          <w:spacing w:val="0"/>
          <w:sz w:val="30"/>
          <w:szCs w:val="30"/>
          <w:highlight w:val="none"/>
        </w:rPr>
        <w:t>）。</w:t>
      </w:r>
    </w:p>
    <w:p w14:paraId="193F1AA7">
      <w:pPr>
        <w:spacing w:line="560" w:lineRule="exact"/>
        <w:ind w:firstLine="600" w:firstLineChars="200"/>
        <w:rPr>
          <w:rFonts w:hint="eastAsia" w:ascii="Times New Roman" w:hAnsi="Times New Roman" w:eastAsia="仿宋_GB2312" w:cs="Times New Roman"/>
          <w:caps w:val="0"/>
          <w:spacing w:val="0"/>
          <w:sz w:val="30"/>
          <w:szCs w:val="30"/>
          <w:highlight w:val="none"/>
        </w:rPr>
      </w:pPr>
      <w:r>
        <w:rPr>
          <w:rFonts w:hint="eastAsia" w:ascii="Times New Roman" w:eastAsia="仿宋_GB2312" w:cs="Times New Roman"/>
          <w:caps w:val="0"/>
          <w:spacing w:val="0"/>
          <w:sz w:val="30"/>
          <w:szCs w:val="30"/>
          <w:highlight w:val="none"/>
          <w:lang w:val="en-US" w:eastAsia="zh-CN"/>
        </w:rPr>
        <w:t>4</w:t>
      </w:r>
      <w:r>
        <w:rPr>
          <w:rFonts w:hint="eastAsia" w:ascii="Times New Roman" w:hAnsi="Times New Roman" w:eastAsia="仿宋_GB2312" w:cs="Times New Roman"/>
          <w:caps w:val="0"/>
          <w:spacing w:val="0"/>
          <w:sz w:val="30"/>
          <w:szCs w:val="30"/>
          <w:highlight w:val="none"/>
        </w:rPr>
        <w:t>.一旦我方</w:t>
      </w:r>
      <w:r>
        <w:rPr>
          <w:rFonts w:hint="eastAsia" w:ascii="Times New Roman" w:eastAsia="仿宋_GB2312" w:cs="Times New Roman"/>
          <w:caps w:val="0"/>
          <w:spacing w:val="0"/>
          <w:sz w:val="30"/>
          <w:szCs w:val="30"/>
          <w:highlight w:val="none"/>
          <w:lang w:val="en-US" w:eastAsia="zh-CN"/>
        </w:rPr>
        <w:t>中选</w:t>
      </w:r>
      <w:r>
        <w:rPr>
          <w:rFonts w:hint="eastAsia" w:ascii="Times New Roman" w:hAnsi="Times New Roman" w:eastAsia="仿宋_GB2312" w:cs="Times New Roman"/>
          <w:caps w:val="0"/>
          <w:spacing w:val="0"/>
          <w:sz w:val="30"/>
          <w:szCs w:val="30"/>
          <w:highlight w:val="none"/>
        </w:rPr>
        <w:t>，我方将严格履行合同规定的责任和义务。</w:t>
      </w:r>
    </w:p>
    <w:p w14:paraId="2AA5472C">
      <w:pPr>
        <w:spacing w:line="560" w:lineRule="exact"/>
        <w:ind w:firstLine="600" w:firstLineChars="200"/>
        <w:rPr>
          <w:rFonts w:hint="eastAsia" w:ascii="Times New Roman" w:hAnsi="Times New Roman" w:eastAsia="仿宋_GB2312" w:cs="Times New Roman"/>
          <w:caps w:val="0"/>
          <w:spacing w:val="0"/>
          <w:sz w:val="30"/>
          <w:szCs w:val="30"/>
          <w:highlight w:val="none"/>
        </w:rPr>
      </w:pPr>
      <w:r>
        <w:rPr>
          <w:rFonts w:hint="eastAsia" w:ascii="Times New Roman" w:eastAsia="仿宋_GB2312" w:cs="Times New Roman"/>
          <w:caps w:val="0"/>
          <w:spacing w:val="0"/>
          <w:sz w:val="30"/>
          <w:szCs w:val="30"/>
          <w:highlight w:val="none"/>
          <w:lang w:val="en-US" w:eastAsia="zh-CN"/>
        </w:rPr>
        <w:t>5</w:t>
      </w:r>
      <w:r>
        <w:rPr>
          <w:rFonts w:hint="eastAsia" w:ascii="Times New Roman" w:hAnsi="Times New Roman" w:eastAsia="仿宋_GB2312" w:cs="Times New Roman"/>
          <w:caps w:val="0"/>
          <w:spacing w:val="0"/>
          <w:sz w:val="30"/>
          <w:szCs w:val="30"/>
          <w:highlight w:val="none"/>
        </w:rPr>
        <w:t>.我方为本项目提交的</w:t>
      </w:r>
      <w:r>
        <w:rPr>
          <w:rFonts w:hint="eastAsia" w:ascii="Times New Roman" w:eastAsia="仿宋_GB2312" w:cs="Times New Roman"/>
          <w:caps w:val="0"/>
          <w:spacing w:val="0"/>
          <w:sz w:val="30"/>
          <w:szCs w:val="30"/>
          <w:highlight w:val="none"/>
          <w:lang w:val="en-US" w:eastAsia="zh-CN"/>
        </w:rPr>
        <w:t>询比申请</w:t>
      </w:r>
      <w:r>
        <w:rPr>
          <w:rFonts w:hint="eastAsia" w:ascii="Times New Roman" w:hAnsi="Times New Roman" w:eastAsia="仿宋_GB2312" w:cs="Times New Roman"/>
          <w:caps w:val="0"/>
          <w:spacing w:val="0"/>
          <w:sz w:val="30"/>
          <w:szCs w:val="30"/>
          <w:highlight w:val="none"/>
        </w:rPr>
        <w:t>文件正本1份，副本</w:t>
      </w:r>
      <w:r>
        <w:rPr>
          <w:rFonts w:hint="eastAsia" w:ascii="Times New Roman" w:eastAsia="仿宋_GB2312" w:cs="Times New Roman"/>
          <w:caps w:val="0"/>
          <w:spacing w:val="0"/>
          <w:sz w:val="30"/>
          <w:szCs w:val="30"/>
          <w:highlight w:val="none"/>
          <w:lang w:val="en-US" w:eastAsia="zh-CN"/>
        </w:rPr>
        <w:t>1</w:t>
      </w:r>
      <w:r>
        <w:rPr>
          <w:rFonts w:hint="eastAsia" w:ascii="Times New Roman" w:hAnsi="Times New Roman" w:eastAsia="仿宋_GB2312" w:cs="Times New Roman"/>
          <w:caps w:val="0"/>
          <w:spacing w:val="0"/>
          <w:sz w:val="30"/>
          <w:szCs w:val="30"/>
          <w:highlight w:val="none"/>
        </w:rPr>
        <w:t>份，</w:t>
      </w:r>
      <w:r>
        <w:rPr>
          <w:rFonts w:hint="eastAsia" w:ascii="Times New Roman" w:eastAsia="仿宋_GB2312" w:cs="Times New Roman"/>
          <w:caps w:val="0"/>
          <w:spacing w:val="0"/>
          <w:sz w:val="30"/>
          <w:szCs w:val="30"/>
          <w:highlight w:val="none"/>
          <w:lang w:val="en-US" w:eastAsia="zh-CN"/>
        </w:rPr>
        <w:t>电子文档1份，</w:t>
      </w:r>
      <w:r>
        <w:rPr>
          <w:rFonts w:hint="eastAsia" w:ascii="Times New Roman" w:hAnsi="Times New Roman" w:eastAsia="仿宋_GB2312" w:cs="Times New Roman"/>
          <w:caps w:val="0"/>
          <w:spacing w:val="0"/>
          <w:sz w:val="30"/>
          <w:szCs w:val="30"/>
          <w:highlight w:val="none"/>
        </w:rPr>
        <w:t>用于</w:t>
      </w:r>
      <w:r>
        <w:rPr>
          <w:rFonts w:hint="eastAsia" w:ascii="Times New Roman" w:eastAsia="仿宋_GB2312" w:cs="Times New Roman"/>
          <w:caps w:val="0"/>
          <w:spacing w:val="0"/>
          <w:sz w:val="30"/>
          <w:szCs w:val="30"/>
          <w:highlight w:val="none"/>
          <w:lang w:val="en-US" w:eastAsia="zh-CN"/>
        </w:rPr>
        <w:t>询比</w:t>
      </w:r>
      <w:r>
        <w:rPr>
          <w:rFonts w:hint="eastAsia" w:ascii="Times New Roman" w:hAnsi="Times New Roman" w:eastAsia="仿宋_GB2312" w:cs="Times New Roman"/>
          <w:caps w:val="0"/>
          <w:spacing w:val="0"/>
          <w:sz w:val="30"/>
          <w:szCs w:val="30"/>
          <w:highlight w:val="none"/>
        </w:rPr>
        <w:t>报价。</w:t>
      </w:r>
    </w:p>
    <w:p w14:paraId="62234EC2">
      <w:pPr>
        <w:spacing w:line="560" w:lineRule="exact"/>
        <w:ind w:firstLine="600" w:firstLineChars="200"/>
        <w:rPr>
          <w:rFonts w:hint="eastAsia" w:ascii="Times New Roman" w:hAnsi="Times New Roman" w:eastAsia="仿宋_GB2312" w:cs="Times New Roman"/>
          <w:caps w:val="0"/>
          <w:spacing w:val="0"/>
          <w:sz w:val="30"/>
          <w:szCs w:val="30"/>
          <w:highlight w:val="none"/>
        </w:rPr>
      </w:pPr>
      <w:r>
        <w:rPr>
          <w:rFonts w:hint="eastAsia" w:ascii="Times New Roman" w:eastAsia="仿宋_GB2312" w:cs="Times New Roman"/>
          <w:caps w:val="0"/>
          <w:spacing w:val="0"/>
          <w:sz w:val="30"/>
          <w:szCs w:val="30"/>
          <w:highlight w:val="none"/>
          <w:lang w:val="en-US" w:eastAsia="zh-CN"/>
        </w:rPr>
        <w:t>6</w:t>
      </w:r>
      <w:r>
        <w:rPr>
          <w:rFonts w:hint="eastAsia" w:ascii="Times New Roman" w:hAnsi="Times New Roman" w:eastAsia="仿宋_GB2312" w:cs="Times New Roman"/>
          <w:caps w:val="0"/>
          <w:spacing w:val="0"/>
          <w:sz w:val="30"/>
          <w:szCs w:val="30"/>
          <w:highlight w:val="none"/>
        </w:rPr>
        <w:t>.我方愿意提供贵单位可能另外要求的，与</w:t>
      </w:r>
      <w:r>
        <w:rPr>
          <w:rFonts w:hint="eastAsia" w:ascii="Times New Roman" w:eastAsia="仿宋_GB2312" w:cs="Times New Roman"/>
          <w:caps w:val="0"/>
          <w:spacing w:val="0"/>
          <w:sz w:val="30"/>
          <w:szCs w:val="30"/>
          <w:highlight w:val="none"/>
          <w:lang w:val="en-US" w:eastAsia="zh-CN"/>
        </w:rPr>
        <w:t>询比</w:t>
      </w:r>
      <w:r>
        <w:rPr>
          <w:rFonts w:hint="eastAsia" w:ascii="Times New Roman" w:hAnsi="Times New Roman" w:eastAsia="仿宋_GB2312" w:cs="Times New Roman"/>
          <w:caps w:val="0"/>
          <w:spacing w:val="0"/>
          <w:sz w:val="30"/>
          <w:szCs w:val="30"/>
          <w:highlight w:val="none"/>
        </w:rPr>
        <w:t>报价有关的文件资料，并保证我方已提供和将要提供的文件资料是真实、准确的。</w:t>
      </w:r>
    </w:p>
    <w:p w14:paraId="5D0A6BF2">
      <w:pPr>
        <w:spacing w:line="560" w:lineRule="exact"/>
        <w:ind w:firstLine="600" w:firstLineChars="200"/>
        <w:rPr>
          <w:rFonts w:hint="eastAsia" w:ascii="Times New Roman" w:hAnsi="Times New Roman" w:eastAsia="仿宋_GB2312" w:cs="Times New Roman"/>
          <w:caps w:val="0"/>
          <w:spacing w:val="0"/>
          <w:sz w:val="30"/>
          <w:szCs w:val="30"/>
          <w:highlight w:val="none"/>
        </w:rPr>
      </w:pPr>
      <w:r>
        <w:rPr>
          <w:rFonts w:hint="eastAsia" w:ascii="Times New Roman" w:eastAsia="仿宋_GB2312" w:cs="Times New Roman"/>
          <w:caps w:val="0"/>
          <w:spacing w:val="0"/>
          <w:sz w:val="30"/>
          <w:szCs w:val="30"/>
          <w:highlight w:val="none"/>
          <w:lang w:val="en-US" w:eastAsia="zh-CN"/>
        </w:rPr>
        <w:t>7</w:t>
      </w:r>
      <w:r>
        <w:rPr>
          <w:rFonts w:hint="eastAsia" w:ascii="Times New Roman" w:hAnsi="Times New Roman" w:eastAsia="仿宋_GB2312" w:cs="Times New Roman"/>
          <w:caps w:val="0"/>
          <w:spacing w:val="0"/>
          <w:sz w:val="30"/>
          <w:szCs w:val="30"/>
          <w:highlight w:val="none"/>
        </w:rPr>
        <w:t>.本次</w:t>
      </w:r>
      <w:r>
        <w:rPr>
          <w:rFonts w:hint="eastAsia" w:ascii="Times New Roman" w:eastAsia="仿宋_GB2312" w:cs="Times New Roman"/>
          <w:caps w:val="0"/>
          <w:spacing w:val="0"/>
          <w:sz w:val="30"/>
          <w:szCs w:val="30"/>
          <w:highlight w:val="none"/>
          <w:lang w:val="en-US" w:eastAsia="zh-CN"/>
        </w:rPr>
        <w:t>询比</w:t>
      </w:r>
      <w:r>
        <w:rPr>
          <w:rFonts w:hint="eastAsia" w:ascii="Times New Roman" w:hAnsi="Times New Roman" w:eastAsia="仿宋_GB2312" w:cs="Times New Roman"/>
          <w:caps w:val="0"/>
          <w:spacing w:val="0"/>
          <w:sz w:val="30"/>
          <w:szCs w:val="30"/>
          <w:highlight w:val="none"/>
        </w:rPr>
        <w:t>，我方递交的</w:t>
      </w:r>
      <w:r>
        <w:rPr>
          <w:rFonts w:hint="eastAsia" w:ascii="Times New Roman" w:eastAsia="仿宋_GB2312" w:cs="Times New Roman"/>
          <w:caps w:val="0"/>
          <w:spacing w:val="0"/>
          <w:sz w:val="30"/>
          <w:szCs w:val="30"/>
          <w:highlight w:val="none"/>
          <w:lang w:val="en-US" w:eastAsia="zh-CN"/>
        </w:rPr>
        <w:t>询比申请</w:t>
      </w:r>
      <w:r>
        <w:rPr>
          <w:rFonts w:hint="eastAsia" w:ascii="Times New Roman" w:hAnsi="Times New Roman" w:eastAsia="仿宋_GB2312" w:cs="Times New Roman"/>
          <w:caps w:val="0"/>
          <w:spacing w:val="0"/>
          <w:sz w:val="30"/>
          <w:szCs w:val="30"/>
          <w:highlight w:val="none"/>
        </w:rPr>
        <w:t>文件有效期为</w:t>
      </w:r>
      <w:r>
        <w:rPr>
          <w:rFonts w:hint="eastAsia" w:ascii="Times New Roman" w:eastAsia="仿宋_GB2312" w:cs="Times New Roman"/>
          <w:caps w:val="0"/>
          <w:spacing w:val="0"/>
          <w:sz w:val="30"/>
          <w:szCs w:val="30"/>
          <w:highlight w:val="none"/>
          <w:lang w:val="en-US" w:eastAsia="zh-CN"/>
        </w:rPr>
        <w:t>询比</w:t>
      </w:r>
      <w:r>
        <w:rPr>
          <w:rFonts w:hint="eastAsia" w:ascii="Times New Roman" w:hAnsi="Times New Roman" w:eastAsia="仿宋_GB2312" w:cs="Times New Roman"/>
          <w:caps w:val="0"/>
          <w:spacing w:val="0"/>
          <w:sz w:val="30"/>
          <w:szCs w:val="30"/>
          <w:highlight w:val="none"/>
        </w:rPr>
        <w:t>文件规定起算之日起</w:t>
      </w:r>
      <w:r>
        <w:rPr>
          <w:rFonts w:hint="eastAsia" w:ascii="Times New Roman" w:eastAsia="仿宋_GB2312" w:cs="Times New Roman"/>
          <w:caps w:val="0"/>
          <w:spacing w:val="0"/>
          <w:sz w:val="30"/>
          <w:szCs w:val="30"/>
          <w:highlight w:val="none"/>
          <w:u w:val="single"/>
          <w:lang w:val="en-US" w:eastAsia="zh-CN"/>
        </w:rPr>
        <w:t xml:space="preserve">     </w:t>
      </w:r>
      <w:r>
        <w:rPr>
          <w:rFonts w:hint="eastAsia" w:ascii="Times New Roman" w:hAnsi="Times New Roman" w:eastAsia="仿宋_GB2312" w:cs="Times New Roman"/>
          <w:caps w:val="0"/>
          <w:spacing w:val="0"/>
          <w:sz w:val="30"/>
          <w:szCs w:val="30"/>
          <w:highlight w:val="none"/>
        </w:rPr>
        <w:t>天。</w:t>
      </w:r>
    </w:p>
    <w:p w14:paraId="77918BDB">
      <w:pPr>
        <w:spacing w:line="560" w:lineRule="exact"/>
        <w:ind w:firstLine="600" w:firstLineChars="200"/>
        <w:rPr>
          <w:rFonts w:hint="default" w:ascii="Times New Roman" w:hAnsi="Times New Roman" w:eastAsia="仿宋_GB2312" w:cs="Times New Roman"/>
          <w:caps w:val="0"/>
          <w:spacing w:val="0"/>
          <w:sz w:val="30"/>
          <w:szCs w:val="30"/>
          <w:highlight w:val="none"/>
          <w:lang w:val="en-US" w:eastAsia="zh-CN"/>
        </w:rPr>
      </w:pPr>
      <w:r>
        <w:rPr>
          <w:rFonts w:hint="eastAsia" w:ascii="Times New Roman" w:eastAsia="仿宋_GB2312" w:cs="Times New Roman"/>
          <w:caps w:val="0"/>
          <w:spacing w:val="0"/>
          <w:sz w:val="30"/>
          <w:szCs w:val="30"/>
          <w:highlight w:val="none"/>
          <w:lang w:val="en-US" w:eastAsia="zh-CN"/>
        </w:rPr>
        <w:t>8.其他承诺：我方完全响应询比文件的要求，接受询比文件中的合同条款。</w:t>
      </w:r>
    </w:p>
    <w:p w14:paraId="3230355C">
      <w:pPr>
        <w:spacing w:line="560" w:lineRule="exact"/>
        <w:ind w:firstLine="600" w:firstLineChars="200"/>
        <w:rPr>
          <w:rFonts w:hint="eastAsia" w:ascii="Times New Roman" w:eastAsia="仿宋_GB2312" w:cs="Times New Roman"/>
          <w:caps w:val="0"/>
          <w:spacing w:val="0"/>
          <w:sz w:val="30"/>
          <w:szCs w:val="30"/>
          <w:highlight w:val="none"/>
          <w:lang w:val="en-US" w:eastAsia="zh-CN"/>
        </w:rPr>
      </w:pPr>
    </w:p>
    <w:p w14:paraId="38C24843">
      <w:pPr>
        <w:spacing w:line="560" w:lineRule="exact"/>
        <w:ind w:firstLine="600" w:firstLineChars="200"/>
        <w:rPr>
          <w:rFonts w:hint="default" w:ascii="Times New Roman" w:eastAsia="仿宋_GB2312" w:cs="Times New Roman"/>
          <w:caps w:val="0"/>
          <w:spacing w:val="0"/>
          <w:sz w:val="30"/>
          <w:szCs w:val="30"/>
          <w:highlight w:val="none"/>
          <w:lang w:val="en-US" w:eastAsia="zh-CN"/>
        </w:rPr>
      </w:pPr>
      <w:r>
        <w:rPr>
          <w:rFonts w:hint="eastAsia" w:ascii="Times New Roman" w:eastAsia="仿宋_GB2312" w:cs="Times New Roman"/>
          <w:caps w:val="0"/>
          <w:spacing w:val="0"/>
          <w:sz w:val="30"/>
          <w:szCs w:val="30"/>
          <w:highlight w:val="none"/>
          <w:lang w:val="en-US" w:eastAsia="zh-CN"/>
        </w:rPr>
        <w:t>询比申请人</w:t>
      </w:r>
      <w:r>
        <w:rPr>
          <w:rFonts w:hint="default" w:ascii="Times New Roman" w:eastAsia="仿宋_GB2312" w:cs="Times New Roman"/>
          <w:caps w:val="0"/>
          <w:spacing w:val="0"/>
          <w:sz w:val="30"/>
          <w:szCs w:val="30"/>
          <w:highlight w:val="none"/>
          <w:lang w:val="en-US" w:eastAsia="zh-CN"/>
        </w:rPr>
        <w:t>名称：</w:t>
      </w:r>
      <w:r>
        <w:rPr>
          <w:rFonts w:hint="eastAsia" w:ascii="Times New Roman" w:eastAsia="仿宋_GB2312" w:cs="Times New Roman"/>
          <w:caps w:val="0"/>
          <w:spacing w:val="0"/>
          <w:sz w:val="30"/>
          <w:szCs w:val="30"/>
          <w:highlight w:val="none"/>
          <w:u w:val="single"/>
          <w:lang w:val="en-US" w:eastAsia="zh-CN"/>
        </w:rPr>
        <w:t xml:space="preserve">                 </w:t>
      </w:r>
      <w:r>
        <w:rPr>
          <w:rFonts w:hint="default" w:ascii="Times New Roman" w:eastAsia="仿宋_GB2312" w:cs="Times New Roman"/>
          <w:caps w:val="0"/>
          <w:spacing w:val="0"/>
          <w:sz w:val="30"/>
          <w:szCs w:val="30"/>
          <w:highlight w:val="none"/>
          <w:lang w:val="en-US" w:eastAsia="zh-CN"/>
        </w:rPr>
        <w:t>（盖单位公章）</w:t>
      </w:r>
    </w:p>
    <w:p w14:paraId="0E3392C2">
      <w:pPr>
        <w:spacing w:line="560" w:lineRule="exact"/>
        <w:ind w:firstLine="600" w:firstLineChars="200"/>
        <w:rPr>
          <w:rFonts w:hint="default" w:ascii="Times New Roman" w:eastAsia="仿宋_GB2312" w:cs="Times New Roman"/>
          <w:caps w:val="0"/>
          <w:spacing w:val="0"/>
          <w:sz w:val="30"/>
          <w:szCs w:val="30"/>
          <w:highlight w:val="none"/>
          <w:lang w:val="en-US" w:eastAsia="zh-CN"/>
        </w:rPr>
      </w:pPr>
      <w:r>
        <w:rPr>
          <w:rFonts w:hint="default" w:ascii="Times New Roman" w:eastAsia="仿宋_GB2312" w:cs="Times New Roman"/>
          <w:caps w:val="0"/>
          <w:spacing w:val="0"/>
          <w:sz w:val="30"/>
          <w:szCs w:val="30"/>
          <w:highlight w:val="none"/>
          <w:lang w:val="en-US" w:eastAsia="zh-CN"/>
        </w:rPr>
        <w:t>法定代表人或授权代表（签字或盖章）：</w:t>
      </w:r>
      <w:r>
        <w:rPr>
          <w:rFonts w:hint="eastAsia" w:ascii="Times New Roman" w:eastAsia="仿宋_GB2312" w:cs="Times New Roman"/>
          <w:caps w:val="0"/>
          <w:spacing w:val="0"/>
          <w:sz w:val="30"/>
          <w:szCs w:val="30"/>
          <w:highlight w:val="none"/>
          <w:u w:val="single"/>
          <w:lang w:val="en-US" w:eastAsia="zh-CN"/>
        </w:rPr>
        <w:t xml:space="preserve">          </w:t>
      </w:r>
    </w:p>
    <w:p w14:paraId="401BE1FB">
      <w:pPr>
        <w:spacing w:line="560" w:lineRule="exact"/>
        <w:ind w:firstLine="600" w:firstLineChars="200"/>
        <w:rPr>
          <w:rFonts w:hint="default" w:ascii="Times New Roman" w:eastAsia="仿宋_GB2312" w:cs="Times New Roman"/>
          <w:caps w:val="0"/>
          <w:spacing w:val="0"/>
          <w:sz w:val="30"/>
          <w:szCs w:val="30"/>
          <w:highlight w:val="none"/>
          <w:lang w:val="en-US" w:eastAsia="zh-CN"/>
        </w:rPr>
      </w:pPr>
      <w:r>
        <w:rPr>
          <w:rFonts w:hint="default" w:ascii="Times New Roman" w:eastAsia="仿宋_GB2312" w:cs="Times New Roman"/>
          <w:caps w:val="0"/>
          <w:spacing w:val="0"/>
          <w:sz w:val="30"/>
          <w:szCs w:val="30"/>
          <w:highlight w:val="none"/>
          <w:lang w:val="en-US" w:eastAsia="zh-CN"/>
        </w:rPr>
        <w:t>通讯地址：</w:t>
      </w:r>
      <w:r>
        <w:rPr>
          <w:rFonts w:hint="eastAsia" w:ascii="Times New Roman" w:eastAsia="仿宋_GB2312" w:cs="Times New Roman"/>
          <w:caps w:val="0"/>
          <w:spacing w:val="0"/>
          <w:sz w:val="30"/>
          <w:szCs w:val="30"/>
          <w:highlight w:val="none"/>
          <w:u w:val="single"/>
          <w:lang w:val="en-US" w:eastAsia="zh-CN"/>
        </w:rPr>
        <w:t xml:space="preserve">                      </w:t>
      </w:r>
    </w:p>
    <w:p w14:paraId="7930F413">
      <w:pPr>
        <w:spacing w:line="560" w:lineRule="exact"/>
        <w:ind w:firstLine="600" w:firstLineChars="200"/>
        <w:rPr>
          <w:rFonts w:hint="default" w:ascii="Times New Roman" w:eastAsia="仿宋_GB2312" w:cs="Times New Roman"/>
          <w:caps w:val="0"/>
          <w:spacing w:val="0"/>
          <w:sz w:val="30"/>
          <w:szCs w:val="30"/>
          <w:highlight w:val="none"/>
          <w:lang w:val="en-US" w:eastAsia="zh-CN"/>
        </w:rPr>
      </w:pPr>
      <w:r>
        <w:rPr>
          <w:rFonts w:hint="default" w:ascii="Times New Roman" w:eastAsia="仿宋_GB2312" w:cs="Times New Roman"/>
          <w:caps w:val="0"/>
          <w:spacing w:val="0"/>
          <w:sz w:val="30"/>
          <w:szCs w:val="30"/>
          <w:highlight w:val="none"/>
          <w:lang w:val="en-US" w:eastAsia="zh-CN"/>
        </w:rPr>
        <w:t>邮政编码：</w:t>
      </w:r>
      <w:r>
        <w:rPr>
          <w:rFonts w:hint="eastAsia" w:ascii="Times New Roman" w:eastAsia="仿宋_GB2312" w:cs="Times New Roman"/>
          <w:caps w:val="0"/>
          <w:spacing w:val="0"/>
          <w:sz w:val="30"/>
          <w:szCs w:val="30"/>
          <w:highlight w:val="none"/>
          <w:u w:val="single"/>
          <w:lang w:val="en-US" w:eastAsia="zh-CN"/>
        </w:rPr>
        <w:t xml:space="preserve">                      </w:t>
      </w:r>
    </w:p>
    <w:p w14:paraId="157F3A4E">
      <w:pPr>
        <w:spacing w:line="560" w:lineRule="exact"/>
        <w:ind w:firstLine="600" w:firstLineChars="200"/>
        <w:rPr>
          <w:rFonts w:hint="default" w:ascii="Times New Roman" w:eastAsia="仿宋_GB2312" w:cs="Times New Roman"/>
          <w:caps w:val="0"/>
          <w:spacing w:val="0"/>
          <w:sz w:val="30"/>
          <w:szCs w:val="30"/>
          <w:highlight w:val="none"/>
          <w:lang w:val="en-US" w:eastAsia="zh-CN"/>
        </w:rPr>
      </w:pPr>
      <w:r>
        <w:rPr>
          <w:rFonts w:hint="default" w:ascii="Times New Roman" w:eastAsia="仿宋_GB2312" w:cs="Times New Roman"/>
          <w:caps w:val="0"/>
          <w:spacing w:val="0"/>
          <w:sz w:val="30"/>
          <w:szCs w:val="30"/>
          <w:highlight w:val="none"/>
          <w:lang w:val="en-US" w:eastAsia="zh-CN"/>
        </w:rPr>
        <w:t>联系电话：</w:t>
      </w:r>
      <w:r>
        <w:rPr>
          <w:rFonts w:hint="eastAsia" w:ascii="Times New Roman" w:eastAsia="仿宋_GB2312" w:cs="Times New Roman"/>
          <w:caps w:val="0"/>
          <w:spacing w:val="0"/>
          <w:sz w:val="30"/>
          <w:szCs w:val="30"/>
          <w:highlight w:val="none"/>
          <w:u w:val="single"/>
          <w:lang w:val="en-US" w:eastAsia="zh-CN"/>
        </w:rPr>
        <w:t xml:space="preserve">                      </w:t>
      </w:r>
    </w:p>
    <w:p w14:paraId="33A4C4B3">
      <w:pPr>
        <w:spacing w:line="560" w:lineRule="exact"/>
        <w:ind w:firstLine="600" w:firstLineChars="200"/>
        <w:rPr>
          <w:rFonts w:hint="default" w:ascii="Times New Roman" w:eastAsia="仿宋_GB2312" w:cs="Times New Roman"/>
          <w:caps w:val="0"/>
          <w:spacing w:val="0"/>
          <w:sz w:val="30"/>
          <w:szCs w:val="30"/>
          <w:highlight w:val="none"/>
          <w:lang w:val="en-US" w:eastAsia="zh-CN"/>
        </w:rPr>
      </w:pPr>
      <w:r>
        <w:rPr>
          <w:rFonts w:hint="default" w:ascii="Times New Roman" w:eastAsia="仿宋_GB2312" w:cs="Times New Roman"/>
          <w:caps w:val="0"/>
          <w:spacing w:val="0"/>
          <w:sz w:val="30"/>
          <w:szCs w:val="30"/>
          <w:highlight w:val="none"/>
          <w:lang w:val="en-US" w:eastAsia="zh-CN"/>
        </w:rPr>
        <w:t>传    真：</w:t>
      </w:r>
      <w:r>
        <w:rPr>
          <w:rFonts w:hint="eastAsia" w:ascii="Times New Roman" w:eastAsia="仿宋_GB2312" w:cs="Times New Roman"/>
          <w:caps w:val="0"/>
          <w:spacing w:val="0"/>
          <w:sz w:val="30"/>
          <w:szCs w:val="30"/>
          <w:highlight w:val="none"/>
          <w:u w:val="single"/>
          <w:lang w:val="en-US" w:eastAsia="zh-CN"/>
        </w:rPr>
        <w:t xml:space="preserve">                      </w:t>
      </w:r>
    </w:p>
    <w:p w14:paraId="1303540E">
      <w:pPr>
        <w:spacing w:line="560" w:lineRule="exact"/>
        <w:ind w:firstLine="600" w:firstLineChars="200"/>
        <w:rPr>
          <w:rFonts w:hint="default" w:ascii="Times New Roman" w:eastAsia="仿宋_GB2312" w:cs="Times New Roman"/>
          <w:caps w:val="0"/>
          <w:spacing w:val="0"/>
          <w:sz w:val="30"/>
          <w:szCs w:val="30"/>
          <w:highlight w:val="none"/>
          <w:lang w:val="en-US" w:eastAsia="zh-CN"/>
        </w:rPr>
        <w:sectPr>
          <w:pgSz w:w="11907" w:h="16840"/>
          <w:pgMar w:top="2098" w:right="1474" w:bottom="1984" w:left="1587"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r>
        <w:rPr>
          <w:rFonts w:hint="default" w:ascii="Times New Roman" w:eastAsia="仿宋_GB2312" w:cs="Times New Roman"/>
          <w:caps w:val="0"/>
          <w:spacing w:val="0"/>
          <w:sz w:val="30"/>
          <w:szCs w:val="30"/>
          <w:highlight w:val="none"/>
          <w:lang w:val="en-US" w:eastAsia="zh-CN"/>
        </w:rPr>
        <w:t>日    期：</w:t>
      </w:r>
      <w:r>
        <w:rPr>
          <w:rFonts w:hint="eastAsia" w:ascii="Times New Roman" w:eastAsia="仿宋_GB2312" w:cs="Times New Roman"/>
          <w:caps w:val="0"/>
          <w:spacing w:val="0"/>
          <w:sz w:val="30"/>
          <w:szCs w:val="30"/>
          <w:highlight w:val="none"/>
          <w:u w:val="single"/>
          <w:lang w:val="en-US" w:eastAsia="zh-CN"/>
        </w:rPr>
        <w:t xml:space="preserve">     </w:t>
      </w:r>
      <w:r>
        <w:rPr>
          <w:rFonts w:hint="default" w:ascii="Times New Roman" w:eastAsia="仿宋_GB2312" w:cs="Times New Roman"/>
          <w:caps w:val="0"/>
          <w:spacing w:val="0"/>
          <w:sz w:val="30"/>
          <w:szCs w:val="30"/>
          <w:highlight w:val="none"/>
          <w:lang w:val="en-US" w:eastAsia="zh-CN"/>
        </w:rPr>
        <w:t>年</w:t>
      </w:r>
      <w:r>
        <w:rPr>
          <w:rFonts w:hint="eastAsia" w:ascii="Times New Roman" w:eastAsia="仿宋_GB2312" w:cs="Times New Roman"/>
          <w:caps w:val="0"/>
          <w:spacing w:val="0"/>
          <w:sz w:val="30"/>
          <w:szCs w:val="30"/>
          <w:highlight w:val="none"/>
          <w:u w:val="single"/>
          <w:lang w:val="en-US" w:eastAsia="zh-CN"/>
        </w:rPr>
        <w:t xml:space="preserve">     </w:t>
      </w:r>
      <w:r>
        <w:rPr>
          <w:rFonts w:hint="default" w:ascii="Times New Roman" w:eastAsia="仿宋_GB2312" w:cs="Times New Roman"/>
          <w:caps w:val="0"/>
          <w:spacing w:val="0"/>
          <w:sz w:val="30"/>
          <w:szCs w:val="30"/>
          <w:highlight w:val="none"/>
          <w:lang w:val="en-US" w:eastAsia="zh-CN"/>
        </w:rPr>
        <w:t>月</w:t>
      </w:r>
      <w:r>
        <w:rPr>
          <w:rFonts w:hint="eastAsia" w:ascii="Times New Roman" w:eastAsia="仿宋_GB2312" w:cs="Times New Roman"/>
          <w:caps w:val="0"/>
          <w:spacing w:val="0"/>
          <w:sz w:val="30"/>
          <w:szCs w:val="30"/>
          <w:highlight w:val="none"/>
          <w:u w:val="single"/>
          <w:lang w:val="en-US" w:eastAsia="zh-CN"/>
        </w:rPr>
        <w:t xml:space="preserve">     </w:t>
      </w:r>
      <w:r>
        <w:rPr>
          <w:rFonts w:hint="default" w:ascii="Times New Roman" w:eastAsia="仿宋_GB2312" w:cs="Times New Roman"/>
          <w:caps w:val="0"/>
          <w:spacing w:val="0"/>
          <w:sz w:val="30"/>
          <w:szCs w:val="30"/>
          <w:highlight w:val="none"/>
          <w:lang w:val="en-US" w:eastAsia="zh-CN"/>
        </w:rPr>
        <w:t>日</w:t>
      </w:r>
    </w:p>
    <w:p w14:paraId="5838FC48">
      <w:pPr>
        <w:spacing w:line="560" w:lineRule="exact"/>
        <w:jc w:val="center"/>
        <w:outlineLvl w:val="1"/>
        <w:rPr>
          <w:rFonts w:hint="default" w:ascii="Times New Roman" w:hAnsi="Times New Roman" w:eastAsia="黑体" w:cs="Times New Roman"/>
          <w:caps w:val="0"/>
          <w:spacing w:val="0"/>
          <w:sz w:val="36"/>
          <w:szCs w:val="36"/>
          <w:highlight w:val="none"/>
        </w:rPr>
      </w:pPr>
      <w:bookmarkStart w:id="312" w:name="_Toc14323"/>
      <w:bookmarkStart w:id="313" w:name="_Toc11341"/>
      <w:r>
        <w:rPr>
          <w:rFonts w:hint="eastAsia" w:ascii="Times New Roman" w:eastAsia="黑体" w:cs="Times New Roman"/>
          <w:caps w:val="0"/>
          <w:spacing w:val="0"/>
          <w:sz w:val="36"/>
          <w:szCs w:val="36"/>
          <w:highlight w:val="none"/>
          <w:lang w:val="en-US" w:eastAsia="zh-CN"/>
        </w:rPr>
        <w:t>三</w:t>
      </w:r>
      <w:r>
        <w:rPr>
          <w:rFonts w:hint="default" w:ascii="Times New Roman" w:hAnsi="Times New Roman" w:eastAsia="黑体" w:cs="Times New Roman"/>
          <w:caps w:val="0"/>
          <w:spacing w:val="0"/>
          <w:sz w:val="36"/>
          <w:szCs w:val="36"/>
          <w:highlight w:val="none"/>
        </w:rPr>
        <w:t>、法定代表人身份证明</w:t>
      </w:r>
      <w:bookmarkEnd w:id="310"/>
      <w:bookmarkEnd w:id="311"/>
      <w:bookmarkEnd w:id="312"/>
      <w:bookmarkEnd w:id="313"/>
    </w:p>
    <w:p w14:paraId="17FEE9F3">
      <w:pPr>
        <w:spacing w:line="560" w:lineRule="exact"/>
        <w:ind w:firstLine="640" w:firstLineChars="200"/>
        <w:rPr>
          <w:rFonts w:hint="default" w:ascii="Times New Roman" w:hAnsi="Times New Roman" w:cs="Times New Roman"/>
          <w:caps w:val="0"/>
          <w:spacing w:val="0"/>
          <w:sz w:val="32"/>
          <w:szCs w:val="32"/>
          <w:highlight w:val="none"/>
        </w:rPr>
      </w:pPr>
    </w:p>
    <w:p w14:paraId="652C6EB2">
      <w:pPr>
        <w:spacing w:line="560" w:lineRule="exact"/>
        <w:ind w:firstLine="640" w:firstLineChars="200"/>
        <w:rPr>
          <w:rFonts w:hint="default" w:ascii="Times New Roman" w:hAnsi="Times New Roman" w:cs="Times New Roman"/>
          <w:caps w:val="0"/>
          <w:spacing w:val="0"/>
          <w:sz w:val="32"/>
          <w:szCs w:val="32"/>
          <w:highlight w:val="none"/>
        </w:rPr>
      </w:pPr>
    </w:p>
    <w:p w14:paraId="36B4A695">
      <w:pPr>
        <w:spacing w:line="560" w:lineRule="exact"/>
        <w:ind w:firstLine="640" w:firstLineChars="200"/>
        <w:rPr>
          <w:rFonts w:hint="default" w:ascii="Times New Roman" w:hAnsi="Times New Roman" w:eastAsia="仿宋_GB2312" w:cs="Times New Roman"/>
          <w:caps w:val="0"/>
          <w:spacing w:val="0"/>
          <w:sz w:val="32"/>
          <w:szCs w:val="32"/>
          <w:highlight w:val="none"/>
          <w:u w:val="single"/>
        </w:rPr>
      </w:pP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申请人名称：</w:t>
      </w:r>
      <w:r>
        <w:rPr>
          <w:rFonts w:hint="default" w:ascii="Times New Roman" w:hAnsi="Times New Roman" w:eastAsia="仿宋_GB2312" w:cs="Times New Roman"/>
          <w:caps w:val="0"/>
          <w:spacing w:val="0"/>
          <w:sz w:val="32"/>
          <w:szCs w:val="32"/>
          <w:highlight w:val="none"/>
          <w:u w:val="single"/>
        </w:rPr>
        <w:t xml:space="preserve">                         </w:t>
      </w:r>
    </w:p>
    <w:p w14:paraId="7C51301C">
      <w:pPr>
        <w:spacing w:line="560" w:lineRule="exact"/>
        <w:ind w:firstLine="640" w:firstLineChars="200"/>
        <w:rPr>
          <w:rFonts w:hint="default" w:ascii="Times New Roman" w:hAnsi="Times New Roman" w:eastAsia="仿宋_GB2312" w:cs="Times New Roman"/>
          <w:caps w:val="0"/>
          <w:spacing w:val="0"/>
          <w:sz w:val="32"/>
          <w:szCs w:val="32"/>
          <w:highlight w:val="none"/>
          <w:u w:val="single"/>
        </w:rPr>
      </w:pPr>
      <w:r>
        <w:rPr>
          <w:rFonts w:hint="default" w:ascii="Times New Roman" w:hAnsi="Times New Roman" w:eastAsia="仿宋_GB2312" w:cs="Times New Roman"/>
          <w:caps w:val="0"/>
          <w:spacing w:val="0"/>
          <w:sz w:val="32"/>
          <w:szCs w:val="32"/>
          <w:highlight w:val="none"/>
        </w:rPr>
        <w:t>单位性质：</w:t>
      </w:r>
      <w:r>
        <w:rPr>
          <w:rFonts w:hint="default" w:ascii="Times New Roman" w:hAnsi="Times New Roman" w:eastAsia="仿宋_GB2312" w:cs="Times New Roman"/>
          <w:caps w:val="0"/>
          <w:spacing w:val="0"/>
          <w:sz w:val="32"/>
          <w:szCs w:val="32"/>
          <w:highlight w:val="none"/>
          <w:u w:val="single"/>
        </w:rPr>
        <w:t xml:space="preserve">                 </w:t>
      </w:r>
    </w:p>
    <w:p w14:paraId="456A6C06">
      <w:pPr>
        <w:spacing w:line="560" w:lineRule="exact"/>
        <w:ind w:firstLine="640" w:firstLineChars="200"/>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成立时间：</w:t>
      </w:r>
      <w:r>
        <w:rPr>
          <w:rFonts w:hint="default" w:ascii="Times New Roman" w:hAnsi="Times New Roman" w:eastAsia="仿宋_GB2312" w:cs="Times New Roman"/>
          <w:caps w:val="0"/>
          <w:spacing w:val="0"/>
          <w:sz w:val="32"/>
          <w:szCs w:val="32"/>
          <w:highlight w:val="none"/>
          <w:u w:val="single"/>
        </w:rPr>
        <w:t xml:space="preserve">    </w:t>
      </w:r>
      <w:r>
        <w:rPr>
          <w:rFonts w:hint="eastAsia" w:ascii="Times New Roman" w:hAnsi="Times New Roman" w:eastAsia="仿宋_GB2312" w:cs="Times New Roman"/>
          <w:caps w:val="0"/>
          <w:spacing w:val="0"/>
          <w:sz w:val="32"/>
          <w:szCs w:val="32"/>
          <w:highlight w:val="none"/>
          <w:u w:val="single"/>
          <w:lang w:val="en-US" w:eastAsia="zh-CN"/>
        </w:rPr>
        <w:t xml:space="preserve">   </w:t>
      </w:r>
      <w:r>
        <w:rPr>
          <w:rFonts w:hint="default" w:ascii="Times New Roman" w:hAnsi="Times New Roman" w:eastAsia="仿宋_GB2312" w:cs="Times New Roman"/>
          <w:caps w:val="0"/>
          <w:spacing w:val="0"/>
          <w:sz w:val="32"/>
          <w:szCs w:val="32"/>
          <w:highlight w:val="none"/>
          <w:u w:val="single"/>
        </w:rPr>
        <w:t xml:space="preserve">  </w:t>
      </w:r>
      <w:r>
        <w:rPr>
          <w:rFonts w:hint="default" w:ascii="Times New Roman" w:hAnsi="Times New Roman" w:eastAsia="仿宋_GB2312" w:cs="Times New Roman"/>
          <w:caps w:val="0"/>
          <w:spacing w:val="0"/>
          <w:sz w:val="32"/>
          <w:szCs w:val="32"/>
          <w:highlight w:val="none"/>
        </w:rPr>
        <w:t>年</w:t>
      </w:r>
      <w:r>
        <w:rPr>
          <w:rFonts w:hint="default" w:ascii="Times New Roman" w:hAnsi="Times New Roman" w:eastAsia="仿宋_GB2312" w:cs="Times New Roman"/>
          <w:caps w:val="0"/>
          <w:spacing w:val="0"/>
          <w:sz w:val="32"/>
          <w:szCs w:val="32"/>
          <w:highlight w:val="none"/>
          <w:u w:val="single"/>
        </w:rPr>
        <w:t xml:space="preserve"> </w:t>
      </w:r>
      <w:r>
        <w:rPr>
          <w:rFonts w:hint="eastAsia" w:ascii="Times New Roman" w:hAnsi="Times New Roman" w:eastAsia="仿宋_GB2312" w:cs="Times New Roman"/>
          <w:caps w:val="0"/>
          <w:spacing w:val="0"/>
          <w:sz w:val="32"/>
          <w:szCs w:val="32"/>
          <w:highlight w:val="none"/>
          <w:u w:val="single"/>
          <w:lang w:val="en-US" w:eastAsia="zh-CN"/>
        </w:rPr>
        <w:t xml:space="preserve">  </w:t>
      </w:r>
      <w:r>
        <w:rPr>
          <w:rFonts w:hint="default" w:ascii="Times New Roman" w:hAnsi="Times New Roman" w:eastAsia="仿宋_GB2312" w:cs="Times New Roman"/>
          <w:caps w:val="0"/>
          <w:spacing w:val="0"/>
          <w:sz w:val="32"/>
          <w:szCs w:val="32"/>
          <w:highlight w:val="none"/>
          <w:u w:val="single"/>
        </w:rPr>
        <w:t xml:space="preserve">   </w:t>
      </w:r>
      <w:r>
        <w:rPr>
          <w:rFonts w:hint="default" w:ascii="Times New Roman" w:hAnsi="Times New Roman" w:eastAsia="仿宋_GB2312" w:cs="Times New Roman"/>
          <w:caps w:val="0"/>
          <w:spacing w:val="0"/>
          <w:sz w:val="32"/>
          <w:szCs w:val="32"/>
          <w:highlight w:val="none"/>
        </w:rPr>
        <w:t>月</w:t>
      </w:r>
      <w:r>
        <w:rPr>
          <w:rFonts w:hint="default" w:ascii="Times New Roman" w:hAnsi="Times New Roman" w:eastAsia="仿宋_GB2312" w:cs="Times New Roman"/>
          <w:caps w:val="0"/>
          <w:spacing w:val="0"/>
          <w:sz w:val="32"/>
          <w:szCs w:val="32"/>
          <w:highlight w:val="none"/>
          <w:u w:val="single"/>
        </w:rPr>
        <w:t xml:space="preserve">  </w:t>
      </w:r>
      <w:r>
        <w:rPr>
          <w:rFonts w:hint="eastAsia" w:ascii="Times New Roman" w:hAnsi="Times New Roman" w:eastAsia="仿宋_GB2312" w:cs="Times New Roman"/>
          <w:caps w:val="0"/>
          <w:spacing w:val="0"/>
          <w:sz w:val="32"/>
          <w:szCs w:val="32"/>
          <w:highlight w:val="none"/>
          <w:u w:val="single"/>
          <w:lang w:val="en-US" w:eastAsia="zh-CN"/>
        </w:rPr>
        <w:t xml:space="preserve">  </w:t>
      </w:r>
      <w:r>
        <w:rPr>
          <w:rFonts w:hint="default" w:ascii="Times New Roman" w:hAnsi="Times New Roman" w:eastAsia="仿宋_GB2312" w:cs="Times New Roman"/>
          <w:caps w:val="0"/>
          <w:spacing w:val="0"/>
          <w:sz w:val="32"/>
          <w:szCs w:val="32"/>
          <w:highlight w:val="none"/>
          <w:u w:val="single"/>
        </w:rPr>
        <w:t xml:space="preserve">  </w:t>
      </w:r>
      <w:r>
        <w:rPr>
          <w:rFonts w:hint="default" w:ascii="Times New Roman" w:hAnsi="Times New Roman" w:eastAsia="仿宋_GB2312" w:cs="Times New Roman"/>
          <w:caps w:val="0"/>
          <w:spacing w:val="0"/>
          <w:sz w:val="32"/>
          <w:szCs w:val="32"/>
          <w:highlight w:val="none"/>
        </w:rPr>
        <w:t>日</w:t>
      </w:r>
    </w:p>
    <w:p w14:paraId="3E8B8770">
      <w:pPr>
        <w:spacing w:line="560" w:lineRule="exact"/>
        <w:ind w:firstLine="640" w:firstLineChars="200"/>
        <w:rPr>
          <w:rFonts w:hint="default" w:ascii="Times New Roman" w:hAnsi="Times New Roman" w:eastAsia="仿宋_GB2312" w:cs="Times New Roman"/>
          <w:caps w:val="0"/>
          <w:spacing w:val="0"/>
          <w:sz w:val="32"/>
          <w:szCs w:val="32"/>
          <w:highlight w:val="none"/>
          <w:u w:val="single"/>
        </w:rPr>
      </w:pPr>
      <w:r>
        <w:rPr>
          <w:rFonts w:hint="default" w:ascii="Times New Roman" w:hAnsi="Times New Roman" w:eastAsia="仿宋_GB2312" w:cs="Times New Roman"/>
          <w:caps w:val="0"/>
          <w:spacing w:val="0"/>
          <w:sz w:val="32"/>
          <w:szCs w:val="32"/>
          <w:highlight w:val="none"/>
        </w:rPr>
        <w:t>经营期限：</w:t>
      </w:r>
      <w:r>
        <w:rPr>
          <w:rFonts w:hint="default" w:ascii="Times New Roman" w:hAnsi="Times New Roman" w:eastAsia="仿宋_GB2312" w:cs="Times New Roman"/>
          <w:caps w:val="0"/>
          <w:spacing w:val="0"/>
          <w:sz w:val="32"/>
          <w:szCs w:val="32"/>
          <w:highlight w:val="none"/>
          <w:u w:val="single"/>
        </w:rPr>
        <w:t xml:space="preserve">                        </w:t>
      </w:r>
    </w:p>
    <w:p w14:paraId="4E0F10A2">
      <w:pPr>
        <w:spacing w:line="560" w:lineRule="exact"/>
        <w:ind w:firstLine="640" w:firstLineChars="200"/>
        <w:rPr>
          <w:rFonts w:hint="default" w:ascii="Times New Roman" w:hAnsi="Times New Roman" w:eastAsia="仿宋_GB2312" w:cs="Times New Roman"/>
          <w:caps w:val="0"/>
          <w:spacing w:val="0"/>
          <w:sz w:val="32"/>
          <w:szCs w:val="32"/>
          <w:highlight w:val="none"/>
          <w:u w:val="single"/>
        </w:rPr>
      </w:pPr>
      <w:r>
        <w:rPr>
          <w:rFonts w:hint="default" w:ascii="Times New Roman" w:hAnsi="Times New Roman" w:eastAsia="仿宋_GB2312" w:cs="Times New Roman"/>
          <w:caps w:val="0"/>
          <w:spacing w:val="0"/>
          <w:sz w:val="32"/>
          <w:szCs w:val="32"/>
          <w:highlight w:val="none"/>
        </w:rPr>
        <w:t>姓名：</w:t>
      </w:r>
      <w:r>
        <w:rPr>
          <w:rFonts w:hint="default" w:ascii="Times New Roman" w:hAnsi="Times New Roman" w:eastAsia="仿宋_GB2312" w:cs="Times New Roman"/>
          <w:caps w:val="0"/>
          <w:spacing w:val="0"/>
          <w:sz w:val="32"/>
          <w:szCs w:val="32"/>
          <w:highlight w:val="none"/>
          <w:u w:val="single"/>
        </w:rPr>
        <w:t xml:space="preserve">     </w:t>
      </w:r>
      <w:r>
        <w:rPr>
          <w:rFonts w:hint="eastAsia" w:ascii="Times New Roman" w:hAnsi="Times New Roman" w:eastAsia="仿宋_GB2312" w:cs="Times New Roman"/>
          <w:caps w:val="0"/>
          <w:spacing w:val="0"/>
          <w:sz w:val="32"/>
          <w:szCs w:val="32"/>
          <w:highlight w:val="none"/>
          <w:u w:val="single"/>
          <w:lang w:val="en-US" w:eastAsia="zh-CN"/>
        </w:rPr>
        <w:t xml:space="preserve">   </w:t>
      </w:r>
      <w:r>
        <w:rPr>
          <w:rFonts w:hint="default" w:ascii="Times New Roman" w:hAnsi="Times New Roman" w:eastAsia="仿宋_GB2312" w:cs="Times New Roman"/>
          <w:caps w:val="0"/>
          <w:spacing w:val="0"/>
          <w:sz w:val="32"/>
          <w:szCs w:val="32"/>
          <w:highlight w:val="none"/>
        </w:rPr>
        <w:t xml:space="preserve"> </w:t>
      </w:r>
      <w:r>
        <w:rPr>
          <w:rFonts w:hint="eastAsia" w:ascii="Times New Roman" w:hAnsi="Times New Roman" w:eastAsia="仿宋_GB2312" w:cs="Times New Roman"/>
          <w:caps w:val="0"/>
          <w:spacing w:val="0"/>
          <w:sz w:val="32"/>
          <w:szCs w:val="32"/>
          <w:highlight w:val="none"/>
          <w:lang w:val="en-US" w:eastAsia="zh-CN"/>
        </w:rPr>
        <w:t xml:space="preserve">  </w:t>
      </w:r>
      <w:r>
        <w:rPr>
          <w:rFonts w:hint="default" w:ascii="Times New Roman" w:hAnsi="Times New Roman" w:eastAsia="仿宋_GB2312" w:cs="Times New Roman"/>
          <w:caps w:val="0"/>
          <w:spacing w:val="0"/>
          <w:sz w:val="32"/>
          <w:szCs w:val="32"/>
          <w:highlight w:val="none"/>
        </w:rPr>
        <w:t>性别</w:t>
      </w:r>
      <w:r>
        <w:rPr>
          <w:rFonts w:hint="default" w:ascii="Times New Roman" w:hAnsi="Times New Roman" w:eastAsia="仿宋_GB2312" w:cs="Times New Roman"/>
          <w:caps w:val="0"/>
          <w:spacing w:val="0"/>
          <w:sz w:val="32"/>
          <w:szCs w:val="32"/>
          <w:highlight w:val="none"/>
          <w:u w:val="none"/>
        </w:rPr>
        <w:t>：</w:t>
      </w:r>
      <w:r>
        <w:rPr>
          <w:rFonts w:hint="default" w:ascii="Times New Roman" w:hAnsi="Times New Roman" w:eastAsia="仿宋_GB2312" w:cs="Times New Roman"/>
          <w:caps w:val="0"/>
          <w:spacing w:val="0"/>
          <w:sz w:val="32"/>
          <w:szCs w:val="32"/>
          <w:highlight w:val="none"/>
          <w:u w:val="single"/>
        </w:rPr>
        <w:t xml:space="preserve"> </w:t>
      </w:r>
      <w:r>
        <w:rPr>
          <w:rFonts w:hint="eastAsia" w:ascii="Times New Roman" w:hAnsi="Times New Roman" w:eastAsia="仿宋_GB2312" w:cs="Times New Roman"/>
          <w:caps w:val="0"/>
          <w:spacing w:val="0"/>
          <w:sz w:val="32"/>
          <w:szCs w:val="32"/>
          <w:highlight w:val="none"/>
          <w:u w:val="single"/>
          <w:lang w:val="en-US" w:eastAsia="zh-CN"/>
        </w:rPr>
        <w:t xml:space="preserve">    </w:t>
      </w:r>
      <w:r>
        <w:rPr>
          <w:rFonts w:hint="default" w:ascii="Times New Roman" w:hAnsi="Times New Roman" w:eastAsia="仿宋_GB2312" w:cs="Times New Roman"/>
          <w:caps w:val="0"/>
          <w:spacing w:val="0"/>
          <w:sz w:val="32"/>
          <w:szCs w:val="32"/>
          <w:highlight w:val="none"/>
          <w:u w:val="single"/>
        </w:rPr>
        <w:t xml:space="preserve">    </w:t>
      </w:r>
      <w:r>
        <w:rPr>
          <w:rFonts w:hint="default" w:ascii="Times New Roman" w:hAnsi="Times New Roman" w:eastAsia="仿宋_GB2312" w:cs="Times New Roman"/>
          <w:caps w:val="0"/>
          <w:spacing w:val="0"/>
          <w:sz w:val="32"/>
          <w:szCs w:val="32"/>
          <w:highlight w:val="none"/>
        </w:rPr>
        <w:t xml:space="preserve"> </w:t>
      </w:r>
      <w:r>
        <w:rPr>
          <w:rFonts w:hint="eastAsia" w:ascii="Times New Roman" w:hAnsi="Times New Roman" w:eastAsia="仿宋_GB2312" w:cs="Times New Roman"/>
          <w:caps w:val="0"/>
          <w:spacing w:val="0"/>
          <w:sz w:val="32"/>
          <w:szCs w:val="32"/>
          <w:highlight w:val="none"/>
          <w:lang w:val="en-US" w:eastAsia="zh-CN"/>
        </w:rPr>
        <w:t xml:space="preserve"> </w:t>
      </w:r>
      <w:r>
        <w:rPr>
          <w:rFonts w:hint="default" w:ascii="Times New Roman" w:hAnsi="Times New Roman" w:eastAsia="仿宋_GB2312" w:cs="Times New Roman"/>
          <w:caps w:val="0"/>
          <w:spacing w:val="0"/>
          <w:sz w:val="32"/>
          <w:szCs w:val="32"/>
          <w:highlight w:val="none"/>
        </w:rPr>
        <w:t>年龄：</w:t>
      </w:r>
      <w:r>
        <w:rPr>
          <w:rFonts w:hint="default" w:ascii="Times New Roman" w:hAnsi="Times New Roman" w:eastAsia="仿宋_GB2312" w:cs="Times New Roman"/>
          <w:caps w:val="0"/>
          <w:spacing w:val="0"/>
          <w:sz w:val="32"/>
          <w:szCs w:val="32"/>
          <w:highlight w:val="none"/>
          <w:u w:val="single"/>
        </w:rPr>
        <w:t xml:space="preserve">    </w:t>
      </w:r>
      <w:r>
        <w:rPr>
          <w:rFonts w:hint="eastAsia" w:ascii="Times New Roman" w:hAnsi="Times New Roman" w:eastAsia="仿宋_GB2312" w:cs="Times New Roman"/>
          <w:caps w:val="0"/>
          <w:spacing w:val="0"/>
          <w:sz w:val="32"/>
          <w:szCs w:val="32"/>
          <w:highlight w:val="none"/>
          <w:u w:val="single"/>
          <w:lang w:val="en-US" w:eastAsia="zh-CN"/>
        </w:rPr>
        <w:t xml:space="preserve">    </w:t>
      </w:r>
      <w:r>
        <w:rPr>
          <w:rFonts w:hint="default" w:ascii="Times New Roman" w:hAnsi="Times New Roman" w:eastAsia="仿宋_GB2312" w:cs="Times New Roman"/>
          <w:caps w:val="0"/>
          <w:spacing w:val="0"/>
          <w:sz w:val="32"/>
          <w:szCs w:val="32"/>
          <w:highlight w:val="none"/>
          <w:u w:val="single"/>
        </w:rPr>
        <w:t xml:space="preserve"> </w:t>
      </w:r>
    </w:p>
    <w:p w14:paraId="4B4AB2CA">
      <w:pPr>
        <w:spacing w:line="560" w:lineRule="exact"/>
        <w:ind w:firstLine="640" w:firstLineChars="200"/>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职务：</w:t>
      </w:r>
      <w:r>
        <w:rPr>
          <w:rFonts w:hint="default" w:ascii="Times New Roman" w:hAnsi="Times New Roman" w:eastAsia="仿宋_GB2312" w:cs="Times New Roman"/>
          <w:caps w:val="0"/>
          <w:spacing w:val="0"/>
          <w:sz w:val="32"/>
          <w:szCs w:val="32"/>
          <w:highlight w:val="none"/>
          <w:u w:val="single"/>
        </w:rPr>
        <w:t xml:space="preserve">  </w:t>
      </w:r>
      <w:r>
        <w:rPr>
          <w:rFonts w:hint="eastAsia" w:ascii="Times New Roman" w:hAnsi="Times New Roman" w:eastAsia="仿宋_GB2312" w:cs="Times New Roman"/>
          <w:caps w:val="0"/>
          <w:spacing w:val="0"/>
          <w:sz w:val="32"/>
          <w:szCs w:val="32"/>
          <w:highlight w:val="none"/>
          <w:u w:val="single"/>
          <w:lang w:val="en-US" w:eastAsia="zh-CN"/>
        </w:rPr>
        <w:t xml:space="preserve">      </w:t>
      </w:r>
      <w:r>
        <w:rPr>
          <w:rFonts w:hint="default" w:ascii="Times New Roman" w:hAnsi="Times New Roman" w:eastAsia="仿宋_GB2312" w:cs="Times New Roman"/>
          <w:caps w:val="0"/>
          <w:spacing w:val="0"/>
          <w:sz w:val="32"/>
          <w:szCs w:val="32"/>
          <w:highlight w:val="none"/>
        </w:rPr>
        <w:t>系</w:t>
      </w:r>
      <w:r>
        <w:rPr>
          <w:rFonts w:hint="default" w:ascii="Times New Roman" w:hAnsi="Times New Roman" w:eastAsia="仿宋_GB2312" w:cs="Times New Roman"/>
          <w:caps w:val="0"/>
          <w:spacing w:val="0"/>
          <w:sz w:val="32"/>
          <w:szCs w:val="32"/>
          <w:highlight w:val="none"/>
          <w:u w:val="single"/>
        </w:rPr>
        <w:t xml:space="preserve">             </w:t>
      </w:r>
      <w:r>
        <w:rPr>
          <w:rFonts w:hint="default" w:ascii="Times New Roman" w:hAnsi="Times New Roman" w:eastAsia="仿宋_GB2312" w:cs="Times New Roman"/>
          <w:caps w:val="0"/>
          <w:spacing w:val="0"/>
          <w:sz w:val="32"/>
          <w:szCs w:val="32"/>
          <w:highlight w:val="none"/>
        </w:rPr>
        <w:t>（</w:t>
      </w:r>
      <w:r>
        <w:rPr>
          <w:rFonts w:hint="eastAsia" w:ascii="Times New Roman" w:eastAsia="仿宋_GB2312" w:cs="Times New Roman"/>
          <w:caps w:val="0"/>
          <w:spacing w:val="0"/>
          <w:sz w:val="32"/>
          <w:szCs w:val="32"/>
          <w:highlight w:val="none"/>
          <w:lang w:val="en-US" w:eastAsia="zh-CN"/>
        </w:rPr>
        <w:t>询比</w:t>
      </w:r>
      <w:r>
        <w:rPr>
          <w:rFonts w:hint="default" w:ascii="Times New Roman" w:hAnsi="Times New Roman" w:eastAsia="仿宋_GB2312" w:cs="Times New Roman"/>
          <w:caps w:val="0"/>
          <w:spacing w:val="0"/>
          <w:sz w:val="32"/>
          <w:szCs w:val="32"/>
          <w:highlight w:val="none"/>
        </w:rPr>
        <w:t>申请人名称）的法定代表人/单位负责人。</w:t>
      </w:r>
    </w:p>
    <w:p w14:paraId="46261192">
      <w:pPr>
        <w:spacing w:line="560" w:lineRule="exact"/>
        <w:ind w:firstLine="640" w:firstLineChars="200"/>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特此证明。</w:t>
      </w:r>
    </w:p>
    <w:p w14:paraId="1B1C0EA6">
      <w:pPr>
        <w:spacing w:line="360" w:lineRule="auto"/>
        <w:ind w:firstLine="640" w:firstLineChars="200"/>
        <w:rPr>
          <w:rFonts w:hint="default" w:ascii="Times New Roman" w:hAnsi="Times New Roman" w:eastAsia="仿宋_GB2312" w:cs="Times New Roman"/>
          <w:caps w:val="0"/>
          <w:spacing w:val="0"/>
          <w:kern w:val="2"/>
          <w:sz w:val="32"/>
          <w:szCs w:val="32"/>
          <w:highlight w:val="none"/>
        </w:rPr>
      </w:pPr>
    </w:p>
    <w:p w14:paraId="0E3734B7">
      <w:pPr>
        <w:spacing w:line="360" w:lineRule="auto"/>
        <w:ind w:firstLine="640" w:firstLineChars="200"/>
        <w:rPr>
          <w:rFonts w:hint="default" w:ascii="Times New Roman" w:hAnsi="Times New Roman" w:eastAsia="仿宋_GB2312" w:cs="Times New Roman"/>
          <w:caps w:val="0"/>
          <w:spacing w:val="0"/>
          <w:kern w:val="2"/>
          <w:sz w:val="32"/>
          <w:szCs w:val="32"/>
          <w:highlight w:val="none"/>
        </w:rPr>
      </w:pPr>
      <w:r>
        <w:rPr>
          <w:rFonts w:hint="default" w:ascii="Times New Roman" w:hAnsi="Times New Roman" w:eastAsia="仿宋_GB2312" w:cs="Times New Roman"/>
          <w:caps w:val="0"/>
          <w:spacing w:val="0"/>
          <w:kern w:val="2"/>
          <w:sz w:val="32"/>
          <w:szCs w:val="32"/>
          <w:highlight w:val="none"/>
        </w:rPr>
        <w:t>附：法定代表人身份证复印件</w:t>
      </w:r>
    </w:p>
    <w:p w14:paraId="267C5427">
      <w:pPr>
        <w:spacing w:line="560" w:lineRule="exact"/>
        <w:ind w:firstLine="640" w:firstLineChars="200"/>
        <w:rPr>
          <w:rFonts w:hint="default" w:ascii="Times New Roman" w:hAnsi="Times New Roman" w:eastAsia="仿宋_GB2312" w:cs="Times New Roman"/>
          <w:caps w:val="0"/>
          <w:spacing w:val="0"/>
          <w:sz w:val="32"/>
          <w:szCs w:val="32"/>
          <w:highlight w:val="none"/>
        </w:rPr>
      </w:pPr>
    </w:p>
    <w:p w14:paraId="7D24D515">
      <w:pPr>
        <w:spacing w:line="560" w:lineRule="exact"/>
        <w:ind w:firstLine="640" w:firstLineChars="200"/>
        <w:rPr>
          <w:rFonts w:hint="default" w:ascii="Times New Roman" w:hAnsi="Times New Roman" w:eastAsia="仿宋_GB2312" w:cs="Times New Roman"/>
          <w:caps w:val="0"/>
          <w:spacing w:val="0"/>
          <w:sz w:val="32"/>
          <w:szCs w:val="32"/>
          <w:highlight w:val="none"/>
        </w:rPr>
      </w:pPr>
    </w:p>
    <w:p w14:paraId="358BEE2A">
      <w:pPr>
        <w:spacing w:line="560" w:lineRule="exact"/>
        <w:ind w:firstLine="640" w:firstLineChars="200"/>
        <w:rPr>
          <w:rFonts w:hint="default" w:ascii="Times New Roman" w:hAnsi="Times New Roman" w:eastAsia="仿宋_GB2312" w:cs="Times New Roman"/>
          <w:caps w:val="0"/>
          <w:spacing w:val="0"/>
          <w:sz w:val="32"/>
          <w:szCs w:val="32"/>
          <w:highlight w:val="none"/>
        </w:rPr>
      </w:pPr>
    </w:p>
    <w:p w14:paraId="3D1A2584">
      <w:pPr>
        <w:spacing w:line="560" w:lineRule="exact"/>
        <w:ind w:firstLine="640" w:firstLineChars="200"/>
        <w:rPr>
          <w:rFonts w:hint="default" w:ascii="Times New Roman" w:hAnsi="Times New Roman" w:eastAsia="仿宋_GB2312" w:cs="Times New Roman"/>
          <w:caps w:val="0"/>
          <w:spacing w:val="0"/>
          <w:sz w:val="32"/>
          <w:szCs w:val="32"/>
          <w:highlight w:val="none"/>
        </w:rPr>
      </w:pPr>
    </w:p>
    <w:p w14:paraId="54481FFC">
      <w:pPr>
        <w:spacing w:line="560" w:lineRule="exact"/>
        <w:ind w:firstLine="640" w:firstLineChars="200"/>
        <w:rPr>
          <w:rFonts w:hint="default" w:ascii="Times New Roman" w:hAnsi="Times New Roman" w:eastAsia="仿宋_GB2312" w:cs="Times New Roman"/>
          <w:caps w:val="0"/>
          <w:spacing w:val="0"/>
          <w:sz w:val="32"/>
          <w:szCs w:val="32"/>
          <w:highlight w:val="none"/>
        </w:rPr>
      </w:pPr>
    </w:p>
    <w:p w14:paraId="048ECB26">
      <w:pPr>
        <w:spacing w:line="560" w:lineRule="exact"/>
        <w:ind w:firstLine="640" w:firstLineChars="200"/>
        <w:jc w:val="right"/>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申请人名称：</w:t>
      </w:r>
      <w:r>
        <w:rPr>
          <w:rFonts w:hint="default" w:ascii="Times New Roman" w:hAnsi="Times New Roman" w:eastAsia="仿宋_GB2312" w:cs="Times New Roman"/>
          <w:caps w:val="0"/>
          <w:spacing w:val="0"/>
          <w:sz w:val="32"/>
          <w:szCs w:val="32"/>
          <w:highlight w:val="none"/>
          <w:u w:val="single"/>
        </w:rPr>
        <w:t xml:space="preserve">            </w:t>
      </w:r>
      <w:r>
        <w:rPr>
          <w:rFonts w:hint="default" w:ascii="Times New Roman" w:hAnsi="Times New Roman" w:eastAsia="仿宋_GB2312" w:cs="Times New Roman"/>
          <w:caps w:val="0"/>
          <w:spacing w:val="0"/>
          <w:sz w:val="32"/>
          <w:szCs w:val="32"/>
          <w:highlight w:val="none"/>
        </w:rPr>
        <w:t xml:space="preserve">（盖单位公章）    </w:t>
      </w:r>
    </w:p>
    <w:p w14:paraId="0022980A">
      <w:pPr>
        <w:spacing w:line="240" w:lineRule="exact"/>
        <w:jc w:val="right"/>
        <w:rPr>
          <w:rFonts w:hint="default" w:ascii="Times New Roman" w:hAnsi="Times New Roman" w:eastAsia="仿宋_GB2312" w:cs="Times New Roman"/>
          <w:caps w:val="0"/>
          <w:spacing w:val="0"/>
          <w:sz w:val="32"/>
          <w:szCs w:val="32"/>
          <w:highlight w:val="none"/>
        </w:rPr>
      </w:pPr>
    </w:p>
    <w:p w14:paraId="1CAD01BC">
      <w:pPr>
        <w:spacing w:line="560" w:lineRule="exact"/>
        <w:ind w:firstLine="646" w:firstLineChars="202"/>
        <w:jc w:val="center"/>
        <w:rPr>
          <w:rFonts w:hint="default" w:ascii="Times New Roman" w:hAnsi="Times New Roman"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 xml:space="preserve">                </w:t>
      </w:r>
      <w:r>
        <w:rPr>
          <w:rFonts w:hint="eastAsia" w:ascii="Times New Roman" w:hAnsi="Times New Roman" w:eastAsia="仿宋_GB2312" w:cs="Times New Roman"/>
          <w:caps w:val="0"/>
          <w:spacing w:val="0"/>
          <w:sz w:val="32"/>
          <w:szCs w:val="32"/>
          <w:highlight w:val="none"/>
          <w:lang w:val="en-US" w:eastAsia="zh-CN"/>
        </w:rPr>
        <w:t xml:space="preserve">      </w:t>
      </w:r>
      <w:r>
        <w:rPr>
          <w:rFonts w:hint="default" w:ascii="Times New Roman" w:hAnsi="Times New Roman" w:eastAsia="仿宋_GB2312" w:cs="Times New Roman"/>
          <w:caps w:val="0"/>
          <w:spacing w:val="0"/>
          <w:sz w:val="32"/>
          <w:szCs w:val="32"/>
          <w:highlight w:val="none"/>
        </w:rPr>
        <w:t xml:space="preserve"> </w:t>
      </w:r>
      <w:r>
        <w:rPr>
          <w:rFonts w:hint="default" w:ascii="Times New Roman" w:hAnsi="Times New Roman" w:eastAsia="仿宋_GB2312" w:cs="Times New Roman"/>
          <w:caps w:val="0"/>
          <w:spacing w:val="0"/>
          <w:sz w:val="32"/>
          <w:szCs w:val="32"/>
          <w:highlight w:val="none"/>
          <w:u w:val="single"/>
        </w:rPr>
        <w:t xml:space="preserve">      </w:t>
      </w:r>
      <w:r>
        <w:rPr>
          <w:rFonts w:hint="default" w:ascii="Times New Roman" w:hAnsi="Times New Roman" w:eastAsia="仿宋_GB2312" w:cs="Times New Roman"/>
          <w:caps w:val="0"/>
          <w:spacing w:val="0"/>
          <w:sz w:val="32"/>
          <w:szCs w:val="32"/>
          <w:highlight w:val="none"/>
        </w:rPr>
        <w:t>年</w:t>
      </w:r>
      <w:r>
        <w:rPr>
          <w:rFonts w:hint="default" w:ascii="Times New Roman" w:hAnsi="Times New Roman" w:eastAsia="仿宋_GB2312" w:cs="Times New Roman"/>
          <w:caps w:val="0"/>
          <w:spacing w:val="0"/>
          <w:sz w:val="32"/>
          <w:szCs w:val="32"/>
          <w:highlight w:val="none"/>
          <w:u w:val="single"/>
        </w:rPr>
        <w:t xml:space="preserve">   </w:t>
      </w:r>
      <w:r>
        <w:rPr>
          <w:rFonts w:hint="eastAsia" w:ascii="Times New Roman" w:hAnsi="Times New Roman" w:eastAsia="仿宋_GB2312" w:cs="Times New Roman"/>
          <w:caps w:val="0"/>
          <w:spacing w:val="0"/>
          <w:sz w:val="32"/>
          <w:szCs w:val="32"/>
          <w:highlight w:val="none"/>
          <w:u w:val="single"/>
          <w:lang w:val="en-US" w:eastAsia="zh-CN"/>
        </w:rPr>
        <w:t xml:space="preserve">  </w:t>
      </w:r>
      <w:r>
        <w:rPr>
          <w:rFonts w:hint="default" w:ascii="Times New Roman" w:hAnsi="Times New Roman" w:eastAsia="仿宋_GB2312" w:cs="Times New Roman"/>
          <w:caps w:val="0"/>
          <w:spacing w:val="0"/>
          <w:sz w:val="32"/>
          <w:szCs w:val="32"/>
          <w:highlight w:val="none"/>
        </w:rPr>
        <w:t>月</w:t>
      </w:r>
      <w:r>
        <w:rPr>
          <w:rFonts w:hint="default" w:ascii="Times New Roman" w:hAnsi="Times New Roman" w:eastAsia="仿宋_GB2312" w:cs="Times New Roman"/>
          <w:caps w:val="0"/>
          <w:spacing w:val="0"/>
          <w:sz w:val="32"/>
          <w:szCs w:val="32"/>
          <w:highlight w:val="none"/>
          <w:u w:val="single"/>
        </w:rPr>
        <w:t xml:space="preserve">  </w:t>
      </w:r>
      <w:r>
        <w:rPr>
          <w:rFonts w:hint="eastAsia" w:ascii="Times New Roman" w:hAnsi="Times New Roman" w:eastAsia="仿宋_GB2312" w:cs="Times New Roman"/>
          <w:caps w:val="0"/>
          <w:spacing w:val="0"/>
          <w:sz w:val="32"/>
          <w:szCs w:val="32"/>
          <w:highlight w:val="none"/>
          <w:u w:val="single"/>
          <w:lang w:val="en-US" w:eastAsia="zh-CN"/>
        </w:rPr>
        <w:t xml:space="preserve">  </w:t>
      </w:r>
      <w:r>
        <w:rPr>
          <w:rFonts w:hint="default" w:ascii="Times New Roman" w:hAnsi="Times New Roman" w:eastAsia="仿宋_GB2312" w:cs="Times New Roman"/>
          <w:caps w:val="0"/>
          <w:spacing w:val="0"/>
          <w:sz w:val="32"/>
          <w:szCs w:val="32"/>
          <w:highlight w:val="none"/>
        </w:rPr>
        <w:t xml:space="preserve">日       </w:t>
      </w:r>
    </w:p>
    <w:p w14:paraId="4F2BA29F">
      <w:pPr>
        <w:pStyle w:val="9"/>
        <w:spacing w:line="560" w:lineRule="exact"/>
        <w:ind w:left="680"/>
        <w:rPr>
          <w:rFonts w:hint="default" w:ascii="Times New Roman" w:hAnsi="Times New Roman" w:cs="Times New Roman"/>
          <w:caps w:val="0"/>
          <w:spacing w:val="0"/>
          <w:sz w:val="24"/>
          <w:szCs w:val="24"/>
          <w:highlight w:val="none"/>
        </w:rPr>
      </w:pPr>
      <w:r>
        <w:rPr>
          <w:rFonts w:hint="default" w:ascii="Times New Roman" w:hAnsi="Times New Roman" w:cs="Times New Roman"/>
          <w:caps w:val="0"/>
          <w:spacing w:val="0"/>
          <w:sz w:val="24"/>
          <w:szCs w:val="24"/>
          <w:highlight w:val="none"/>
        </w:rPr>
        <w:t xml:space="preserve">  </w:t>
      </w:r>
    </w:p>
    <w:p w14:paraId="4FB3FF37">
      <w:pPr>
        <w:pStyle w:val="3"/>
        <w:tabs>
          <w:tab w:val="left" w:pos="567"/>
        </w:tabs>
        <w:spacing w:line="560" w:lineRule="exact"/>
        <w:jc w:val="center"/>
        <w:rPr>
          <w:rFonts w:hint="default" w:ascii="Times New Roman" w:hAnsi="Times New Roman" w:cs="Times New Roman"/>
          <w:b w:val="0"/>
          <w:caps w:val="0"/>
          <w:spacing w:val="0"/>
          <w:sz w:val="36"/>
          <w:szCs w:val="21"/>
          <w:highlight w:val="none"/>
        </w:rPr>
      </w:pPr>
      <w:bookmarkStart w:id="314" w:name="_Toc30900"/>
      <w:bookmarkStart w:id="315" w:name="_Toc12752"/>
      <w:bookmarkStart w:id="316" w:name="_Toc28165975"/>
      <w:bookmarkStart w:id="317" w:name="_Toc28165891"/>
      <w:r>
        <w:rPr>
          <w:rFonts w:hint="eastAsia" w:ascii="Times New Roman" w:hAnsi="Times New Roman" w:cs="Times New Roman"/>
          <w:b w:val="0"/>
          <w:caps w:val="0"/>
          <w:spacing w:val="0"/>
          <w:sz w:val="36"/>
          <w:szCs w:val="21"/>
          <w:highlight w:val="none"/>
          <w:lang w:val="en-US" w:eastAsia="zh-CN"/>
        </w:rPr>
        <w:t>四</w:t>
      </w:r>
      <w:r>
        <w:rPr>
          <w:rFonts w:hint="default" w:ascii="Times New Roman" w:hAnsi="Times New Roman" w:cs="Times New Roman"/>
          <w:b w:val="0"/>
          <w:caps w:val="0"/>
          <w:spacing w:val="0"/>
          <w:sz w:val="36"/>
          <w:szCs w:val="21"/>
          <w:highlight w:val="none"/>
        </w:rPr>
        <w:t>、法定代表人/单位负责人授权委托书</w:t>
      </w:r>
      <w:bookmarkEnd w:id="314"/>
      <w:bookmarkEnd w:id="315"/>
      <w:bookmarkEnd w:id="316"/>
      <w:bookmarkEnd w:id="317"/>
    </w:p>
    <w:p w14:paraId="3BDE4834">
      <w:pPr>
        <w:widowControl/>
        <w:spacing w:line="560" w:lineRule="exact"/>
        <w:outlineLvl w:val="9"/>
        <w:rPr>
          <w:rFonts w:hint="default" w:ascii="Times New Roman" w:hAnsi="Times New Roman" w:cs="Times New Roman"/>
          <w:caps w:val="0"/>
          <w:spacing w:val="0"/>
          <w:sz w:val="32"/>
          <w:szCs w:val="32"/>
          <w:highlight w:val="none"/>
          <w:u w:val="single"/>
        </w:rPr>
      </w:pPr>
    </w:p>
    <w:p w14:paraId="42C58982">
      <w:pPr>
        <w:widowControl/>
        <w:spacing w:line="560" w:lineRule="exact"/>
        <w:outlineLvl w:val="9"/>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u w:val="single"/>
        </w:rPr>
        <w:t xml:space="preserve">                   </w:t>
      </w:r>
      <w:bookmarkStart w:id="318" w:name="_Toc28165892"/>
      <w:bookmarkStart w:id="319" w:name="_Toc28165976"/>
      <w:r>
        <w:rPr>
          <w:rFonts w:hint="default" w:ascii="Times New Roman" w:hAnsi="Times New Roman" w:eastAsia="仿宋_GB2312" w:cs="Times New Roman"/>
          <w:caps w:val="0"/>
          <w:spacing w:val="0"/>
          <w:sz w:val="32"/>
          <w:szCs w:val="32"/>
          <w:highlight w:val="none"/>
        </w:rPr>
        <w:t>（</w:t>
      </w: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人名称）：</w:t>
      </w:r>
      <w:bookmarkEnd w:id="318"/>
      <w:bookmarkEnd w:id="319"/>
    </w:p>
    <w:p w14:paraId="08F9A52C">
      <w:pPr>
        <w:pStyle w:val="7"/>
        <w:spacing w:line="560" w:lineRule="exact"/>
        <w:ind w:firstLine="560"/>
        <w:outlineLvl w:val="9"/>
        <w:rPr>
          <w:rFonts w:hint="default" w:ascii="Times New Roman" w:hAnsi="Times New Roman" w:eastAsia="仿宋_GB2312" w:cs="Times New Roman"/>
          <w:caps w:val="0"/>
          <w:spacing w:val="0"/>
          <w:sz w:val="32"/>
          <w:szCs w:val="32"/>
          <w:highlight w:val="none"/>
        </w:rPr>
      </w:pPr>
    </w:p>
    <w:p w14:paraId="73C2F5E5">
      <w:pPr>
        <w:spacing w:line="560" w:lineRule="exact"/>
        <w:ind w:firstLine="640" w:firstLineChars="200"/>
        <w:outlineLvl w:val="9"/>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本授权声明：</w:t>
      </w:r>
      <w:r>
        <w:rPr>
          <w:rFonts w:hint="eastAsia" w:ascii="Times New Roman" w:eastAsia="仿宋_GB2312" w:cs="Times New Roman"/>
          <w:caps w:val="0"/>
          <w:spacing w:val="0"/>
          <w:sz w:val="32"/>
          <w:szCs w:val="32"/>
          <w:highlight w:val="none"/>
          <w:u w:val="single"/>
          <w:lang w:val="en-US" w:eastAsia="zh-CN"/>
        </w:rPr>
        <w:t xml:space="preserve">                  </w:t>
      </w:r>
      <w:r>
        <w:rPr>
          <w:rFonts w:hint="default" w:ascii="Times New Roman" w:hAnsi="Times New Roman" w:eastAsia="仿宋_GB2312" w:cs="Times New Roman"/>
          <w:caps w:val="0"/>
          <w:spacing w:val="0"/>
          <w:sz w:val="32"/>
          <w:szCs w:val="32"/>
          <w:highlight w:val="none"/>
          <w:u w:val="single"/>
        </w:rPr>
        <w:t>（</w:t>
      </w:r>
      <w:r>
        <w:rPr>
          <w:rFonts w:hint="default" w:ascii="Times New Roman" w:hAnsi="Times New Roman" w:eastAsia="仿宋_GB2312" w:cs="Times New Roman"/>
          <w:caps w:val="0"/>
          <w:spacing w:val="0"/>
          <w:sz w:val="32"/>
          <w:szCs w:val="32"/>
          <w:highlight w:val="none"/>
          <w:u w:val="single"/>
          <w:lang w:eastAsia="zh-CN"/>
        </w:rPr>
        <w:t>询比</w:t>
      </w:r>
      <w:r>
        <w:rPr>
          <w:rFonts w:hint="default" w:ascii="Times New Roman" w:hAnsi="Times New Roman" w:eastAsia="仿宋_GB2312" w:cs="Times New Roman"/>
          <w:caps w:val="0"/>
          <w:spacing w:val="0"/>
          <w:sz w:val="32"/>
          <w:szCs w:val="32"/>
          <w:highlight w:val="none"/>
          <w:u w:val="single"/>
        </w:rPr>
        <w:t>申请人名称）</w:t>
      </w:r>
      <w:r>
        <w:rPr>
          <w:rFonts w:hint="default" w:ascii="Times New Roman" w:hAnsi="Times New Roman" w:eastAsia="仿宋_GB2312" w:cs="Times New Roman"/>
          <w:caps w:val="0"/>
          <w:spacing w:val="0"/>
          <w:sz w:val="32"/>
          <w:szCs w:val="32"/>
          <w:highlight w:val="none"/>
        </w:rPr>
        <w:t>的</w:t>
      </w:r>
    </w:p>
    <w:p w14:paraId="03991640">
      <w:pPr>
        <w:spacing w:line="560" w:lineRule="exact"/>
        <w:outlineLvl w:val="9"/>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u w:val="single"/>
        </w:rPr>
        <w:t xml:space="preserve">       （法定代表人）</w:t>
      </w:r>
      <w:r>
        <w:rPr>
          <w:rFonts w:hint="default" w:ascii="Times New Roman" w:hAnsi="Times New Roman" w:eastAsia="仿宋_GB2312" w:cs="Times New Roman"/>
          <w:caps w:val="0"/>
          <w:spacing w:val="0"/>
          <w:sz w:val="32"/>
          <w:szCs w:val="32"/>
          <w:highlight w:val="none"/>
        </w:rPr>
        <w:t>授权</w:t>
      </w:r>
      <w:r>
        <w:rPr>
          <w:rFonts w:hint="eastAsia" w:ascii="Times New Roman" w:eastAsia="仿宋_GB2312" w:cs="Times New Roman"/>
          <w:caps w:val="0"/>
          <w:spacing w:val="0"/>
          <w:sz w:val="32"/>
          <w:szCs w:val="32"/>
          <w:highlight w:val="none"/>
          <w:u w:val="single"/>
          <w:lang w:val="en-US" w:eastAsia="zh-CN"/>
        </w:rPr>
        <w:t xml:space="preserve">     </w:t>
      </w:r>
      <w:r>
        <w:rPr>
          <w:rFonts w:hint="default" w:ascii="Times New Roman" w:hAnsi="Times New Roman" w:eastAsia="仿宋_GB2312" w:cs="Times New Roman"/>
          <w:caps w:val="0"/>
          <w:spacing w:val="0"/>
          <w:sz w:val="32"/>
          <w:szCs w:val="32"/>
          <w:highlight w:val="none"/>
          <w:u w:val="single"/>
        </w:rPr>
        <w:t>（</w:t>
      </w:r>
      <w:r>
        <w:rPr>
          <w:rFonts w:hint="default" w:ascii="Times New Roman" w:hAnsi="Times New Roman" w:eastAsia="仿宋_GB2312" w:cs="Times New Roman"/>
          <w:bCs/>
          <w:caps w:val="0"/>
          <w:spacing w:val="0"/>
          <w:sz w:val="32"/>
          <w:szCs w:val="32"/>
          <w:highlight w:val="none"/>
          <w:u w:val="single"/>
        </w:rPr>
        <w:t>代理人</w:t>
      </w:r>
      <w:r>
        <w:rPr>
          <w:rFonts w:hint="default" w:ascii="Times New Roman" w:hAnsi="Times New Roman" w:eastAsia="仿宋_GB2312" w:cs="Times New Roman"/>
          <w:caps w:val="0"/>
          <w:spacing w:val="0"/>
          <w:sz w:val="32"/>
          <w:szCs w:val="32"/>
          <w:highlight w:val="none"/>
          <w:u w:val="single"/>
        </w:rPr>
        <w:t>姓名、职务）</w:t>
      </w:r>
      <w:r>
        <w:rPr>
          <w:rFonts w:hint="default" w:ascii="Times New Roman" w:hAnsi="Times New Roman" w:eastAsia="仿宋_GB2312" w:cs="Times New Roman"/>
          <w:caps w:val="0"/>
          <w:spacing w:val="0"/>
          <w:sz w:val="32"/>
          <w:szCs w:val="32"/>
          <w:highlight w:val="none"/>
        </w:rPr>
        <w:t>为我方</w:t>
      </w:r>
      <w:r>
        <w:rPr>
          <w:rFonts w:hint="default" w:ascii="Times New Roman" w:hAnsi="Times New Roman" w:eastAsia="仿宋_GB2312" w:cs="Times New Roman"/>
          <w:caps w:val="0"/>
          <w:spacing w:val="0"/>
          <w:sz w:val="32"/>
          <w:szCs w:val="32"/>
          <w:highlight w:val="none"/>
          <w:u w:val="single"/>
        </w:rPr>
        <w:t xml:space="preserve">          </w:t>
      </w:r>
      <w:r>
        <w:rPr>
          <w:rFonts w:hint="eastAsia" w:ascii="Times New Roman" w:eastAsia="仿宋_GB2312" w:cs="Times New Roman"/>
          <w:caps w:val="0"/>
          <w:spacing w:val="0"/>
          <w:sz w:val="32"/>
          <w:szCs w:val="32"/>
          <w:highlight w:val="none"/>
          <w:u w:val="single"/>
          <w:lang w:val="en-US" w:eastAsia="zh-CN"/>
        </w:rPr>
        <w:t xml:space="preserve">    </w:t>
      </w:r>
      <w:r>
        <w:rPr>
          <w:rFonts w:hint="default" w:ascii="Times New Roman" w:hAnsi="Times New Roman" w:eastAsia="仿宋_GB2312" w:cs="Times New Roman"/>
          <w:caps w:val="0"/>
          <w:spacing w:val="0"/>
          <w:sz w:val="32"/>
          <w:szCs w:val="32"/>
          <w:highlight w:val="none"/>
          <w:u w:val="single"/>
        </w:rPr>
        <w:t xml:space="preserve"> </w:t>
      </w:r>
      <w:r>
        <w:rPr>
          <w:rFonts w:hint="eastAsia" w:ascii="Times New Roman" w:eastAsia="仿宋_GB2312" w:cs="Times New Roman"/>
          <w:caps w:val="0"/>
          <w:spacing w:val="0"/>
          <w:sz w:val="32"/>
          <w:szCs w:val="32"/>
          <w:highlight w:val="none"/>
          <w:u w:val="single"/>
          <w:lang w:val="en-US" w:eastAsia="zh-CN"/>
        </w:rPr>
        <w:t xml:space="preserve"> （项目名称）</w:t>
      </w:r>
      <w:r>
        <w:rPr>
          <w:rFonts w:hint="default" w:ascii="Times New Roman" w:hAnsi="Times New Roman" w:eastAsia="仿宋_GB2312" w:cs="Times New Roman"/>
          <w:caps w:val="0"/>
          <w:spacing w:val="0"/>
          <w:sz w:val="32"/>
          <w:szCs w:val="32"/>
          <w:highlight w:val="none"/>
          <w:lang w:val="en-US" w:eastAsia="zh-CN"/>
        </w:rPr>
        <w:t>询比申请</w:t>
      </w:r>
      <w:r>
        <w:rPr>
          <w:rFonts w:hint="default" w:ascii="Times New Roman" w:hAnsi="Times New Roman" w:eastAsia="仿宋_GB2312" w:cs="Times New Roman"/>
          <w:caps w:val="0"/>
          <w:spacing w:val="0"/>
          <w:sz w:val="32"/>
          <w:szCs w:val="32"/>
          <w:highlight w:val="none"/>
        </w:rPr>
        <w:t>的合法代</w:t>
      </w:r>
      <w:r>
        <w:rPr>
          <w:rFonts w:hint="default" w:ascii="Times New Roman" w:hAnsi="Times New Roman" w:eastAsia="仿宋_GB2312" w:cs="Times New Roman"/>
          <w:caps w:val="0"/>
          <w:spacing w:val="0"/>
          <w:sz w:val="32"/>
          <w:szCs w:val="32"/>
          <w:highlight w:val="none"/>
          <w:lang w:eastAsia="zh-CN"/>
        </w:rPr>
        <w:t>表人</w:t>
      </w:r>
      <w:r>
        <w:rPr>
          <w:rFonts w:hint="default" w:ascii="Times New Roman" w:hAnsi="Times New Roman" w:eastAsia="仿宋_GB2312" w:cs="Times New Roman"/>
          <w:caps w:val="0"/>
          <w:spacing w:val="0"/>
          <w:sz w:val="32"/>
          <w:szCs w:val="32"/>
          <w:highlight w:val="none"/>
        </w:rPr>
        <w:t>（代理人），以我方名义全权处理该项目有关</w:t>
      </w:r>
      <w:r>
        <w:rPr>
          <w:rFonts w:hint="default" w:ascii="Times New Roman" w:hAnsi="Times New Roman" w:eastAsia="仿宋_GB2312" w:cs="Times New Roman"/>
          <w:caps w:val="0"/>
          <w:spacing w:val="0"/>
          <w:sz w:val="32"/>
          <w:szCs w:val="32"/>
          <w:highlight w:val="none"/>
          <w:lang w:val="en-US" w:eastAsia="zh-CN"/>
        </w:rPr>
        <w:t>询比申请</w:t>
      </w:r>
      <w:r>
        <w:rPr>
          <w:rFonts w:hint="default" w:ascii="Times New Roman" w:hAnsi="Times New Roman" w:eastAsia="仿宋_GB2312" w:cs="Times New Roman"/>
          <w:caps w:val="0"/>
          <w:spacing w:val="0"/>
          <w:sz w:val="32"/>
          <w:szCs w:val="32"/>
          <w:highlight w:val="none"/>
        </w:rPr>
        <w:t>、签订合同以及执行合同等一切事宜。</w:t>
      </w:r>
    </w:p>
    <w:p w14:paraId="68381B90">
      <w:pPr>
        <w:spacing w:line="560" w:lineRule="exact"/>
        <w:ind w:firstLine="640" w:firstLineChars="200"/>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特此声明。</w:t>
      </w:r>
    </w:p>
    <w:p w14:paraId="76439FA6">
      <w:pPr>
        <w:pStyle w:val="7"/>
        <w:spacing w:line="560" w:lineRule="exact"/>
        <w:ind w:firstLine="560"/>
        <w:rPr>
          <w:rFonts w:hint="default" w:ascii="Times New Roman" w:hAnsi="Times New Roman" w:eastAsia="仿宋_GB2312" w:cs="Times New Roman"/>
          <w:caps w:val="0"/>
          <w:spacing w:val="0"/>
          <w:sz w:val="32"/>
          <w:szCs w:val="32"/>
          <w:highlight w:val="none"/>
        </w:rPr>
      </w:pPr>
    </w:p>
    <w:p w14:paraId="07E9F4D4">
      <w:pPr>
        <w:spacing w:line="560" w:lineRule="exact"/>
        <w:ind w:firstLine="640" w:firstLineChars="200"/>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附：1.法定代表人身份证复印件</w:t>
      </w:r>
    </w:p>
    <w:p w14:paraId="02FB57A6">
      <w:pPr>
        <w:spacing w:line="560" w:lineRule="exact"/>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 xml:space="preserve">       </w:t>
      </w:r>
      <w:r>
        <w:rPr>
          <w:rFonts w:hint="default" w:ascii="Times New Roman" w:hAnsi="Times New Roman" w:eastAsia="仿宋_GB2312" w:cs="Times New Roman"/>
          <w:caps w:val="0"/>
          <w:spacing w:val="0"/>
          <w:sz w:val="32"/>
          <w:szCs w:val="32"/>
          <w:highlight w:val="none"/>
          <w:lang w:val="en-US" w:eastAsia="zh-CN"/>
        </w:rPr>
        <w:t xml:space="preserve"> </w:t>
      </w:r>
      <w:r>
        <w:rPr>
          <w:rFonts w:hint="default" w:ascii="Times New Roman" w:hAnsi="Times New Roman" w:eastAsia="仿宋_GB2312" w:cs="Times New Roman"/>
          <w:caps w:val="0"/>
          <w:spacing w:val="0"/>
          <w:sz w:val="32"/>
          <w:szCs w:val="32"/>
          <w:highlight w:val="none"/>
        </w:rPr>
        <w:t>2.授权代表身份证复印件</w:t>
      </w:r>
    </w:p>
    <w:p w14:paraId="67A7FAA9">
      <w:pPr>
        <w:spacing w:line="560" w:lineRule="exact"/>
        <w:rPr>
          <w:rFonts w:hint="default" w:ascii="Times New Roman" w:hAnsi="Times New Roman" w:eastAsia="仿宋_GB2312" w:cs="Times New Roman"/>
          <w:caps w:val="0"/>
          <w:spacing w:val="0"/>
          <w:sz w:val="32"/>
          <w:szCs w:val="32"/>
          <w:highlight w:val="none"/>
        </w:rPr>
      </w:pPr>
    </w:p>
    <w:p w14:paraId="742B1F92">
      <w:pPr>
        <w:spacing w:line="560" w:lineRule="exact"/>
        <w:ind w:firstLine="640" w:firstLineChars="200"/>
        <w:jc w:val="right"/>
        <w:rPr>
          <w:rFonts w:hint="default" w:ascii="Times New Roman" w:hAnsi="Times New Roman" w:eastAsia="仿宋_GB2312" w:cs="Times New Roman"/>
          <w:caps w:val="0"/>
          <w:spacing w:val="0"/>
          <w:sz w:val="32"/>
          <w:szCs w:val="32"/>
          <w:highlight w:val="none"/>
        </w:rPr>
      </w:pPr>
    </w:p>
    <w:p w14:paraId="4E04A9EB">
      <w:pPr>
        <w:spacing w:line="560" w:lineRule="exact"/>
        <w:ind w:firstLine="640" w:firstLineChars="200"/>
        <w:jc w:val="right"/>
        <w:rPr>
          <w:rFonts w:hint="default" w:ascii="Times New Roman" w:hAnsi="Times New Roman" w:eastAsia="仿宋_GB2312" w:cs="Times New Roman"/>
          <w:caps w:val="0"/>
          <w:spacing w:val="0"/>
          <w:sz w:val="32"/>
          <w:szCs w:val="32"/>
          <w:highlight w:val="none"/>
        </w:rPr>
      </w:pPr>
    </w:p>
    <w:p w14:paraId="414B6098">
      <w:pPr>
        <w:spacing w:line="560" w:lineRule="exact"/>
        <w:ind w:firstLine="640" w:firstLineChars="200"/>
        <w:jc w:val="right"/>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法定代表人（签字</w:t>
      </w:r>
      <w:r>
        <w:rPr>
          <w:rFonts w:hint="eastAsia" w:ascii="Times New Roman" w:eastAsia="仿宋_GB2312" w:cs="Times New Roman"/>
          <w:caps w:val="0"/>
          <w:spacing w:val="0"/>
          <w:sz w:val="32"/>
          <w:szCs w:val="32"/>
          <w:highlight w:val="none"/>
          <w:lang w:val="en-US" w:eastAsia="zh-CN"/>
        </w:rPr>
        <w:t>或盖章</w:t>
      </w:r>
      <w:r>
        <w:rPr>
          <w:rFonts w:hint="default" w:ascii="Times New Roman" w:hAnsi="Times New Roman" w:eastAsia="仿宋_GB2312" w:cs="Times New Roman"/>
          <w:caps w:val="0"/>
          <w:spacing w:val="0"/>
          <w:sz w:val="32"/>
          <w:szCs w:val="32"/>
          <w:highlight w:val="none"/>
        </w:rPr>
        <w:t>）：</w:t>
      </w:r>
      <w:r>
        <w:rPr>
          <w:rFonts w:hint="default" w:ascii="Times New Roman" w:hAnsi="Times New Roman" w:eastAsia="仿宋_GB2312" w:cs="Times New Roman"/>
          <w:caps w:val="0"/>
          <w:spacing w:val="0"/>
          <w:sz w:val="32"/>
          <w:szCs w:val="32"/>
          <w:highlight w:val="none"/>
          <w:u w:val="single"/>
        </w:rPr>
        <w:t xml:space="preserve">              </w:t>
      </w:r>
      <w:r>
        <w:rPr>
          <w:rFonts w:hint="default" w:ascii="Times New Roman" w:hAnsi="Times New Roman" w:eastAsia="仿宋_GB2312" w:cs="Times New Roman"/>
          <w:caps w:val="0"/>
          <w:color w:val="FFFFFF" w:themeColor="background1"/>
          <w:spacing w:val="0"/>
          <w:sz w:val="32"/>
          <w:szCs w:val="32"/>
          <w:highlight w:val="none"/>
          <w14:textFill>
            <w14:solidFill>
              <w14:schemeClr w14:val="bg1"/>
            </w14:solidFill>
          </w14:textFill>
        </w:rPr>
        <w:t>。</w:t>
      </w:r>
    </w:p>
    <w:p w14:paraId="5DB6D300">
      <w:pPr>
        <w:spacing w:line="560" w:lineRule="exact"/>
        <w:ind w:firstLine="640" w:firstLineChars="200"/>
        <w:jc w:val="right"/>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rPr>
        <w:t>授权代表（代理人）签字：</w:t>
      </w:r>
      <w:r>
        <w:rPr>
          <w:rFonts w:hint="default" w:ascii="Times New Roman" w:hAnsi="Times New Roman" w:eastAsia="仿宋_GB2312" w:cs="Times New Roman"/>
          <w:caps w:val="0"/>
          <w:spacing w:val="0"/>
          <w:sz w:val="32"/>
          <w:szCs w:val="32"/>
          <w:highlight w:val="none"/>
          <w:u w:val="single"/>
        </w:rPr>
        <w:t xml:space="preserve">              </w:t>
      </w:r>
      <w:r>
        <w:rPr>
          <w:rFonts w:hint="default" w:ascii="Times New Roman" w:hAnsi="Times New Roman" w:eastAsia="仿宋_GB2312" w:cs="Times New Roman"/>
          <w:caps w:val="0"/>
          <w:color w:val="FFFFFF" w:themeColor="background1"/>
          <w:spacing w:val="0"/>
          <w:sz w:val="32"/>
          <w:szCs w:val="32"/>
          <w:highlight w:val="none"/>
          <w14:textFill>
            <w14:solidFill>
              <w14:schemeClr w14:val="bg1"/>
            </w14:solidFill>
          </w14:textFill>
        </w:rPr>
        <w:t>。</w:t>
      </w:r>
    </w:p>
    <w:p w14:paraId="18FD073E">
      <w:pPr>
        <w:spacing w:line="560" w:lineRule="exact"/>
        <w:ind w:firstLine="640" w:firstLineChars="200"/>
        <w:jc w:val="right"/>
        <w:rPr>
          <w:rFonts w:hint="default" w:ascii="Times New Roman" w:hAnsi="Times New Roman" w:eastAsia="仿宋_GB2312" w:cs="Times New Roman"/>
          <w:caps w:val="0"/>
          <w:spacing w:val="0"/>
          <w:sz w:val="32"/>
          <w:szCs w:val="32"/>
          <w:highlight w:val="none"/>
        </w:rPr>
      </w:pPr>
      <w:r>
        <w:rPr>
          <w:rFonts w:hint="default" w:ascii="Times New Roman" w:hAnsi="Times New Roman" w:eastAsia="仿宋_GB2312" w:cs="Times New Roman"/>
          <w:caps w:val="0"/>
          <w:spacing w:val="0"/>
          <w:sz w:val="32"/>
          <w:szCs w:val="32"/>
          <w:highlight w:val="none"/>
          <w:lang w:eastAsia="zh-CN"/>
        </w:rPr>
        <w:t>询比</w:t>
      </w:r>
      <w:r>
        <w:rPr>
          <w:rFonts w:hint="default" w:ascii="Times New Roman" w:hAnsi="Times New Roman" w:eastAsia="仿宋_GB2312" w:cs="Times New Roman"/>
          <w:caps w:val="0"/>
          <w:spacing w:val="0"/>
          <w:sz w:val="32"/>
          <w:szCs w:val="32"/>
          <w:highlight w:val="none"/>
        </w:rPr>
        <w:t>申请人名称：</w:t>
      </w:r>
      <w:r>
        <w:rPr>
          <w:rFonts w:hint="default" w:ascii="Times New Roman" w:hAnsi="Times New Roman" w:eastAsia="仿宋_GB2312" w:cs="Times New Roman"/>
          <w:caps w:val="0"/>
          <w:spacing w:val="0"/>
          <w:sz w:val="32"/>
          <w:szCs w:val="32"/>
          <w:highlight w:val="none"/>
          <w:u w:val="single"/>
        </w:rPr>
        <w:t xml:space="preserve">                </w:t>
      </w:r>
      <w:r>
        <w:rPr>
          <w:rFonts w:hint="default" w:ascii="Times New Roman" w:hAnsi="Times New Roman" w:eastAsia="仿宋_GB2312" w:cs="Times New Roman"/>
          <w:caps w:val="0"/>
          <w:spacing w:val="0"/>
          <w:sz w:val="32"/>
          <w:szCs w:val="32"/>
          <w:highlight w:val="none"/>
        </w:rPr>
        <w:t>（盖单位公章）</w:t>
      </w:r>
    </w:p>
    <w:p w14:paraId="4E1285AF">
      <w:pPr>
        <w:spacing w:line="560" w:lineRule="exact"/>
        <w:jc w:val="right"/>
        <w:rPr>
          <w:rFonts w:hint="default" w:ascii="Times New Roman" w:hAnsi="Times New Roman" w:cs="Times New Roman"/>
          <w:b/>
          <w:bCs/>
          <w:caps w:val="0"/>
          <w:spacing w:val="0"/>
          <w:sz w:val="32"/>
          <w:szCs w:val="32"/>
          <w:highlight w:val="none"/>
        </w:rPr>
      </w:pPr>
      <w:r>
        <w:rPr>
          <w:rFonts w:hint="default" w:ascii="Times New Roman" w:hAnsi="Times New Roman" w:eastAsia="仿宋_GB2312" w:cs="Times New Roman"/>
          <w:caps w:val="0"/>
          <w:spacing w:val="0"/>
          <w:sz w:val="32"/>
          <w:szCs w:val="32"/>
          <w:highlight w:val="none"/>
          <w:u w:val="single"/>
        </w:rPr>
        <w:t xml:space="preserve">    </w:t>
      </w:r>
      <w:r>
        <w:rPr>
          <w:rFonts w:hint="default" w:ascii="Times New Roman" w:hAnsi="Times New Roman" w:eastAsia="仿宋_GB2312" w:cs="Times New Roman"/>
          <w:caps w:val="0"/>
          <w:spacing w:val="0"/>
          <w:sz w:val="32"/>
          <w:szCs w:val="32"/>
          <w:highlight w:val="none"/>
        </w:rPr>
        <w:t>年</w:t>
      </w:r>
      <w:r>
        <w:rPr>
          <w:rFonts w:hint="default" w:ascii="Times New Roman" w:hAnsi="Times New Roman" w:eastAsia="仿宋_GB2312" w:cs="Times New Roman"/>
          <w:caps w:val="0"/>
          <w:spacing w:val="0"/>
          <w:sz w:val="32"/>
          <w:szCs w:val="32"/>
          <w:highlight w:val="none"/>
          <w:u w:val="single"/>
        </w:rPr>
        <w:t xml:space="preserve">   </w:t>
      </w:r>
      <w:r>
        <w:rPr>
          <w:rFonts w:hint="default" w:ascii="Times New Roman" w:hAnsi="Times New Roman" w:eastAsia="仿宋_GB2312" w:cs="Times New Roman"/>
          <w:caps w:val="0"/>
          <w:spacing w:val="0"/>
          <w:sz w:val="32"/>
          <w:szCs w:val="32"/>
          <w:highlight w:val="none"/>
        </w:rPr>
        <w:t>月</w:t>
      </w:r>
      <w:r>
        <w:rPr>
          <w:rFonts w:hint="default" w:ascii="Times New Roman" w:hAnsi="Times New Roman" w:eastAsia="仿宋_GB2312" w:cs="Times New Roman"/>
          <w:caps w:val="0"/>
          <w:spacing w:val="0"/>
          <w:sz w:val="32"/>
          <w:szCs w:val="32"/>
          <w:highlight w:val="none"/>
          <w:u w:val="single"/>
        </w:rPr>
        <w:t xml:space="preserve">   </w:t>
      </w:r>
      <w:r>
        <w:rPr>
          <w:rFonts w:hint="default" w:ascii="Times New Roman" w:hAnsi="Times New Roman" w:eastAsia="仿宋_GB2312" w:cs="Times New Roman"/>
          <w:caps w:val="0"/>
          <w:spacing w:val="0"/>
          <w:sz w:val="32"/>
          <w:szCs w:val="32"/>
          <w:highlight w:val="none"/>
        </w:rPr>
        <w:t xml:space="preserve">日  </w:t>
      </w:r>
    </w:p>
    <w:p w14:paraId="373AE277">
      <w:pPr>
        <w:spacing w:line="560" w:lineRule="exact"/>
        <w:rPr>
          <w:rFonts w:hint="default" w:ascii="Times New Roman" w:hAnsi="Times New Roman" w:cs="Times New Roman"/>
          <w:caps w:val="0"/>
          <w:spacing w:val="0"/>
          <w:sz w:val="24"/>
          <w:szCs w:val="24"/>
          <w:highlight w:val="none"/>
        </w:rPr>
      </w:pPr>
    </w:p>
    <w:p w14:paraId="3E7386DA">
      <w:pPr>
        <w:ind w:left="660" w:hanging="720" w:hangingChars="300"/>
        <w:rPr>
          <w:rFonts w:hint="default" w:ascii="Times New Roman" w:hAnsi="Times New Roman" w:cs="Times New Roman"/>
          <w:b/>
          <w:caps w:val="0"/>
          <w:spacing w:val="0"/>
          <w:sz w:val="32"/>
          <w:szCs w:val="32"/>
          <w:highlight w:val="none"/>
        </w:rPr>
      </w:pPr>
      <w:r>
        <w:rPr>
          <w:rFonts w:hint="default" w:ascii="Times New Roman" w:hAnsi="Times New Roman" w:eastAsia="仿宋_GB2312" w:cs="Times New Roman"/>
          <w:b/>
          <w:bCs/>
          <w:caps w:val="0"/>
          <w:spacing w:val="0"/>
          <w:sz w:val="24"/>
          <w:szCs w:val="24"/>
          <w:highlight w:val="none"/>
        </w:rPr>
        <w:t>注意：</w:t>
      </w:r>
      <w:r>
        <w:rPr>
          <w:rFonts w:hint="eastAsia" w:ascii="Times New Roman" w:eastAsia="仿宋_GB2312" w:cs="Times New Roman"/>
          <w:b/>
          <w:bCs/>
          <w:caps w:val="0"/>
          <w:spacing w:val="0"/>
          <w:sz w:val="24"/>
          <w:szCs w:val="24"/>
          <w:highlight w:val="none"/>
          <w:lang w:val="en-US" w:eastAsia="zh-CN"/>
        </w:rPr>
        <w:t>1</w:t>
      </w:r>
      <w:r>
        <w:rPr>
          <w:rFonts w:hint="default" w:ascii="Times New Roman" w:hAnsi="Times New Roman" w:eastAsia="仿宋_GB2312" w:cs="Times New Roman"/>
          <w:b/>
          <w:bCs/>
          <w:caps w:val="0"/>
          <w:spacing w:val="0"/>
          <w:sz w:val="24"/>
          <w:szCs w:val="24"/>
          <w:highlight w:val="none"/>
        </w:rPr>
        <w:t>.法定代表人本人参加可不附授权委托书。</w:t>
      </w:r>
    </w:p>
    <w:p w14:paraId="748D506C">
      <w:pPr>
        <w:pStyle w:val="3"/>
        <w:tabs>
          <w:tab w:val="left" w:pos="567"/>
        </w:tabs>
        <w:spacing w:line="560" w:lineRule="exact"/>
        <w:jc w:val="center"/>
        <w:outlineLvl w:val="1"/>
        <w:rPr>
          <w:rFonts w:hint="default" w:ascii="Times New Roman" w:hAnsi="Times New Roman" w:eastAsia="宋体" w:cs="Times New Roman"/>
          <w:caps w:val="0"/>
          <w:spacing w:val="0"/>
          <w:sz w:val="36"/>
          <w:szCs w:val="32"/>
          <w:highlight w:val="none"/>
        </w:rPr>
      </w:pPr>
      <w:bookmarkStart w:id="320" w:name="_Toc5162"/>
      <w:bookmarkStart w:id="321" w:name="_Toc18607"/>
      <w:r>
        <w:rPr>
          <w:rFonts w:hint="eastAsia" w:ascii="Times New Roman" w:hAnsi="Times New Roman" w:cs="Times New Roman"/>
          <w:b w:val="0"/>
          <w:caps w:val="0"/>
          <w:spacing w:val="0"/>
          <w:sz w:val="36"/>
          <w:szCs w:val="21"/>
          <w:highlight w:val="none"/>
          <w:lang w:val="en-US" w:eastAsia="zh-CN"/>
        </w:rPr>
        <w:t>五</w:t>
      </w:r>
      <w:r>
        <w:rPr>
          <w:rFonts w:hint="default" w:ascii="Times New Roman" w:hAnsi="Times New Roman" w:cs="Times New Roman"/>
          <w:b w:val="0"/>
          <w:caps w:val="0"/>
          <w:spacing w:val="0"/>
          <w:sz w:val="36"/>
          <w:szCs w:val="21"/>
          <w:highlight w:val="none"/>
        </w:rPr>
        <w:t>、</w:t>
      </w:r>
      <w:r>
        <w:rPr>
          <w:rFonts w:hint="default" w:ascii="Times New Roman" w:hAnsi="Times New Roman" w:cs="Times New Roman"/>
          <w:b w:val="0"/>
          <w:caps w:val="0"/>
          <w:spacing w:val="0"/>
          <w:sz w:val="36"/>
          <w:szCs w:val="21"/>
          <w:highlight w:val="none"/>
          <w:lang w:eastAsia="zh-CN"/>
        </w:rPr>
        <w:t>询比</w:t>
      </w:r>
      <w:r>
        <w:rPr>
          <w:rFonts w:hint="default" w:ascii="Times New Roman" w:hAnsi="Times New Roman" w:cs="Times New Roman"/>
          <w:b w:val="0"/>
          <w:caps w:val="0"/>
          <w:spacing w:val="0"/>
          <w:sz w:val="36"/>
          <w:szCs w:val="21"/>
          <w:highlight w:val="none"/>
        </w:rPr>
        <w:t>申请人基本情况表</w:t>
      </w:r>
      <w:bookmarkEnd w:id="320"/>
      <w:bookmarkEnd w:id="321"/>
    </w:p>
    <w:tbl>
      <w:tblPr>
        <w:tblStyle w:val="15"/>
        <w:tblW w:w="9079"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731"/>
        <w:gridCol w:w="1117"/>
        <w:gridCol w:w="1246"/>
        <w:gridCol w:w="1246"/>
        <w:gridCol w:w="415"/>
        <w:gridCol w:w="205"/>
        <w:gridCol w:w="626"/>
        <w:gridCol w:w="891"/>
        <w:gridCol w:w="355"/>
        <w:gridCol w:w="1247"/>
      </w:tblGrid>
      <w:tr w14:paraId="6A61E20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1" w:hRule="atLeast"/>
          <w:jc w:val="center"/>
        </w:trPr>
        <w:tc>
          <w:tcPr>
            <w:tcW w:w="2848" w:type="dxa"/>
            <w:gridSpan w:val="2"/>
            <w:tcBorders>
              <w:top w:val="single" w:color="auto" w:sz="4" w:space="0"/>
              <w:left w:val="single" w:color="auto" w:sz="4" w:space="0"/>
              <w:bottom w:val="single" w:color="auto" w:sz="4" w:space="0"/>
              <w:right w:val="single" w:color="auto" w:sz="4" w:space="0"/>
            </w:tcBorders>
            <w:vAlign w:val="center"/>
          </w:tcPr>
          <w:p w14:paraId="71BBA367">
            <w:pPr>
              <w:jc w:val="center"/>
              <w:rPr>
                <w:rFonts w:hint="default" w:ascii="Times New Roman" w:hAnsi="Times New Roman" w:cs="Times New Roman"/>
                <w:bCs/>
                <w:caps w:val="0"/>
                <w:spacing w:val="0"/>
                <w:sz w:val="28"/>
                <w:szCs w:val="21"/>
                <w:highlight w:val="none"/>
              </w:rPr>
            </w:pPr>
            <w:r>
              <w:rPr>
                <w:rFonts w:hint="default" w:ascii="Times New Roman" w:hAnsi="Times New Roman" w:eastAsia="黑体" w:cs="Times New Roman"/>
                <w:bCs/>
                <w:caps w:val="0"/>
                <w:spacing w:val="0"/>
                <w:sz w:val="24"/>
                <w:szCs w:val="24"/>
                <w:highlight w:val="none"/>
                <w:lang w:eastAsia="zh-CN"/>
              </w:rPr>
              <w:t>询比</w:t>
            </w:r>
            <w:r>
              <w:rPr>
                <w:rFonts w:hint="default" w:ascii="Times New Roman" w:hAnsi="Times New Roman" w:eastAsia="黑体" w:cs="Times New Roman"/>
                <w:bCs/>
                <w:caps w:val="0"/>
                <w:spacing w:val="0"/>
                <w:sz w:val="24"/>
                <w:szCs w:val="24"/>
                <w:highlight w:val="none"/>
              </w:rPr>
              <w:t>申请人名称</w:t>
            </w:r>
          </w:p>
        </w:tc>
        <w:tc>
          <w:tcPr>
            <w:tcW w:w="6231" w:type="dxa"/>
            <w:gridSpan w:val="8"/>
            <w:tcBorders>
              <w:top w:val="single" w:color="auto" w:sz="4" w:space="0"/>
              <w:left w:val="single" w:color="auto" w:sz="4" w:space="0"/>
              <w:bottom w:val="single" w:color="auto" w:sz="4" w:space="0"/>
              <w:right w:val="single" w:color="auto" w:sz="4" w:space="0"/>
            </w:tcBorders>
            <w:vAlign w:val="center"/>
          </w:tcPr>
          <w:p w14:paraId="2D904CB5">
            <w:pPr>
              <w:spacing w:line="560" w:lineRule="exact"/>
              <w:rPr>
                <w:rFonts w:hint="default" w:ascii="Times New Roman" w:hAnsi="Times New Roman" w:cs="Times New Roman"/>
                <w:bCs/>
                <w:caps w:val="0"/>
                <w:spacing w:val="0"/>
                <w:sz w:val="28"/>
                <w:szCs w:val="21"/>
                <w:highlight w:val="none"/>
              </w:rPr>
            </w:pPr>
          </w:p>
        </w:tc>
      </w:tr>
      <w:tr w14:paraId="098F656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83" w:hRule="atLeast"/>
          <w:jc w:val="center"/>
        </w:trPr>
        <w:tc>
          <w:tcPr>
            <w:tcW w:w="1731" w:type="dxa"/>
            <w:tcBorders>
              <w:top w:val="single" w:color="auto" w:sz="4" w:space="0"/>
              <w:left w:val="single" w:color="auto" w:sz="4" w:space="0"/>
              <w:bottom w:val="single" w:color="auto" w:sz="4" w:space="0"/>
              <w:right w:val="single" w:color="auto" w:sz="4" w:space="0"/>
            </w:tcBorders>
            <w:vAlign w:val="center"/>
          </w:tcPr>
          <w:p w14:paraId="3C804D50">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注册地址</w:t>
            </w:r>
          </w:p>
        </w:tc>
        <w:tc>
          <w:tcPr>
            <w:tcW w:w="4229" w:type="dxa"/>
            <w:gridSpan w:val="5"/>
            <w:tcBorders>
              <w:top w:val="single" w:color="auto" w:sz="4" w:space="0"/>
              <w:left w:val="single" w:color="auto" w:sz="4" w:space="0"/>
              <w:bottom w:val="single" w:color="auto" w:sz="4" w:space="0"/>
              <w:right w:val="single" w:color="auto" w:sz="4" w:space="0"/>
            </w:tcBorders>
            <w:vAlign w:val="center"/>
          </w:tcPr>
          <w:p w14:paraId="7521F5DF">
            <w:pPr>
              <w:spacing w:line="560" w:lineRule="exact"/>
              <w:jc w:val="center"/>
              <w:rPr>
                <w:rFonts w:hint="default" w:ascii="Times New Roman" w:hAnsi="Times New Roman" w:eastAsia="黑体" w:cs="Times New Roman"/>
                <w:bCs/>
                <w:caps w:val="0"/>
                <w:spacing w:val="0"/>
                <w:sz w:val="24"/>
                <w:szCs w:val="24"/>
                <w:highlight w:val="none"/>
              </w:rPr>
            </w:pPr>
          </w:p>
        </w:tc>
        <w:tc>
          <w:tcPr>
            <w:tcW w:w="1517" w:type="dxa"/>
            <w:gridSpan w:val="2"/>
            <w:tcBorders>
              <w:top w:val="single" w:color="auto" w:sz="4" w:space="0"/>
              <w:left w:val="single" w:color="auto" w:sz="4" w:space="0"/>
              <w:bottom w:val="single" w:color="auto" w:sz="4" w:space="0"/>
              <w:right w:val="single" w:color="auto" w:sz="4" w:space="0"/>
            </w:tcBorders>
            <w:vAlign w:val="center"/>
          </w:tcPr>
          <w:p w14:paraId="7411974B">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邮政编码</w:t>
            </w:r>
          </w:p>
        </w:tc>
        <w:tc>
          <w:tcPr>
            <w:tcW w:w="1602" w:type="dxa"/>
            <w:gridSpan w:val="2"/>
            <w:tcBorders>
              <w:top w:val="single" w:color="auto" w:sz="4" w:space="0"/>
              <w:left w:val="single" w:color="auto" w:sz="4" w:space="0"/>
              <w:bottom w:val="single" w:color="auto" w:sz="4" w:space="0"/>
              <w:right w:val="single" w:color="auto" w:sz="4" w:space="0"/>
            </w:tcBorders>
            <w:vAlign w:val="center"/>
          </w:tcPr>
          <w:p w14:paraId="42AED3BA">
            <w:pPr>
              <w:spacing w:line="560" w:lineRule="exact"/>
              <w:rPr>
                <w:rFonts w:hint="default" w:ascii="Times New Roman" w:hAnsi="Times New Roman" w:cs="Times New Roman"/>
                <w:bCs/>
                <w:caps w:val="0"/>
                <w:spacing w:val="0"/>
                <w:sz w:val="28"/>
                <w:szCs w:val="21"/>
                <w:highlight w:val="none"/>
              </w:rPr>
            </w:pPr>
          </w:p>
        </w:tc>
      </w:tr>
      <w:tr w14:paraId="774F6A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38" w:hRule="atLeast"/>
          <w:jc w:val="center"/>
        </w:trPr>
        <w:tc>
          <w:tcPr>
            <w:tcW w:w="1731" w:type="dxa"/>
            <w:vMerge w:val="restart"/>
            <w:tcBorders>
              <w:top w:val="single" w:color="auto" w:sz="4" w:space="0"/>
              <w:left w:val="single" w:color="auto" w:sz="4" w:space="0"/>
              <w:bottom w:val="single" w:color="auto" w:sz="4" w:space="0"/>
              <w:right w:val="single" w:color="auto" w:sz="4" w:space="0"/>
            </w:tcBorders>
            <w:vAlign w:val="center"/>
          </w:tcPr>
          <w:p w14:paraId="15F3B9C9">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联系方式</w:t>
            </w:r>
          </w:p>
        </w:tc>
        <w:tc>
          <w:tcPr>
            <w:tcW w:w="1117" w:type="dxa"/>
            <w:tcBorders>
              <w:top w:val="single" w:color="auto" w:sz="4" w:space="0"/>
              <w:left w:val="single" w:color="auto" w:sz="4" w:space="0"/>
              <w:bottom w:val="single" w:color="auto" w:sz="4" w:space="0"/>
              <w:right w:val="single" w:color="auto" w:sz="4" w:space="0"/>
            </w:tcBorders>
            <w:vAlign w:val="center"/>
          </w:tcPr>
          <w:p w14:paraId="325C9B07">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联系人</w:t>
            </w:r>
          </w:p>
        </w:tc>
        <w:tc>
          <w:tcPr>
            <w:tcW w:w="3112" w:type="dxa"/>
            <w:gridSpan w:val="4"/>
            <w:tcBorders>
              <w:top w:val="single" w:color="auto" w:sz="4" w:space="0"/>
              <w:left w:val="single" w:color="auto" w:sz="4" w:space="0"/>
              <w:bottom w:val="single" w:color="auto" w:sz="4" w:space="0"/>
              <w:right w:val="single" w:color="auto" w:sz="4" w:space="0"/>
            </w:tcBorders>
            <w:vAlign w:val="center"/>
          </w:tcPr>
          <w:p w14:paraId="1DEBC937">
            <w:pPr>
              <w:spacing w:line="560" w:lineRule="exact"/>
              <w:rPr>
                <w:rFonts w:hint="default" w:ascii="Times New Roman" w:hAnsi="Times New Roman" w:cs="Times New Roman"/>
                <w:bCs/>
                <w:caps w:val="0"/>
                <w:spacing w:val="0"/>
                <w:sz w:val="28"/>
                <w:szCs w:val="21"/>
                <w:highlight w:val="none"/>
              </w:rPr>
            </w:pPr>
          </w:p>
        </w:tc>
        <w:tc>
          <w:tcPr>
            <w:tcW w:w="1517" w:type="dxa"/>
            <w:gridSpan w:val="2"/>
            <w:tcBorders>
              <w:top w:val="single" w:color="auto" w:sz="4" w:space="0"/>
              <w:left w:val="single" w:color="auto" w:sz="4" w:space="0"/>
              <w:bottom w:val="single" w:color="auto" w:sz="4" w:space="0"/>
              <w:right w:val="single" w:color="auto" w:sz="4" w:space="0"/>
            </w:tcBorders>
            <w:vAlign w:val="center"/>
          </w:tcPr>
          <w:p w14:paraId="3D95340C">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联系电话</w:t>
            </w:r>
          </w:p>
        </w:tc>
        <w:tc>
          <w:tcPr>
            <w:tcW w:w="1602" w:type="dxa"/>
            <w:gridSpan w:val="2"/>
            <w:tcBorders>
              <w:top w:val="single" w:color="auto" w:sz="4" w:space="0"/>
              <w:left w:val="single" w:color="auto" w:sz="4" w:space="0"/>
              <w:bottom w:val="single" w:color="auto" w:sz="4" w:space="0"/>
              <w:right w:val="single" w:color="auto" w:sz="4" w:space="0"/>
            </w:tcBorders>
            <w:vAlign w:val="center"/>
          </w:tcPr>
          <w:p w14:paraId="72F6FD95">
            <w:pPr>
              <w:spacing w:line="560" w:lineRule="exact"/>
              <w:rPr>
                <w:rFonts w:hint="default" w:ascii="Times New Roman" w:hAnsi="Times New Roman" w:cs="Times New Roman"/>
                <w:bCs/>
                <w:caps w:val="0"/>
                <w:spacing w:val="0"/>
                <w:sz w:val="28"/>
                <w:szCs w:val="21"/>
                <w:highlight w:val="none"/>
              </w:rPr>
            </w:pPr>
          </w:p>
        </w:tc>
      </w:tr>
      <w:tr w14:paraId="6B1FD7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38" w:hRule="atLeast"/>
          <w:jc w:val="center"/>
        </w:trPr>
        <w:tc>
          <w:tcPr>
            <w:tcW w:w="1731" w:type="dxa"/>
            <w:vMerge w:val="continue"/>
            <w:tcBorders>
              <w:top w:val="single" w:color="auto" w:sz="4" w:space="0"/>
              <w:left w:val="single" w:color="auto" w:sz="4" w:space="0"/>
              <w:bottom w:val="single" w:color="auto" w:sz="4" w:space="0"/>
              <w:right w:val="single" w:color="auto" w:sz="4" w:space="0"/>
            </w:tcBorders>
            <w:vAlign w:val="center"/>
          </w:tcPr>
          <w:p w14:paraId="5D57C215">
            <w:pPr>
              <w:spacing w:line="560" w:lineRule="exact"/>
              <w:jc w:val="center"/>
              <w:rPr>
                <w:rFonts w:hint="default" w:ascii="Times New Roman" w:hAnsi="Times New Roman" w:eastAsia="黑体" w:cs="Times New Roman"/>
                <w:bCs/>
                <w:caps w:val="0"/>
                <w:spacing w:val="0"/>
                <w:sz w:val="24"/>
                <w:szCs w:val="24"/>
                <w:highlight w:val="none"/>
              </w:rPr>
            </w:pPr>
          </w:p>
        </w:tc>
        <w:tc>
          <w:tcPr>
            <w:tcW w:w="1117" w:type="dxa"/>
            <w:tcBorders>
              <w:top w:val="single" w:color="auto" w:sz="4" w:space="0"/>
              <w:left w:val="single" w:color="auto" w:sz="4" w:space="0"/>
              <w:bottom w:val="single" w:color="auto" w:sz="4" w:space="0"/>
              <w:right w:val="single" w:color="auto" w:sz="4" w:space="0"/>
            </w:tcBorders>
            <w:vAlign w:val="center"/>
          </w:tcPr>
          <w:p w14:paraId="0AC61A27">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传真</w:t>
            </w:r>
          </w:p>
        </w:tc>
        <w:tc>
          <w:tcPr>
            <w:tcW w:w="3112" w:type="dxa"/>
            <w:gridSpan w:val="4"/>
            <w:tcBorders>
              <w:top w:val="single" w:color="auto" w:sz="4" w:space="0"/>
              <w:left w:val="single" w:color="auto" w:sz="4" w:space="0"/>
              <w:bottom w:val="single" w:color="auto" w:sz="4" w:space="0"/>
              <w:right w:val="single" w:color="auto" w:sz="4" w:space="0"/>
            </w:tcBorders>
            <w:vAlign w:val="center"/>
          </w:tcPr>
          <w:p w14:paraId="6BE0F776">
            <w:pPr>
              <w:spacing w:line="560" w:lineRule="exact"/>
              <w:rPr>
                <w:rFonts w:hint="default" w:ascii="Times New Roman" w:hAnsi="Times New Roman" w:cs="Times New Roman"/>
                <w:bCs/>
                <w:caps w:val="0"/>
                <w:spacing w:val="0"/>
                <w:sz w:val="28"/>
                <w:szCs w:val="21"/>
                <w:highlight w:val="none"/>
              </w:rPr>
            </w:pPr>
          </w:p>
        </w:tc>
        <w:tc>
          <w:tcPr>
            <w:tcW w:w="1517" w:type="dxa"/>
            <w:gridSpan w:val="2"/>
            <w:tcBorders>
              <w:top w:val="single" w:color="auto" w:sz="4" w:space="0"/>
              <w:left w:val="single" w:color="auto" w:sz="4" w:space="0"/>
              <w:bottom w:val="single" w:color="auto" w:sz="4" w:space="0"/>
              <w:right w:val="single" w:color="auto" w:sz="4" w:space="0"/>
            </w:tcBorders>
            <w:vAlign w:val="center"/>
          </w:tcPr>
          <w:p w14:paraId="09CF884E">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网址</w:t>
            </w:r>
          </w:p>
        </w:tc>
        <w:tc>
          <w:tcPr>
            <w:tcW w:w="1602" w:type="dxa"/>
            <w:gridSpan w:val="2"/>
            <w:tcBorders>
              <w:top w:val="single" w:color="auto" w:sz="4" w:space="0"/>
              <w:left w:val="single" w:color="auto" w:sz="4" w:space="0"/>
              <w:bottom w:val="single" w:color="auto" w:sz="4" w:space="0"/>
              <w:right w:val="single" w:color="auto" w:sz="4" w:space="0"/>
            </w:tcBorders>
            <w:vAlign w:val="center"/>
          </w:tcPr>
          <w:p w14:paraId="33076861">
            <w:pPr>
              <w:spacing w:line="560" w:lineRule="exact"/>
              <w:rPr>
                <w:rFonts w:hint="default" w:ascii="Times New Roman" w:hAnsi="Times New Roman" w:cs="Times New Roman"/>
                <w:bCs/>
                <w:caps w:val="0"/>
                <w:spacing w:val="0"/>
                <w:sz w:val="28"/>
                <w:szCs w:val="21"/>
                <w:highlight w:val="none"/>
              </w:rPr>
            </w:pPr>
          </w:p>
        </w:tc>
      </w:tr>
      <w:tr w14:paraId="5EA8FE9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72" w:hRule="atLeast"/>
          <w:jc w:val="center"/>
        </w:trPr>
        <w:tc>
          <w:tcPr>
            <w:tcW w:w="1731" w:type="dxa"/>
            <w:tcBorders>
              <w:top w:val="single" w:color="auto" w:sz="4" w:space="0"/>
              <w:left w:val="single" w:color="auto" w:sz="4" w:space="0"/>
              <w:bottom w:val="single" w:color="auto" w:sz="4" w:space="0"/>
              <w:right w:val="single" w:color="auto" w:sz="4" w:space="0"/>
            </w:tcBorders>
            <w:vAlign w:val="center"/>
          </w:tcPr>
          <w:p w14:paraId="548BA002">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法定代表人</w:t>
            </w:r>
          </w:p>
        </w:tc>
        <w:tc>
          <w:tcPr>
            <w:tcW w:w="1117" w:type="dxa"/>
            <w:tcBorders>
              <w:top w:val="single" w:color="auto" w:sz="4" w:space="0"/>
              <w:left w:val="single" w:color="auto" w:sz="4" w:space="0"/>
              <w:bottom w:val="single" w:color="auto" w:sz="4" w:space="0"/>
              <w:right w:val="single" w:color="auto" w:sz="4" w:space="0"/>
            </w:tcBorders>
            <w:vAlign w:val="center"/>
          </w:tcPr>
          <w:p w14:paraId="56689273">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姓名</w:t>
            </w:r>
          </w:p>
        </w:tc>
        <w:tc>
          <w:tcPr>
            <w:tcW w:w="1246" w:type="dxa"/>
            <w:tcBorders>
              <w:top w:val="single" w:color="auto" w:sz="4" w:space="0"/>
              <w:left w:val="single" w:color="auto" w:sz="4" w:space="0"/>
              <w:bottom w:val="single" w:color="auto" w:sz="4" w:space="0"/>
              <w:right w:val="single" w:color="auto" w:sz="4" w:space="0"/>
            </w:tcBorders>
            <w:vAlign w:val="center"/>
          </w:tcPr>
          <w:p w14:paraId="6D26168C">
            <w:pPr>
              <w:spacing w:line="560" w:lineRule="exact"/>
              <w:rPr>
                <w:rFonts w:hint="default" w:ascii="Times New Roman" w:hAnsi="Times New Roman" w:cs="Times New Roman"/>
                <w:bCs/>
                <w:caps w:val="0"/>
                <w:spacing w:val="0"/>
                <w:sz w:val="28"/>
                <w:szCs w:val="21"/>
                <w:highlight w:val="none"/>
              </w:rPr>
            </w:pPr>
          </w:p>
        </w:tc>
        <w:tc>
          <w:tcPr>
            <w:tcW w:w="1246" w:type="dxa"/>
            <w:tcBorders>
              <w:top w:val="single" w:color="auto" w:sz="4" w:space="0"/>
              <w:left w:val="single" w:color="auto" w:sz="4" w:space="0"/>
              <w:bottom w:val="single" w:color="auto" w:sz="4" w:space="0"/>
              <w:right w:val="single" w:color="auto" w:sz="4" w:space="0"/>
            </w:tcBorders>
            <w:vAlign w:val="center"/>
          </w:tcPr>
          <w:p w14:paraId="7451537C">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技术职称</w:t>
            </w:r>
          </w:p>
        </w:tc>
        <w:tc>
          <w:tcPr>
            <w:tcW w:w="1246" w:type="dxa"/>
            <w:gridSpan w:val="3"/>
            <w:tcBorders>
              <w:top w:val="single" w:color="auto" w:sz="4" w:space="0"/>
              <w:left w:val="single" w:color="auto" w:sz="4" w:space="0"/>
              <w:bottom w:val="single" w:color="auto" w:sz="4" w:space="0"/>
              <w:right w:val="single" w:color="auto" w:sz="4" w:space="0"/>
            </w:tcBorders>
            <w:vAlign w:val="center"/>
          </w:tcPr>
          <w:p w14:paraId="2026FDBB">
            <w:pPr>
              <w:spacing w:line="560" w:lineRule="exact"/>
              <w:rPr>
                <w:rFonts w:hint="default" w:ascii="Times New Roman" w:hAnsi="Times New Roman" w:cs="Times New Roman"/>
                <w:bCs/>
                <w:caps w:val="0"/>
                <w:spacing w:val="0"/>
                <w:sz w:val="28"/>
                <w:szCs w:val="21"/>
                <w:highlight w:val="none"/>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6B4486EA">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联系电话</w:t>
            </w:r>
          </w:p>
        </w:tc>
        <w:tc>
          <w:tcPr>
            <w:tcW w:w="1247" w:type="dxa"/>
            <w:tcBorders>
              <w:top w:val="single" w:color="auto" w:sz="4" w:space="0"/>
              <w:left w:val="single" w:color="auto" w:sz="4" w:space="0"/>
              <w:bottom w:val="single" w:color="auto" w:sz="4" w:space="0"/>
              <w:right w:val="single" w:color="auto" w:sz="4" w:space="0"/>
            </w:tcBorders>
            <w:vAlign w:val="center"/>
          </w:tcPr>
          <w:p w14:paraId="4AF61E7D">
            <w:pPr>
              <w:spacing w:line="560" w:lineRule="exact"/>
              <w:rPr>
                <w:rFonts w:hint="default" w:ascii="Times New Roman" w:hAnsi="Times New Roman" w:cs="Times New Roman"/>
                <w:bCs/>
                <w:caps w:val="0"/>
                <w:spacing w:val="0"/>
                <w:sz w:val="28"/>
                <w:szCs w:val="21"/>
                <w:highlight w:val="none"/>
              </w:rPr>
            </w:pPr>
          </w:p>
        </w:tc>
      </w:tr>
      <w:tr w14:paraId="6320110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85" w:hRule="atLeast"/>
          <w:jc w:val="center"/>
        </w:trPr>
        <w:tc>
          <w:tcPr>
            <w:tcW w:w="1731" w:type="dxa"/>
            <w:tcBorders>
              <w:top w:val="single" w:color="auto" w:sz="4" w:space="0"/>
              <w:left w:val="single" w:color="auto" w:sz="4" w:space="0"/>
              <w:bottom w:val="single" w:color="auto" w:sz="4" w:space="0"/>
              <w:right w:val="single" w:color="auto" w:sz="4" w:space="0"/>
            </w:tcBorders>
            <w:vAlign w:val="center"/>
          </w:tcPr>
          <w:p w14:paraId="23CCE49E">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技术负责人</w:t>
            </w:r>
          </w:p>
        </w:tc>
        <w:tc>
          <w:tcPr>
            <w:tcW w:w="1117" w:type="dxa"/>
            <w:tcBorders>
              <w:top w:val="single" w:color="auto" w:sz="4" w:space="0"/>
              <w:left w:val="single" w:color="auto" w:sz="4" w:space="0"/>
              <w:bottom w:val="single" w:color="auto" w:sz="4" w:space="0"/>
              <w:right w:val="single" w:color="auto" w:sz="4" w:space="0"/>
            </w:tcBorders>
            <w:vAlign w:val="center"/>
          </w:tcPr>
          <w:p w14:paraId="58E01A74">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姓名</w:t>
            </w:r>
          </w:p>
        </w:tc>
        <w:tc>
          <w:tcPr>
            <w:tcW w:w="1246" w:type="dxa"/>
            <w:tcBorders>
              <w:top w:val="single" w:color="auto" w:sz="4" w:space="0"/>
              <w:left w:val="single" w:color="auto" w:sz="4" w:space="0"/>
              <w:bottom w:val="single" w:color="auto" w:sz="4" w:space="0"/>
              <w:right w:val="single" w:color="auto" w:sz="4" w:space="0"/>
            </w:tcBorders>
            <w:vAlign w:val="center"/>
          </w:tcPr>
          <w:p w14:paraId="24DE90F8">
            <w:pPr>
              <w:spacing w:line="560" w:lineRule="exact"/>
              <w:rPr>
                <w:rFonts w:hint="default" w:ascii="Times New Roman" w:hAnsi="Times New Roman" w:cs="Times New Roman"/>
                <w:bCs/>
                <w:caps w:val="0"/>
                <w:spacing w:val="0"/>
                <w:sz w:val="28"/>
                <w:szCs w:val="21"/>
                <w:highlight w:val="none"/>
              </w:rPr>
            </w:pPr>
          </w:p>
        </w:tc>
        <w:tc>
          <w:tcPr>
            <w:tcW w:w="1246" w:type="dxa"/>
            <w:tcBorders>
              <w:top w:val="single" w:color="auto" w:sz="4" w:space="0"/>
              <w:left w:val="single" w:color="auto" w:sz="4" w:space="0"/>
              <w:bottom w:val="single" w:color="auto" w:sz="4" w:space="0"/>
              <w:right w:val="single" w:color="auto" w:sz="4" w:space="0"/>
            </w:tcBorders>
            <w:vAlign w:val="center"/>
          </w:tcPr>
          <w:p w14:paraId="2B81F650">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技术职称</w:t>
            </w:r>
          </w:p>
        </w:tc>
        <w:tc>
          <w:tcPr>
            <w:tcW w:w="1246" w:type="dxa"/>
            <w:gridSpan w:val="3"/>
            <w:tcBorders>
              <w:top w:val="single" w:color="auto" w:sz="4" w:space="0"/>
              <w:left w:val="single" w:color="auto" w:sz="4" w:space="0"/>
              <w:bottom w:val="single" w:color="auto" w:sz="4" w:space="0"/>
              <w:right w:val="single" w:color="auto" w:sz="4" w:space="0"/>
            </w:tcBorders>
            <w:vAlign w:val="center"/>
          </w:tcPr>
          <w:p w14:paraId="7C9CD74F">
            <w:pPr>
              <w:spacing w:line="560" w:lineRule="exact"/>
              <w:rPr>
                <w:rFonts w:hint="default" w:ascii="Times New Roman" w:hAnsi="Times New Roman" w:cs="Times New Roman"/>
                <w:bCs/>
                <w:caps w:val="0"/>
                <w:spacing w:val="0"/>
                <w:sz w:val="28"/>
                <w:szCs w:val="21"/>
                <w:highlight w:val="none"/>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722C61A0">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联系电话</w:t>
            </w:r>
          </w:p>
        </w:tc>
        <w:tc>
          <w:tcPr>
            <w:tcW w:w="1247" w:type="dxa"/>
            <w:tcBorders>
              <w:top w:val="single" w:color="auto" w:sz="4" w:space="0"/>
              <w:left w:val="single" w:color="auto" w:sz="4" w:space="0"/>
              <w:bottom w:val="single" w:color="auto" w:sz="4" w:space="0"/>
              <w:right w:val="single" w:color="auto" w:sz="4" w:space="0"/>
            </w:tcBorders>
            <w:vAlign w:val="center"/>
          </w:tcPr>
          <w:p w14:paraId="5F0BB26C">
            <w:pPr>
              <w:spacing w:line="560" w:lineRule="exact"/>
              <w:rPr>
                <w:rFonts w:hint="default" w:ascii="Times New Roman" w:hAnsi="Times New Roman" w:cs="Times New Roman"/>
                <w:bCs/>
                <w:caps w:val="0"/>
                <w:spacing w:val="0"/>
                <w:sz w:val="28"/>
                <w:szCs w:val="21"/>
                <w:highlight w:val="none"/>
              </w:rPr>
            </w:pPr>
          </w:p>
        </w:tc>
      </w:tr>
      <w:tr w14:paraId="5F2D03D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38" w:hRule="atLeast"/>
          <w:jc w:val="center"/>
        </w:trPr>
        <w:tc>
          <w:tcPr>
            <w:tcW w:w="1731" w:type="dxa"/>
            <w:tcBorders>
              <w:top w:val="single" w:color="auto" w:sz="4" w:space="0"/>
              <w:left w:val="single" w:color="auto" w:sz="4" w:space="0"/>
              <w:bottom w:val="single" w:color="auto" w:sz="4" w:space="0"/>
              <w:right w:val="single" w:color="auto" w:sz="4" w:space="0"/>
            </w:tcBorders>
            <w:vAlign w:val="center"/>
          </w:tcPr>
          <w:p w14:paraId="54EBE5EF">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成立时间</w:t>
            </w:r>
          </w:p>
        </w:tc>
        <w:tc>
          <w:tcPr>
            <w:tcW w:w="2363" w:type="dxa"/>
            <w:gridSpan w:val="2"/>
            <w:tcBorders>
              <w:top w:val="single" w:color="auto" w:sz="4" w:space="0"/>
              <w:left w:val="single" w:color="auto" w:sz="4" w:space="0"/>
              <w:bottom w:val="single" w:color="auto" w:sz="4" w:space="0"/>
              <w:right w:val="single" w:color="auto" w:sz="4" w:space="0"/>
            </w:tcBorders>
            <w:vAlign w:val="center"/>
          </w:tcPr>
          <w:p w14:paraId="03E3ED8B">
            <w:pPr>
              <w:spacing w:line="560" w:lineRule="exact"/>
              <w:jc w:val="center"/>
              <w:rPr>
                <w:rFonts w:hint="default" w:ascii="Times New Roman" w:hAnsi="Times New Roman" w:eastAsia="黑体" w:cs="Times New Roman"/>
                <w:bCs/>
                <w:caps w:val="0"/>
                <w:spacing w:val="0"/>
                <w:sz w:val="24"/>
                <w:szCs w:val="24"/>
                <w:highlight w:val="none"/>
              </w:rPr>
            </w:pPr>
          </w:p>
        </w:tc>
        <w:tc>
          <w:tcPr>
            <w:tcW w:w="1661" w:type="dxa"/>
            <w:gridSpan w:val="2"/>
            <w:tcBorders>
              <w:top w:val="single" w:color="auto" w:sz="4" w:space="0"/>
              <w:left w:val="single" w:color="auto" w:sz="4" w:space="0"/>
              <w:bottom w:val="single" w:color="auto" w:sz="4" w:space="0"/>
              <w:right w:val="single" w:color="auto" w:sz="4" w:space="0"/>
            </w:tcBorders>
            <w:vAlign w:val="center"/>
          </w:tcPr>
          <w:p w14:paraId="4E0777E3">
            <w:pPr>
              <w:spacing w:line="560" w:lineRule="exact"/>
              <w:jc w:val="left"/>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企业资质等级</w:t>
            </w:r>
          </w:p>
        </w:tc>
        <w:tc>
          <w:tcPr>
            <w:tcW w:w="3324" w:type="dxa"/>
            <w:gridSpan w:val="5"/>
            <w:tcBorders>
              <w:top w:val="single" w:color="auto" w:sz="4" w:space="0"/>
              <w:left w:val="single" w:color="auto" w:sz="4" w:space="0"/>
              <w:bottom w:val="single" w:color="auto" w:sz="4" w:space="0"/>
              <w:right w:val="single" w:color="auto" w:sz="4" w:space="0"/>
            </w:tcBorders>
            <w:vAlign w:val="center"/>
          </w:tcPr>
          <w:p w14:paraId="77652330">
            <w:pPr>
              <w:spacing w:line="560" w:lineRule="exact"/>
              <w:jc w:val="left"/>
              <w:rPr>
                <w:rFonts w:hint="default" w:ascii="Times New Roman" w:hAnsi="Times New Roman" w:eastAsia="黑体" w:cs="Times New Roman"/>
                <w:bCs/>
                <w:caps w:val="0"/>
                <w:spacing w:val="0"/>
                <w:sz w:val="24"/>
                <w:szCs w:val="24"/>
                <w:highlight w:val="none"/>
              </w:rPr>
            </w:pPr>
          </w:p>
        </w:tc>
      </w:tr>
      <w:tr w14:paraId="2F40F27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37" w:hRule="atLeast"/>
          <w:jc w:val="center"/>
        </w:trPr>
        <w:tc>
          <w:tcPr>
            <w:tcW w:w="1731" w:type="dxa"/>
            <w:tcBorders>
              <w:top w:val="single" w:color="auto" w:sz="4" w:space="0"/>
              <w:left w:val="single" w:color="auto" w:sz="4" w:space="0"/>
              <w:bottom w:val="single" w:color="auto" w:sz="4" w:space="0"/>
              <w:right w:val="single" w:color="auto" w:sz="4" w:space="0"/>
            </w:tcBorders>
            <w:vAlign w:val="center"/>
          </w:tcPr>
          <w:p w14:paraId="0683F674">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营业执照号</w:t>
            </w:r>
          </w:p>
        </w:tc>
        <w:tc>
          <w:tcPr>
            <w:tcW w:w="7348" w:type="dxa"/>
            <w:gridSpan w:val="9"/>
            <w:tcBorders>
              <w:top w:val="single" w:color="auto" w:sz="4" w:space="0"/>
              <w:left w:val="single" w:color="auto" w:sz="4" w:space="0"/>
              <w:bottom w:val="single" w:color="auto" w:sz="4" w:space="0"/>
              <w:right w:val="single" w:color="auto" w:sz="4" w:space="0"/>
            </w:tcBorders>
            <w:vAlign w:val="center"/>
          </w:tcPr>
          <w:p w14:paraId="3527EDD9">
            <w:pPr>
              <w:spacing w:line="560" w:lineRule="exact"/>
              <w:rPr>
                <w:rFonts w:hint="default" w:ascii="Times New Roman" w:hAnsi="Times New Roman" w:eastAsia="黑体" w:cs="Times New Roman"/>
                <w:bCs/>
                <w:caps w:val="0"/>
                <w:spacing w:val="0"/>
                <w:sz w:val="24"/>
                <w:szCs w:val="24"/>
                <w:highlight w:val="none"/>
              </w:rPr>
            </w:pPr>
          </w:p>
        </w:tc>
      </w:tr>
      <w:tr w14:paraId="1901D56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33" w:hRule="atLeast"/>
          <w:jc w:val="center"/>
        </w:trPr>
        <w:tc>
          <w:tcPr>
            <w:tcW w:w="1731" w:type="dxa"/>
            <w:tcBorders>
              <w:top w:val="single" w:color="auto" w:sz="4" w:space="0"/>
              <w:left w:val="single" w:color="auto" w:sz="4" w:space="0"/>
              <w:bottom w:val="single" w:color="auto" w:sz="4" w:space="0"/>
              <w:right w:val="single" w:color="auto" w:sz="4" w:space="0"/>
            </w:tcBorders>
            <w:vAlign w:val="center"/>
          </w:tcPr>
          <w:p w14:paraId="4981A7BD">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注册资金</w:t>
            </w:r>
          </w:p>
        </w:tc>
        <w:tc>
          <w:tcPr>
            <w:tcW w:w="7348" w:type="dxa"/>
            <w:gridSpan w:val="9"/>
            <w:tcBorders>
              <w:top w:val="single" w:color="auto" w:sz="4" w:space="0"/>
              <w:left w:val="single" w:color="auto" w:sz="4" w:space="0"/>
              <w:bottom w:val="single" w:color="auto" w:sz="4" w:space="0"/>
              <w:right w:val="single" w:color="auto" w:sz="4" w:space="0"/>
            </w:tcBorders>
            <w:vAlign w:val="center"/>
          </w:tcPr>
          <w:p w14:paraId="11A15A43">
            <w:pPr>
              <w:spacing w:line="560" w:lineRule="exact"/>
              <w:jc w:val="center"/>
              <w:rPr>
                <w:rFonts w:hint="default" w:ascii="Times New Roman" w:hAnsi="Times New Roman" w:eastAsia="黑体" w:cs="Times New Roman"/>
                <w:bCs/>
                <w:caps w:val="0"/>
                <w:spacing w:val="0"/>
                <w:sz w:val="24"/>
                <w:szCs w:val="24"/>
                <w:highlight w:val="none"/>
              </w:rPr>
            </w:pPr>
          </w:p>
        </w:tc>
      </w:tr>
      <w:tr w14:paraId="3A75B13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62" w:hRule="atLeast"/>
          <w:jc w:val="center"/>
        </w:trPr>
        <w:tc>
          <w:tcPr>
            <w:tcW w:w="1731" w:type="dxa"/>
            <w:tcBorders>
              <w:top w:val="single" w:color="auto" w:sz="4" w:space="0"/>
              <w:left w:val="single" w:color="auto" w:sz="4" w:space="0"/>
              <w:bottom w:val="single" w:color="auto" w:sz="4" w:space="0"/>
              <w:right w:val="single" w:color="auto" w:sz="4" w:space="0"/>
            </w:tcBorders>
            <w:vAlign w:val="center"/>
          </w:tcPr>
          <w:p w14:paraId="79B79256">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开户银行</w:t>
            </w:r>
          </w:p>
        </w:tc>
        <w:tc>
          <w:tcPr>
            <w:tcW w:w="7348" w:type="dxa"/>
            <w:gridSpan w:val="9"/>
            <w:tcBorders>
              <w:top w:val="single" w:color="auto" w:sz="4" w:space="0"/>
              <w:left w:val="single" w:color="auto" w:sz="4" w:space="0"/>
              <w:bottom w:val="single" w:color="auto" w:sz="4" w:space="0"/>
              <w:right w:val="single" w:color="auto" w:sz="4" w:space="0"/>
            </w:tcBorders>
            <w:vAlign w:val="center"/>
          </w:tcPr>
          <w:p w14:paraId="607A3350">
            <w:pPr>
              <w:spacing w:line="560" w:lineRule="exact"/>
              <w:jc w:val="center"/>
              <w:rPr>
                <w:rFonts w:hint="default" w:ascii="Times New Roman" w:hAnsi="Times New Roman" w:eastAsia="黑体" w:cs="Times New Roman"/>
                <w:bCs/>
                <w:caps w:val="0"/>
                <w:spacing w:val="0"/>
                <w:sz w:val="24"/>
                <w:szCs w:val="24"/>
                <w:highlight w:val="none"/>
              </w:rPr>
            </w:pPr>
          </w:p>
        </w:tc>
      </w:tr>
      <w:tr w14:paraId="16B33AF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72" w:hRule="atLeast"/>
          <w:jc w:val="center"/>
        </w:trPr>
        <w:tc>
          <w:tcPr>
            <w:tcW w:w="1731" w:type="dxa"/>
            <w:tcBorders>
              <w:top w:val="single" w:color="auto" w:sz="4" w:space="0"/>
              <w:left w:val="single" w:color="auto" w:sz="4" w:space="0"/>
              <w:bottom w:val="single" w:color="auto" w:sz="4" w:space="0"/>
              <w:right w:val="single" w:color="auto" w:sz="4" w:space="0"/>
            </w:tcBorders>
            <w:vAlign w:val="center"/>
          </w:tcPr>
          <w:p w14:paraId="4F8A8C03">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账    号</w:t>
            </w:r>
          </w:p>
        </w:tc>
        <w:tc>
          <w:tcPr>
            <w:tcW w:w="7348" w:type="dxa"/>
            <w:gridSpan w:val="9"/>
            <w:tcBorders>
              <w:top w:val="single" w:color="auto" w:sz="4" w:space="0"/>
              <w:left w:val="single" w:color="auto" w:sz="4" w:space="0"/>
              <w:bottom w:val="single" w:color="auto" w:sz="4" w:space="0"/>
              <w:right w:val="single" w:color="auto" w:sz="4" w:space="0"/>
            </w:tcBorders>
            <w:vAlign w:val="center"/>
          </w:tcPr>
          <w:p w14:paraId="427E0B6D">
            <w:pPr>
              <w:spacing w:line="560" w:lineRule="exact"/>
              <w:jc w:val="center"/>
              <w:rPr>
                <w:rFonts w:hint="default" w:ascii="Times New Roman" w:hAnsi="Times New Roman" w:eastAsia="黑体" w:cs="Times New Roman"/>
                <w:bCs/>
                <w:caps w:val="0"/>
                <w:spacing w:val="0"/>
                <w:sz w:val="24"/>
                <w:szCs w:val="24"/>
                <w:highlight w:val="none"/>
              </w:rPr>
            </w:pPr>
          </w:p>
        </w:tc>
      </w:tr>
      <w:tr w14:paraId="18DA221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1476" w:hRule="atLeast"/>
          <w:jc w:val="center"/>
        </w:trPr>
        <w:tc>
          <w:tcPr>
            <w:tcW w:w="1731" w:type="dxa"/>
            <w:tcBorders>
              <w:top w:val="single" w:color="auto" w:sz="4" w:space="0"/>
              <w:left w:val="single" w:color="auto" w:sz="4" w:space="0"/>
              <w:bottom w:val="single" w:color="auto" w:sz="4" w:space="0"/>
              <w:right w:val="single" w:color="auto" w:sz="4" w:space="0"/>
            </w:tcBorders>
            <w:vAlign w:val="center"/>
          </w:tcPr>
          <w:p w14:paraId="7D378A10">
            <w:pPr>
              <w:spacing w:line="560" w:lineRule="exact"/>
              <w:jc w:val="center"/>
              <w:rPr>
                <w:rFonts w:hint="default" w:ascii="Times New Roman" w:hAnsi="Times New Roman" w:eastAsia="黑体" w:cs="Times New Roman"/>
                <w:bCs/>
                <w:caps w:val="0"/>
                <w:spacing w:val="0"/>
                <w:sz w:val="24"/>
                <w:szCs w:val="24"/>
                <w:highlight w:val="none"/>
              </w:rPr>
            </w:pPr>
            <w:r>
              <w:rPr>
                <w:rFonts w:hint="default" w:ascii="Times New Roman" w:hAnsi="Times New Roman" w:eastAsia="黑体" w:cs="Times New Roman"/>
                <w:bCs/>
                <w:caps w:val="0"/>
                <w:spacing w:val="0"/>
                <w:sz w:val="24"/>
                <w:szCs w:val="24"/>
                <w:highlight w:val="none"/>
              </w:rPr>
              <w:t>经营范围</w:t>
            </w:r>
          </w:p>
        </w:tc>
        <w:tc>
          <w:tcPr>
            <w:tcW w:w="7348" w:type="dxa"/>
            <w:gridSpan w:val="9"/>
            <w:tcBorders>
              <w:top w:val="single" w:color="auto" w:sz="4" w:space="0"/>
              <w:left w:val="single" w:color="auto" w:sz="4" w:space="0"/>
              <w:bottom w:val="single" w:color="auto" w:sz="4" w:space="0"/>
              <w:right w:val="single" w:color="auto" w:sz="4" w:space="0"/>
            </w:tcBorders>
            <w:vAlign w:val="center"/>
          </w:tcPr>
          <w:p w14:paraId="374E4D33">
            <w:pPr>
              <w:spacing w:line="560" w:lineRule="exact"/>
              <w:rPr>
                <w:rFonts w:hint="default" w:ascii="Times New Roman" w:hAnsi="Times New Roman" w:eastAsia="黑体" w:cs="Times New Roman"/>
                <w:bCs/>
                <w:caps w:val="0"/>
                <w:spacing w:val="0"/>
                <w:sz w:val="24"/>
                <w:szCs w:val="24"/>
                <w:highlight w:val="none"/>
              </w:rPr>
            </w:pPr>
          </w:p>
        </w:tc>
      </w:tr>
      <w:tr w14:paraId="0505F60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47" w:hRule="atLeast"/>
          <w:jc w:val="center"/>
        </w:trPr>
        <w:tc>
          <w:tcPr>
            <w:tcW w:w="9079" w:type="dxa"/>
            <w:gridSpan w:val="10"/>
            <w:tcBorders>
              <w:top w:val="single" w:color="auto" w:sz="4" w:space="0"/>
              <w:left w:val="single" w:color="auto" w:sz="4" w:space="0"/>
              <w:bottom w:val="single" w:color="auto" w:sz="4" w:space="0"/>
              <w:right w:val="single" w:color="auto" w:sz="4" w:space="0"/>
            </w:tcBorders>
            <w:vAlign w:val="center"/>
          </w:tcPr>
          <w:p w14:paraId="2EE3D158">
            <w:pPr>
              <w:spacing w:line="560" w:lineRule="exact"/>
              <w:rPr>
                <w:rFonts w:hint="default" w:ascii="Times New Roman" w:hAnsi="Times New Roman" w:cs="Times New Roman"/>
                <w:bCs/>
                <w:caps w:val="0"/>
                <w:spacing w:val="0"/>
                <w:sz w:val="28"/>
                <w:szCs w:val="21"/>
                <w:highlight w:val="none"/>
              </w:rPr>
            </w:pPr>
            <w:r>
              <w:rPr>
                <w:rFonts w:hint="default" w:ascii="Times New Roman" w:hAnsi="Times New Roman" w:eastAsia="黑体" w:cs="Times New Roman"/>
                <w:bCs/>
                <w:caps w:val="0"/>
                <w:spacing w:val="0"/>
                <w:sz w:val="24"/>
                <w:szCs w:val="24"/>
                <w:highlight w:val="none"/>
              </w:rPr>
              <w:t>备  注</w:t>
            </w:r>
          </w:p>
        </w:tc>
      </w:tr>
    </w:tbl>
    <w:p w14:paraId="0D5A0346">
      <w:pPr>
        <w:adjustRightInd w:val="0"/>
        <w:rPr>
          <w:rFonts w:hint="default" w:ascii="Times New Roman" w:hAnsi="Times New Roman" w:eastAsia="仿宋_GB2312" w:cs="Times New Roman"/>
          <w:b/>
          <w:bCs/>
          <w:caps w:val="0"/>
          <w:spacing w:val="0"/>
          <w:sz w:val="36"/>
          <w:szCs w:val="36"/>
          <w:highlight w:val="none"/>
        </w:rPr>
      </w:pPr>
      <w:r>
        <w:rPr>
          <w:rFonts w:hint="default" w:ascii="Times New Roman" w:hAnsi="Times New Roman" w:eastAsia="仿宋_GB2312" w:cs="Times New Roman"/>
          <w:b/>
          <w:bCs/>
          <w:caps w:val="0"/>
          <w:spacing w:val="0"/>
          <w:sz w:val="24"/>
          <w:szCs w:val="24"/>
          <w:highlight w:val="none"/>
        </w:rPr>
        <w:t>注：以上信息若无请填“无”</w:t>
      </w:r>
    </w:p>
    <w:p w14:paraId="20A4491A">
      <w:pPr>
        <w:adjustRightInd w:val="0"/>
        <w:jc w:val="right"/>
        <w:rPr>
          <w:rFonts w:hint="default" w:ascii="Times New Roman" w:hAnsi="Times New Roman" w:cs="Times New Roman"/>
          <w:caps w:val="0"/>
          <w:spacing w:val="0"/>
          <w:sz w:val="28"/>
          <w:szCs w:val="21"/>
          <w:highlight w:val="none"/>
        </w:rPr>
      </w:pPr>
    </w:p>
    <w:p w14:paraId="2C5B9B89">
      <w:pPr>
        <w:keepNext w:val="0"/>
        <w:keepLines w:val="0"/>
        <w:pageBreakBefore w:val="0"/>
        <w:widowControl w:val="0"/>
        <w:kinsoku/>
        <w:wordWrap/>
        <w:overflowPunct/>
        <w:topLinePunct w:val="0"/>
        <w:autoSpaceDE/>
        <w:autoSpaceDN/>
        <w:bidi w:val="0"/>
        <w:adjustRightInd w:val="0"/>
        <w:snapToGrid/>
        <w:spacing w:line="400" w:lineRule="exact"/>
        <w:jc w:val="right"/>
        <w:textAlignment w:val="auto"/>
        <w:rPr>
          <w:rFonts w:hint="eastAsia" w:ascii="仿宋_GB2312" w:hAnsi="仿宋_GB2312" w:eastAsia="仿宋_GB2312" w:cs="仿宋_GB2312"/>
          <w:bCs/>
          <w:caps w:val="0"/>
          <w:spacing w:val="0"/>
          <w:sz w:val="28"/>
          <w:szCs w:val="21"/>
          <w:highlight w:val="none"/>
        </w:rPr>
      </w:pPr>
      <w:r>
        <w:rPr>
          <w:rFonts w:hint="eastAsia" w:ascii="仿宋_GB2312" w:hAnsi="仿宋_GB2312" w:eastAsia="仿宋_GB2312" w:cs="仿宋_GB2312"/>
          <w:caps w:val="0"/>
          <w:spacing w:val="0"/>
          <w:sz w:val="28"/>
          <w:szCs w:val="21"/>
          <w:highlight w:val="none"/>
          <w:lang w:eastAsia="zh-CN"/>
        </w:rPr>
        <w:t>询比</w:t>
      </w:r>
      <w:r>
        <w:rPr>
          <w:rFonts w:hint="eastAsia" w:ascii="仿宋_GB2312" w:hAnsi="仿宋_GB2312" w:eastAsia="仿宋_GB2312" w:cs="仿宋_GB2312"/>
          <w:caps w:val="0"/>
          <w:spacing w:val="0"/>
          <w:sz w:val="28"/>
          <w:szCs w:val="21"/>
          <w:highlight w:val="none"/>
        </w:rPr>
        <w:t>申请人名称：</w:t>
      </w:r>
      <w:r>
        <w:rPr>
          <w:rFonts w:hint="eastAsia" w:ascii="仿宋_GB2312" w:hAnsi="仿宋_GB2312" w:eastAsia="仿宋_GB2312" w:cs="仿宋_GB2312"/>
          <w:caps w:val="0"/>
          <w:spacing w:val="0"/>
          <w:sz w:val="28"/>
          <w:szCs w:val="21"/>
          <w:highlight w:val="none"/>
          <w:u w:val="single"/>
        </w:rPr>
        <w:t xml:space="preserve">           </w:t>
      </w:r>
      <w:r>
        <w:rPr>
          <w:rFonts w:hint="eastAsia" w:ascii="仿宋_GB2312" w:hAnsi="仿宋_GB2312" w:eastAsia="仿宋_GB2312" w:cs="仿宋_GB2312"/>
          <w:caps w:val="0"/>
          <w:spacing w:val="0"/>
          <w:sz w:val="28"/>
          <w:szCs w:val="21"/>
          <w:highlight w:val="none"/>
          <w:u w:val="single"/>
          <w:lang w:val="en-US" w:eastAsia="zh-CN"/>
        </w:rPr>
        <w:t xml:space="preserve">  </w:t>
      </w:r>
      <w:r>
        <w:rPr>
          <w:rFonts w:hint="eastAsia" w:ascii="仿宋_GB2312" w:hAnsi="仿宋_GB2312" w:eastAsia="仿宋_GB2312" w:cs="仿宋_GB2312"/>
          <w:caps w:val="0"/>
          <w:spacing w:val="0"/>
          <w:sz w:val="28"/>
          <w:szCs w:val="21"/>
          <w:highlight w:val="none"/>
          <w:u w:val="single"/>
        </w:rPr>
        <w:t xml:space="preserve">      </w:t>
      </w:r>
      <w:r>
        <w:rPr>
          <w:rFonts w:hint="eastAsia" w:ascii="仿宋_GB2312" w:hAnsi="仿宋_GB2312" w:eastAsia="仿宋_GB2312" w:cs="仿宋_GB2312"/>
          <w:caps w:val="0"/>
          <w:spacing w:val="0"/>
          <w:sz w:val="28"/>
          <w:szCs w:val="21"/>
          <w:highlight w:val="none"/>
        </w:rPr>
        <w:t>（盖单位公章）</w:t>
      </w:r>
    </w:p>
    <w:p w14:paraId="14909AB3">
      <w:pPr>
        <w:keepNext w:val="0"/>
        <w:keepLines w:val="0"/>
        <w:pageBreakBefore w:val="0"/>
        <w:widowControl w:val="0"/>
        <w:kinsoku/>
        <w:wordWrap/>
        <w:overflowPunct/>
        <w:topLinePunct w:val="0"/>
        <w:autoSpaceDE/>
        <w:autoSpaceDN/>
        <w:bidi w:val="0"/>
        <w:adjustRightInd w:val="0"/>
        <w:snapToGrid/>
        <w:spacing w:line="400" w:lineRule="exact"/>
        <w:ind w:left="4751" w:leftChars="574" w:hanging="2800" w:hangingChars="1000"/>
        <w:jc w:val="both"/>
        <w:textAlignment w:val="auto"/>
        <w:rPr>
          <w:rFonts w:hint="eastAsia" w:ascii="仿宋_GB2312" w:hAnsi="仿宋_GB2312" w:eastAsia="仿宋_GB2312" w:cs="仿宋_GB2312"/>
          <w:bCs/>
          <w:caps w:val="0"/>
          <w:spacing w:val="0"/>
          <w:sz w:val="28"/>
          <w:szCs w:val="21"/>
          <w:highlight w:val="none"/>
        </w:rPr>
      </w:pPr>
      <w:r>
        <w:rPr>
          <w:rFonts w:hint="eastAsia" w:ascii="仿宋_GB2312" w:hAnsi="仿宋_GB2312" w:eastAsia="仿宋_GB2312" w:cs="仿宋_GB2312"/>
          <w:bCs/>
          <w:caps w:val="0"/>
          <w:spacing w:val="0"/>
          <w:sz w:val="28"/>
          <w:szCs w:val="21"/>
          <w:highlight w:val="none"/>
        </w:rPr>
        <w:t>法定代表人或授权代表（签字</w:t>
      </w:r>
      <w:r>
        <w:rPr>
          <w:rFonts w:hint="eastAsia" w:ascii="仿宋_GB2312" w:hAnsi="仿宋_GB2312" w:eastAsia="仿宋_GB2312" w:cs="仿宋_GB2312"/>
          <w:bCs/>
          <w:caps w:val="0"/>
          <w:spacing w:val="0"/>
          <w:sz w:val="28"/>
          <w:szCs w:val="21"/>
          <w:highlight w:val="none"/>
          <w:lang w:val="en-US" w:eastAsia="zh-CN"/>
        </w:rPr>
        <w:t>或盖章</w:t>
      </w:r>
      <w:r>
        <w:rPr>
          <w:rFonts w:hint="eastAsia" w:ascii="仿宋_GB2312" w:hAnsi="仿宋_GB2312" w:eastAsia="仿宋_GB2312" w:cs="仿宋_GB2312"/>
          <w:bCs/>
          <w:caps w:val="0"/>
          <w:spacing w:val="0"/>
          <w:sz w:val="28"/>
          <w:szCs w:val="21"/>
          <w:highlight w:val="none"/>
        </w:rPr>
        <w:t>）：</w:t>
      </w:r>
      <w:r>
        <w:rPr>
          <w:rFonts w:hint="eastAsia" w:ascii="仿宋_GB2312" w:hAnsi="仿宋_GB2312" w:eastAsia="仿宋_GB2312" w:cs="仿宋_GB2312"/>
          <w:caps w:val="0"/>
          <w:spacing w:val="0"/>
          <w:sz w:val="28"/>
          <w:szCs w:val="21"/>
          <w:highlight w:val="none"/>
          <w:u w:val="single"/>
        </w:rPr>
        <w:t xml:space="preserve">            </w:t>
      </w:r>
      <w:r>
        <w:rPr>
          <w:rFonts w:hint="eastAsia" w:ascii="仿宋_GB2312" w:hAnsi="仿宋_GB2312" w:eastAsia="仿宋_GB2312" w:cs="仿宋_GB2312"/>
          <w:bCs/>
          <w:caps w:val="0"/>
          <w:spacing w:val="0"/>
          <w:sz w:val="28"/>
          <w:szCs w:val="21"/>
          <w:highlight w:val="none"/>
        </w:rPr>
        <w:t xml:space="preserve">                                </w:t>
      </w:r>
    </w:p>
    <w:p w14:paraId="0C26294E">
      <w:pPr>
        <w:keepNext w:val="0"/>
        <w:keepLines w:val="0"/>
        <w:pageBreakBefore w:val="0"/>
        <w:widowControl w:val="0"/>
        <w:kinsoku/>
        <w:wordWrap/>
        <w:overflowPunct/>
        <w:topLinePunct w:val="0"/>
        <w:autoSpaceDE/>
        <w:autoSpaceDN/>
        <w:bidi w:val="0"/>
        <w:adjustRightInd w:val="0"/>
        <w:snapToGrid/>
        <w:spacing w:line="400" w:lineRule="exact"/>
        <w:ind w:left="4080" w:hanging="4760" w:hangingChars="1700"/>
        <w:jc w:val="center"/>
        <w:textAlignment w:val="auto"/>
        <w:rPr>
          <w:rFonts w:hint="eastAsia" w:ascii="仿宋_GB2312" w:hAnsi="仿宋_GB2312" w:eastAsia="仿宋_GB2312" w:cs="仿宋_GB2312"/>
          <w:caps w:val="0"/>
          <w:spacing w:val="0"/>
          <w:sz w:val="24"/>
          <w:szCs w:val="24"/>
          <w:highlight w:val="none"/>
        </w:rPr>
      </w:pPr>
      <w:r>
        <w:rPr>
          <w:rFonts w:hint="eastAsia" w:ascii="仿宋_GB2312" w:hAnsi="仿宋_GB2312" w:eastAsia="仿宋_GB2312" w:cs="仿宋_GB2312"/>
          <w:bCs/>
          <w:caps w:val="0"/>
          <w:spacing w:val="0"/>
          <w:sz w:val="28"/>
          <w:szCs w:val="21"/>
          <w:highlight w:val="none"/>
          <w:lang w:val="en-US" w:eastAsia="zh-CN"/>
        </w:rPr>
        <w:t xml:space="preserve">                </w:t>
      </w:r>
      <w:r>
        <w:rPr>
          <w:rFonts w:hint="eastAsia" w:ascii="仿宋_GB2312" w:hAnsi="仿宋_GB2312" w:eastAsia="仿宋_GB2312" w:cs="仿宋_GB2312"/>
          <w:bCs/>
          <w:caps w:val="0"/>
          <w:spacing w:val="0"/>
          <w:sz w:val="28"/>
          <w:szCs w:val="21"/>
          <w:highlight w:val="none"/>
        </w:rPr>
        <w:t>日  期：</w:t>
      </w:r>
      <w:r>
        <w:rPr>
          <w:rFonts w:hint="eastAsia" w:ascii="仿宋_GB2312" w:hAnsi="仿宋_GB2312" w:eastAsia="仿宋_GB2312" w:cs="仿宋_GB2312"/>
          <w:bCs/>
          <w:caps w:val="0"/>
          <w:spacing w:val="0"/>
          <w:sz w:val="28"/>
          <w:szCs w:val="21"/>
          <w:highlight w:val="none"/>
          <w:u w:val="single"/>
        </w:rPr>
        <w:t xml:space="preserve">     </w:t>
      </w:r>
      <w:r>
        <w:rPr>
          <w:rFonts w:hint="eastAsia" w:ascii="仿宋_GB2312" w:hAnsi="仿宋_GB2312" w:eastAsia="仿宋_GB2312" w:cs="仿宋_GB2312"/>
          <w:bCs/>
          <w:caps w:val="0"/>
          <w:spacing w:val="0"/>
          <w:sz w:val="28"/>
          <w:szCs w:val="21"/>
          <w:highlight w:val="none"/>
        </w:rPr>
        <w:t>年</w:t>
      </w:r>
      <w:r>
        <w:rPr>
          <w:rFonts w:hint="eastAsia" w:ascii="仿宋_GB2312" w:hAnsi="仿宋_GB2312" w:eastAsia="仿宋_GB2312" w:cs="仿宋_GB2312"/>
          <w:bCs/>
          <w:caps w:val="0"/>
          <w:spacing w:val="0"/>
          <w:sz w:val="28"/>
          <w:szCs w:val="21"/>
          <w:highlight w:val="none"/>
          <w:u w:val="single"/>
        </w:rPr>
        <w:t xml:space="preserve">     </w:t>
      </w:r>
      <w:r>
        <w:rPr>
          <w:rFonts w:hint="eastAsia" w:ascii="仿宋_GB2312" w:hAnsi="仿宋_GB2312" w:eastAsia="仿宋_GB2312" w:cs="仿宋_GB2312"/>
          <w:bCs/>
          <w:caps w:val="0"/>
          <w:spacing w:val="0"/>
          <w:sz w:val="28"/>
          <w:szCs w:val="21"/>
          <w:highlight w:val="none"/>
        </w:rPr>
        <w:t>月</w:t>
      </w:r>
      <w:r>
        <w:rPr>
          <w:rFonts w:hint="eastAsia" w:ascii="仿宋_GB2312" w:hAnsi="仿宋_GB2312" w:eastAsia="仿宋_GB2312" w:cs="仿宋_GB2312"/>
          <w:bCs/>
          <w:caps w:val="0"/>
          <w:spacing w:val="0"/>
          <w:sz w:val="28"/>
          <w:szCs w:val="21"/>
          <w:highlight w:val="none"/>
          <w:u w:val="single"/>
        </w:rPr>
        <w:t xml:space="preserve">     </w:t>
      </w:r>
      <w:r>
        <w:rPr>
          <w:rFonts w:hint="eastAsia" w:ascii="仿宋_GB2312" w:hAnsi="仿宋_GB2312" w:eastAsia="仿宋_GB2312" w:cs="仿宋_GB2312"/>
          <w:bCs/>
          <w:caps w:val="0"/>
          <w:spacing w:val="0"/>
          <w:sz w:val="28"/>
          <w:szCs w:val="21"/>
          <w:highlight w:val="none"/>
        </w:rPr>
        <w:t>日</w:t>
      </w:r>
    </w:p>
    <w:p w14:paraId="63415AE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仿宋_GB2312" w:hAnsi="仿宋_GB2312" w:eastAsia="仿宋_GB2312" w:cs="仿宋_GB2312"/>
          <w:caps w:val="0"/>
          <w:spacing w:val="0"/>
          <w:sz w:val="21"/>
          <w:szCs w:val="21"/>
          <w:highlight w:val="none"/>
        </w:rPr>
      </w:pPr>
    </w:p>
    <w:p w14:paraId="155C8A0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_GB2312" w:hAnsi="仿宋_GB2312" w:eastAsia="仿宋_GB2312" w:cs="仿宋_GB2312"/>
          <w:b/>
          <w:bCs/>
          <w:caps w:val="0"/>
          <w:spacing w:val="0"/>
          <w:sz w:val="16"/>
          <w:szCs w:val="16"/>
          <w:highlight w:val="none"/>
        </w:rPr>
      </w:pPr>
      <w:r>
        <w:rPr>
          <w:rFonts w:hint="eastAsia" w:ascii="仿宋_GB2312" w:hAnsi="仿宋_GB2312" w:eastAsia="仿宋_GB2312" w:cs="仿宋_GB2312"/>
          <w:b/>
          <w:bCs/>
          <w:caps w:val="0"/>
          <w:spacing w:val="0"/>
          <w:sz w:val="21"/>
          <w:szCs w:val="21"/>
          <w:highlight w:val="none"/>
        </w:rPr>
        <w:t>注：表后应附企业法人营业执照、基本账户开户许可证或基本账户存款信息等资料复印件，并加盖</w:t>
      </w:r>
      <w:r>
        <w:rPr>
          <w:rFonts w:hint="eastAsia" w:ascii="仿宋_GB2312" w:hAnsi="仿宋_GB2312" w:eastAsia="仿宋_GB2312" w:cs="仿宋_GB2312"/>
          <w:b/>
          <w:bCs/>
          <w:caps w:val="0"/>
          <w:spacing w:val="0"/>
          <w:sz w:val="21"/>
          <w:szCs w:val="21"/>
          <w:highlight w:val="none"/>
          <w:lang w:eastAsia="zh-CN"/>
        </w:rPr>
        <w:t>询比</w:t>
      </w:r>
      <w:r>
        <w:rPr>
          <w:rFonts w:hint="eastAsia" w:ascii="仿宋_GB2312" w:hAnsi="仿宋_GB2312" w:eastAsia="仿宋_GB2312" w:cs="仿宋_GB2312"/>
          <w:b/>
          <w:bCs/>
          <w:caps w:val="0"/>
          <w:spacing w:val="0"/>
          <w:sz w:val="21"/>
          <w:szCs w:val="21"/>
          <w:highlight w:val="none"/>
        </w:rPr>
        <w:t>申请人单位公章</w:t>
      </w:r>
      <w:r>
        <w:rPr>
          <w:rFonts w:hint="eastAsia" w:ascii="仿宋_GB2312" w:hAnsi="仿宋_GB2312" w:eastAsia="仿宋_GB2312" w:cs="仿宋_GB2312"/>
          <w:b/>
          <w:bCs/>
          <w:caps w:val="0"/>
          <w:spacing w:val="0"/>
          <w:sz w:val="16"/>
          <w:szCs w:val="16"/>
          <w:highlight w:val="none"/>
        </w:rPr>
        <w:t>。</w:t>
      </w:r>
    </w:p>
    <w:p w14:paraId="40737B8D">
      <w:pPr>
        <w:rPr>
          <w:rFonts w:hint="default" w:ascii="Times New Roman" w:hAnsi="Times New Roman" w:eastAsia="黑体" w:cs="Times New Roman"/>
          <w:caps w:val="0"/>
          <w:spacing w:val="0"/>
          <w:sz w:val="36"/>
          <w:szCs w:val="36"/>
          <w:highlight w:val="none"/>
        </w:rPr>
      </w:pPr>
      <w:r>
        <w:rPr>
          <w:rFonts w:hint="default" w:ascii="Times New Roman" w:hAnsi="Times New Roman" w:eastAsia="黑体" w:cs="Times New Roman"/>
          <w:caps w:val="0"/>
          <w:spacing w:val="0"/>
          <w:sz w:val="36"/>
          <w:szCs w:val="36"/>
          <w:highlight w:val="none"/>
        </w:rPr>
        <w:br w:type="page"/>
      </w:r>
    </w:p>
    <w:p w14:paraId="491F8EBA">
      <w:pPr>
        <w:jc w:val="center"/>
        <w:outlineLvl w:val="1"/>
        <w:rPr>
          <w:rFonts w:hint="default" w:ascii="Times New Roman" w:hAnsi="Times New Roman" w:eastAsia="黑体" w:cs="Times New Roman"/>
          <w:caps w:val="0"/>
          <w:spacing w:val="0"/>
          <w:sz w:val="36"/>
          <w:szCs w:val="36"/>
          <w:highlight w:val="none"/>
        </w:rPr>
      </w:pPr>
      <w:bookmarkStart w:id="322" w:name="_Toc28832"/>
      <w:bookmarkStart w:id="323" w:name="_Toc2489"/>
      <w:r>
        <w:rPr>
          <w:rFonts w:hint="eastAsia" w:ascii="Times New Roman" w:eastAsia="黑体" w:cs="Times New Roman"/>
          <w:caps w:val="0"/>
          <w:spacing w:val="0"/>
          <w:sz w:val="36"/>
          <w:szCs w:val="36"/>
          <w:highlight w:val="none"/>
          <w:lang w:val="en-US" w:eastAsia="zh-CN"/>
        </w:rPr>
        <w:t>六</w:t>
      </w:r>
      <w:r>
        <w:rPr>
          <w:rFonts w:hint="default" w:ascii="Times New Roman" w:hAnsi="Times New Roman" w:eastAsia="黑体" w:cs="Times New Roman"/>
          <w:caps w:val="0"/>
          <w:spacing w:val="0"/>
          <w:sz w:val="36"/>
          <w:szCs w:val="36"/>
          <w:highlight w:val="none"/>
        </w:rPr>
        <w:t>、</w:t>
      </w:r>
      <w:r>
        <w:rPr>
          <w:rFonts w:hint="default" w:ascii="Times New Roman" w:hAnsi="Times New Roman" w:eastAsia="黑体" w:cs="Times New Roman"/>
          <w:caps w:val="0"/>
          <w:spacing w:val="0"/>
          <w:sz w:val="36"/>
          <w:szCs w:val="36"/>
          <w:highlight w:val="none"/>
          <w:lang w:eastAsia="zh-CN"/>
        </w:rPr>
        <w:t>询比</w:t>
      </w:r>
      <w:r>
        <w:rPr>
          <w:rFonts w:hint="default" w:ascii="Times New Roman" w:hAnsi="Times New Roman" w:eastAsia="黑体" w:cs="Times New Roman"/>
          <w:caps w:val="0"/>
          <w:spacing w:val="0"/>
          <w:sz w:val="36"/>
          <w:szCs w:val="36"/>
          <w:highlight w:val="none"/>
        </w:rPr>
        <w:t>申请人企业资信资料</w:t>
      </w:r>
      <w:bookmarkEnd w:id="322"/>
      <w:bookmarkEnd w:id="323"/>
    </w:p>
    <w:p w14:paraId="7E9BEBE6">
      <w:pPr>
        <w:pStyle w:val="7"/>
        <w:spacing w:line="560" w:lineRule="exact"/>
        <w:rPr>
          <w:rFonts w:hint="default" w:ascii="Times New Roman" w:hAnsi="Times New Roman" w:cs="Times New Roman"/>
          <w:caps w:val="0"/>
          <w:spacing w:val="0"/>
          <w:sz w:val="22"/>
          <w:szCs w:val="21"/>
          <w:highlight w:val="none"/>
        </w:rPr>
      </w:pPr>
    </w:p>
    <w:tbl>
      <w:tblPr>
        <w:tblStyle w:val="15"/>
        <w:tblW w:w="9820" w:type="dxa"/>
        <w:tblInd w:w="-5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7"/>
        <w:gridCol w:w="1966"/>
        <w:gridCol w:w="1707"/>
      </w:tblGrid>
      <w:tr w14:paraId="6034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6147" w:type="dxa"/>
            <w:vAlign w:val="center"/>
          </w:tcPr>
          <w:p w14:paraId="0A800E51">
            <w:pPr>
              <w:spacing w:line="560" w:lineRule="exact"/>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项         目</w:t>
            </w:r>
          </w:p>
        </w:tc>
        <w:tc>
          <w:tcPr>
            <w:tcW w:w="1966" w:type="dxa"/>
            <w:vAlign w:val="center"/>
          </w:tcPr>
          <w:p w14:paraId="7824E496">
            <w:pPr>
              <w:spacing w:line="560" w:lineRule="exact"/>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lang w:eastAsia="zh-CN"/>
              </w:rPr>
              <w:t>询比</w:t>
            </w:r>
            <w:r>
              <w:rPr>
                <w:rFonts w:hint="default" w:ascii="Times New Roman" w:hAnsi="Times New Roman" w:eastAsia="黑体" w:cs="Times New Roman"/>
                <w:caps w:val="0"/>
                <w:spacing w:val="0"/>
                <w:sz w:val="28"/>
                <w:szCs w:val="21"/>
                <w:highlight w:val="none"/>
              </w:rPr>
              <w:t>申请人</w:t>
            </w:r>
          </w:p>
          <w:p w14:paraId="19F76E00">
            <w:pPr>
              <w:spacing w:line="560" w:lineRule="exact"/>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情况说明</w:t>
            </w:r>
          </w:p>
        </w:tc>
        <w:tc>
          <w:tcPr>
            <w:tcW w:w="1707" w:type="dxa"/>
            <w:vAlign w:val="center"/>
          </w:tcPr>
          <w:p w14:paraId="05673BEA">
            <w:pPr>
              <w:spacing w:line="560" w:lineRule="exact"/>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备注</w:t>
            </w:r>
          </w:p>
        </w:tc>
      </w:tr>
      <w:tr w14:paraId="2306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6147" w:type="dxa"/>
            <w:vAlign w:val="center"/>
          </w:tcPr>
          <w:p w14:paraId="7C6B8157">
            <w:pPr>
              <w:jc w:val="left"/>
              <w:rPr>
                <w:rFonts w:hint="eastAsia" w:ascii="Times New Roman" w:hAnsi="Times New Roman" w:eastAsia="仿宋_GB2312" w:cs="Times New Roman"/>
                <w:caps w:val="0"/>
                <w:spacing w:val="0"/>
                <w:sz w:val="28"/>
                <w:szCs w:val="28"/>
                <w:highlight w:val="none"/>
                <w:lang w:eastAsia="zh-CN"/>
              </w:rPr>
            </w:pPr>
            <w:r>
              <w:rPr>
                <w:rFonts w:hint="default" w:ascii="Times New Roman" w:hAnsi="Times New Roman" w:eastAsia="仿宋_GB2312" w:cs="Times New Roman"/>
                <w:bCs/>
                <w:caps w:val="0"/>
                <w:spacing w:val="0"/>
                <w:sz w:val="24"/>
                <w:szCs w:val="20"/>
                <w:highlight w:val="none"/>
              </w:rPr>
              <w:t>1.公司近三年财务无亏损（提供2023-2025三年财务报表并加盖公章，成立未满三年的公司提供自成立以来的财务报表并加盖公章）</w:t>
            </w:r>
            <w:r>
              <w:rPr>
                <w:rFonts w:hint="eastAsia" w:ascii="Times New Roman" w:eastAsia="仿宋_GB2312" w:cs="Times New Roman"/>
                <w:bCs/>
                <w:caps w:val="0"/>
                <w:spacing w:val="0"/>
                <w:sz w:val="24"/>
                <w:szCs w:val="20"/>
                <w:highlight w:val="none"/>
                <w:lang w:eastAsia="zh-CN"/>
              </w:rPr>
              <w:t>。</w:t>
            </w:r>
          </w:p>
        </w:tc>
        <w:tc>
          <w:tcPr>
            <w:tcW w:w="1966" w:type="dxa"/>
          </w:tcPr>
          <w:p w14:paraId="6394B9A3">
            <w:pPr>
              <w:rPr>
                <w:rFonts w:hint="default" w:ascii="Times New Roman" w:hAnsi="Times New Roman" w:eastAsia="仿宋_GB2312" w:cs="Times New Roman"/>
                <w:caps w:val="0"/>
                <w:spacing w:val="0"/>
                <w:sz w:val="32"/>
                <w:szCs w:val="32"/>
                <w:highlight w:val="none"/>
              </w:rPr>
            </w:pPr>
          </w:p>
        </w:tc>
        <w:tc>
          <w:tcPr>
            <w:tcW w:w="1707" w:type="dxa"/>
            <w:vAlign w:val="center"/>
          </w:tcPr>
          <w:p w14:paraId="2FF65824">
            <w:pPr>
              <w:jc w:val="center"/>
              <w:rPr>
                <w:rFonts w:hint="default" w:ascii="Times New Roman" w:hAnsi="Times New Roman" w:eastAsia="仿宋_GB2312" w:cs="Times New Roman"/>
                <w:caps w:val="0"/>
                <w:spacing w:val="0"/>
                <w:sz w:val="22"/>
                <w:szCs w:val="22"/>
                <w:highlight w:val="none"/>
              </w:rPr>
            </w:pPr>
            <w:r>
              <w:rPr>
                <w:rFonts w:hint="eastAsia" w:ascii="Times New Roman" w:eastAsia="仿宋_GB2312" w:cs="Times New Roman"/>
                <w:caps w:val="0"/>
                <w:spacing w:val="0"/>
                <w:sz w:val="22"/>
                <w:szCs w:val="22"/>
                <w:highlight w:val="none"/>
                <w:lang w:val="en-US" w:eastAsia="zh-CN"/>
              </w:rPr>
              <w:t>财务报表</w:t>
            </w:r>
            <w:r>
              <w:rPr>
                <w:rFonts w:hint="default" w:ascii="Times New Roman" w:hAnsi="Times New Roman" w:eastAsia="仿宋_GB2312" w:cs="Times New Roman"/>
                <w:caps w:val="0"/>
                <w:spacing w:val="0"/>
                <w:sz w:val="22"/>
                <w:szCs w:val="22"/>
                <w:highlight w:val="none"/>
              </w:rPr>
              <w:t>附后</w:t>
            </w:r>
          </w:p>
        </w:tc>
      </w:tr>
      <w:tr w14:paraId="4B224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6147" w:type="dxa"/>
            <w:vAlign w:val="center"/>
          </w:tcPr>
          <w:p w14:paraId="7A3E5170">
            <w:pPr>
              <w:rPr>
                <w:rFonts w:hint="default" w:ascii="Times New Roman" w:hAnsi="Times New Roman" w:eastAsia="仿宋_GB2312" w:cs="Times New Roman"/>
                <w:bCs/>
                <w:caps w:val="0"/>
                <w:spacing w:val="0"/>
                <w:sz w:val="24"/>
                <w:szCs w:val="20"/>
                <w:highlight w:val="none"/>
              </w:rPr>
            </w:pPr>
            <w:r>
              <w:rPr>
                <w:rFonts w:hint="default" w:ascii="Times New Roman" w:hAnsi="Times New Roman" w:eastAsia="仿宋_GB2312" w:cs="Times New Roman"/>
                <w:bCs/>
                <w:caps w:val="0"/>
                <w:spacing w:val="0"/>
                <w:sz w:val="24"/>
                <w:szCs w:val="20"/>
                <w:highlight w:val="none"/>
              </w:rPr>
              <w:t>2.信誉要求：未处于财产被接管、冻结、破产状态。未因不良行为而处于四川省招投标禁入期内；近3年（2023年9月1日至询比申请截止时间）询比申请人不存在重大违法违规行为、不存在被政府相关部门查实的廉洁及招采领域违法违规行为。</w:t>
            </w:r>
          </w:p>
        </w:tc>
        <w:tc>
          <w:tcPr>
            <w:tcW w:w="1966" w:type="dxa"/>
          </w:tcPr>
          <w:p w14:paraId="73419880">
            <w:pPr>
              <w:rPr>
                <w:rFonts w:hint="default" w:ascii="Times New Roman" w:hAnsi="Times New Roman" w:eastAsia="仿宋_GB2312" w:cs="Times New Roman"/>
                <w:caps w:val="0"/>
                <w:spacing w:val="0"/>
                <w:sz w:val="32"/>
                <w:szCs w:val="32"/>
                <w:highlight w:val="none"/>
              </w:rPr>
            </w:pPr>
          </w:p>
        </w:tc>
        <w:tc>
          <w:tcPr>
            <w:tcW w:w="1707" w:type="dxa"/>
            <w:vAlign w:val="center"/>
          </w:tcPr>
          <w:p w14:paraId="72E1A0AF">
            <w:pPr>
              <w:jc w:val="center"/>
              <w:rPr>
                <w:rFonts w:hint="default" w:ascii="Times New Roman" w:hAnsi="Times New Roman" w:eastAsia="仿宋_GB2312" w:cs="Times New Roman"/>
                <w:caps w:val="0"/>
                <w:spacing w:val="0"/>
                <w:sz w:val="22"/>
                <w:szCs w:val="22"/>
                <w:highlight w:val="none"/>
              </w:rPr>
            </w:pPr>
            <w:r>
              <w:rPr>
                <w:rFonts w:hint="default" w:ascii="Times New Roman" w:hAnsi="Times New Roman" w:eastAsia="仿宋_GB2312" w:cs="Times New Roman"/>
                <w:caps w:val="0"/>
                <w:spacing w:val="0"/>
                <w:sz w:val="22"/>
                <w:szCs w:val="22"/>
                <w:highlight w:val="none"/>
              </w:rPr>
              <w:t>提供承诺函附后，格式自拟</w:t>
            </w:r>
          </w:p>
        </w:tc>
      </w:tr>
      <w:tr w14:paraId="69C5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6147" w:type="dxa"/>
            <w:vAlign w:val="center"/>
          </w:tcPr>
          <w:p w14:paraId="6BDD5EF0">
            <w:pPr>
              <w:keepNext w:val="0"/>
              <w:keepLines w:val="0"/>
              <w:pageBreakBefore w:val="0"/>
              <w:widowControl w:val="0"/>
              <w:kinsoku/>
              <w:wordWrap w:val="0"/>
              <w:overflowPunct/>
              <w:topLinePunct w:val="0"/>
              <w:autoSpaceDE/>
              <w:autoSpaceDN/>
              <w:bidi w:val="0"/>
              <w:adjustRightInd/>
              <w:snapToGrid/>
              <w:textAlignment w:val="auto"/>
              <w:rPr>
                <w:rFonts w:hint="default" w:ascii="Times New Roman" w:hAnsi="Times New Roman" w:eastAsia="仿宋_GB2312" w:cs="Times New Roman"/>
                <w:bCs/>
                <w:caps w:val="0"/>
                <w:spacing w:val="0"/>
                <w:sz w:val="24"/>
                <w:szCs w:val="20"/>
                <w:highlight w:val="none"/>
              </w:rPr>
            </w:pPr>
            <w:r>
              <w:rPr>
                <w:rFonts w:hint="default" w:ascii="Times New Roman" w:hAnsi="Times New Roman" w:eastAsia="仿宋_GB2312" w:cs="Times New Roman"/>
                <w:bCs/>
                <w:caps w:val="0"/>
                <w:spacing w:val="0"/>
                <w:sz w:val="24"/>
                <w:szCs w:val="20"/>
                <w:highlight w:val="none"/>
              </w:rPr>
              <w:t>3.</w:t>
            </w:r>
            <w:r>
              <w:rPr>
                <w:rFonts w:hint="default" w:ascii="Times New Roman" w:hAnsi="Times New Roman" w:eastAsia="仿宋_GB2312" w:cs="Times New Roman"/>
                <w:bCs/>
                <w:caps w:val="0"/>
                <w:spacing w:val="0"/>
                <w:sz w:val="24"/>
                <w:szCs w:val="20"/>
                <w:highlight w:val="none"/>
                <w:lang w:eastAsia="zh-CN"/>
              </w:rPr>
              <w:t>失信被执行人要求：询比申请人及其法定代表人均未被人民法院列入失信被执行人名单（提供http://zxgk.court.gov.cn/shixin/全国范围内查询结果截图）</w:t>
            </w:r>
            <w:r>
              <w:rPr>
                <w:rFonts w:hint="default" w:ascii="Times New Roman" w:hAnsi="Times New Roman" w:eastAsia="仿宋_GB2312" w:cs="Times New Roman"/>
                <w:bCs/>
                <w:caps w:val="0"/>
                <w:spacing w:val="0"/>
                <w:sz w:val="24"/>
                <w:szCs w:val="20"/>
                <w:highlight w:val="none"/>
              </w:rPr>
              <w:t>。</w:t>
            </w:r>
          </w:p>
        </w:tc>
        <w:tc>
          <w:tcPr>
            <w:tcW w:w="1966" w:type="dxa"/>
          </w:tcPr>
          <w:p w14:paraId="45FC44B1">
            <w:pPr>
              <w:rPr>
                <w:rFonts w:hint="default" w:ascii="Times New Roman" w:hAnsi="Times New Roman" w:eastAsia="仿宋_GB2312" w:cs="Times New Roman"/>
                <w:caps w:val="0"/>
                <w:spacing w:val="0"/>
                <w:sz w:val="32"/>
                <w:szCs w:val="32"/>
                <w:highlight w:val="none"/>
              </w:rPr>
            </w:pPr>
          </w:p>
        </w:tc>
        <w:tc>
          <w:tcPr>
            <w:tcW w:w="1707" w:type="dxa"/>
            <w:vAlign w:val="center"/>
          </w:tcPr>
          <w:p w14:paraId="2B5FBB7C">
            <w:pPr>
              <w:jc w:val="center"/>
              <w:rPr>
                <w:rFonts w:hint="default" w:ascii="Times New Roman" w:hAnsi="Times New Roman" w:eastAsia="仿宋_GB2312" w:cs="Times New Roman"/>
                <w:caps w:val="0"/>
                <w:spacing w:val="0"/>
                <w:sz w:val="22"/>
                <w:szCs w:val="22"/>
                <w:highlight w:val="none"/>
              </w:rPr>
            </w:pPr>
            <w:r>
              <w:rPr>
                <w:rFonts w:hint="eastAsia" w:ascii="Times New Roman" w:eastAsia="仿宋_GB2312" w:cs="Times New Roman"/>
                <w:caps w:val="0"/>
                <w:spacing w:val="0"/>
                <w:sz w:val="22"/>
                <w:szCs w:val="22"/>
                <w:highlight w:val="none"/>
                <w:lang w:val="en-US" w:eastAsia="zh-CN"/>
              </w:rPr>
              <w:t>截图</w:t>
            </w:r>
            <w:r>
              <w:rPr>
                <w:rFonts w:hint="default" w:ascii="Times New Roman" w:hAnsi="Times New Roman" w:eastAsia="仿宋_GB2312" w:cs="Times New Roman"/>
                <w:caps w:val="0"/>
                <w:spacing w:val="0"/>
                <w:sz w:val="22"/>
                <w:szCs w:val="22"/>
                <w:highlight w:val="none"/>
              </w:rPr>
              <w:t>附后</w:t>
            </w:r>
          </w:p>
        </w:tc>
      </w:tr>
      <w:tr w14:paraId="5D103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6147" w:type="dxa"/>
            <w:vAlign w:val="center"/>
          </w:tcPr>
          <w:p w14:paraId="5EBC21C4">
            <w:pPr>
              <w:rPr>
                <w:rFonts w:hint="eastAsia" w:ascii="Times New Roman" w:hAnsi="Times New Roman" w:eastAsia="仿宋_GB2312" w:cs="Times New Roman"/>
                <w:bCs/>
                <w:caps w:val="0"/>
                <w:spacing w:val="0"/>
                <w:sz w:val="24"/>
                <w:szCs w:val="20"/>
                <w:highlight w:val="none"/>
                <w:lang w:eastAsia="zh-CN"/>
              </w:rPr>
            </w:pPr>
            <w:r>
              <w:rPr>
                <w:rFonts w:hint="default" w:ascii="Times New Roman" w:hAnsi="Times New Roman" w:eastAsia="仿宋_GB2312" w:cs="Times New Roman"/>
                <w:bCs/>
                <w:caps w:val="0"/>
                <w:spacing w:val="0"/>
                <w:sz w:val="24"/>
                <w:szCs w:val="20"/>
                <w:highlight w:val="none"/>
              </w:rPr>
              <w:t>4.真实有效要求：询比申请人所提供的询比申请文件中的相关资料必须真实、合法、有效，无弄虚作假</w:t>
            </w:r>
            <w:r>
              <w:rPr>
                <w:rFonts w:hint="eastAsia" w:ascii="Times New Roman" w:eastAsia="仿宋_GB2312" w:cs="Times New Roman"/>
                <w:bCs/>
                <w:caps w:val="0"/>
                <w:spacing w:val="0"/>
                <w:sz w:val="24"/>
                <w:szCs w:val="20"/>
                <w:highlight w:val="none"/>
                <w:lang w:eastAsia="zh-CN"/>
              </w:rPr>
              <w:t>。</w:t>
            </w:r>
          </w:p>
        </w:tc>
        <w:tc>
          <w:tcPr>
            <w:tcW w:w="1966" w:type="dxa"/>
          </w:tcPr>
          <w:p w14:paraId="341621B9">
            <w:pPr>
              <w:rPr>
                <w:rFonts w:hint="default" w:ascii="Times New Roman" w:hAnsi="Times New Roman" w:eastAsia="仿宋_GB2312" w:cs="Times New Roman"/>
                <w:caps w:val="0"/>
                <w:spacing w:val="0"/>
                <w:sz w:val="32"/>
                <w:szCs w:val="32"/>
                <w:highlight w:val="none"/>
              </w:rPr>
            </w:pPr>
          </w:p>
        </w:tc>
        <w:tc>
          <w:tcPr>
            <w:tcW w:w="1707" w:type="dxa"/>
            <w:vAlign w:val="center"/>
          </w:tcPr>
          <w:p w14:paraId="19930214">
            <w:pPr>
              <w:jc w:val="center"/>
              <w:rPr>
                <w:rFonts w:hint="default" w:ascii="Times New Roman" w:hAnsi="Times New Roman" w:eastAsia="仿宋_GB2312" w:cs="Times New Roman"/>
                <w:caps w:val="0"/>
                <w:spacing w:val="0"/>
                <w:sz w:val="22"/>
                <w:szCs w:val="22"/>
                <w:highlight w:val="none"/>
              </w:rPr>
            </w:pPr>
            <w:r>
              <w:rPr>
                <w:rFonts w:hint="default" w:ascii="Times New Roman" w:hAnsi="Times New Roman" w:eastAsia="仿宋_GB2312" w:cs="Times New Roman"/>
                <w:caps w:val="0"/>
                <w:spacing w:val="0"/>
                <w:sz w:val="22"/>
                <w:szCs w:val="22"/>
                <w:highlight w:val="none"/>
              </w:rPr>
              <w:t>提供承诺函附后，格式自拟</w:t>
            </w:r>
          </w:p>
        </w:tc>
      </w:tr>
      <w:tr w14:paraId="7474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6147" w:type="dxa"/>
            <w:vAlign w:val="center"/>
          </w:tcPr>
          <w:p w14:paraId="3E7B8343">
            <w:pPr>
              <w:rPr>
                <w:rFonts w:hint="default" w:ascii="Times New Roman" w:hAnsi="Times New Roman" w:eastAsia="仿宋_GB2312" w:cs="Times New Roman"/>
                <w:bCs/>
                <w:caps w:val="0"/>
                <w:spacing w:val="0"/>
                <w:sz w:val="24"/>
                <w:szCs w:val="20"/>
                <w:highlight w:val="none"/>
              </w:rPr>
            </w:pPr>
            <w:r>
              <w:rPr>
                <w:rFonts w:hint="default" w:ascii="Times New Roman" w:hAnsi="Times New Roman" w:eastAsia="仿宋_GB2312" w:cs="Times New Roman"/>
                <w:bCs/>
                <w:caps w:val="0"/>
                <w:spacing w:val="0"/>
                <w:sz w:val="24"/>
                <w:szCs w:val="20"/>
                <w:highlight w:val="none"/>
              </w:rPr>
              <w:t>5.</w:t>
            </w:r>
            <w:r>
              <w:rPr>
                <w:rFonts w:hint="default" w:ascii="Times New Roman" w:hAnsi="Times New Roman" w:eastAsia="仿宋_GB2312" w:cs="Times New Roman"/>
                <w:bCs/>
                <w:caps w:val="0"/>
                <w:spacing w:val="0"/>
                <w:sz w:val="24"/>
                <w:szCs w:val="20"/>
                <w:highlight w:val="none"/>
                <w:lang w:eastAsia="zh-CN"/>
              </w:rPr>
              <w:t>询比</w:t>
            </w:r>
            <w:r>
              <w:rPr>
                <w:rFonts w:hint="default" w:ascii="Times New Roman" w:hAnsi="Times New Roman" w:eastAsia="仿宋_GB2312" w:cs="Times New Roman"/>
                <w:bCs/>
                <w:caps w:val="0"/>
                <w:spacing w:val="0"/>
                <w:sz w:val="24"/>
                <w:szCs w:val="20"/>
                <w:highlight w:val="none"/>
              </w:rPr>
              <w:t>申请人需要提供的其他证明材料资料</w:t>
            </w:r>
          </w:p>
        </w:tc>
        <w:tc>
          <w:tcPr>
            <w:tcW w:w="1966" w:type="dxa"/>
          </w:tcPr>
          <w:p w14:paraId="11FEDB18">
            <w:pPr>
              <w:rPr>
                <w:rFonts w:hint="default" w:ascii="Times New Roman" w:hAnsi="Times New Roman" w:eastAsia="仿宋_GB2312" w:cs="Times New Roman"/>
                <w:caps w:val="0"/>
                <w:spacing w:val="0"/>
                <w:sz w:val="32"/>
                <w:szCs w:val="32"/>
                <w:highlight w:val="none"/>
              </w:rPr>
            </w:pPr>
          </w:p>
        </w:tc>
        <w:tc>
          <w:tcPr>
            <w:tcW w:w="1707" w:type="dxa"/>
            <w:vAlign w:val="center"/>
          </w:tcPr>
          <w:p w14:paraId="2016EBE1">
            <w:pPr>
              <w:jc w:val="center"/>
              <w:rPr>
                <w:rFonts w:hint="default" w:ascii="Times New Roman" w:hAnsi="Times New Roman" w:eastAsia="仿宋_GB2312" w:cs="Times New Roman"/>
                <w:caps w:val="0"/>
                <w:spacing w:val="0"/>
                <w:sz w:val="22"/>
                <w:szCs w:val="22"/>
                <w:highlight w:val="none"/>
              </w:rPr>
            </w:pPr>
            <w:r>
              <w:rPr>
                <w:rFonts w:hint="default" w:ascii="Times New Roman" w:hAnsi="Times New Roman" w:eastAsia="仿宋_GB2312" w:cs="Times New Roman"/>
                <w:caps w:val="0"/>
                <w:spacing w:val="0"/>
                <w:sz w:val="22"/>
                <w:szCs w:val="22"/>
                <w:highlight w:val="none"/>
              </w:rPr>
              <w:t>格式自拟</w:t>
            </w:r>
          </w:p>
        </w:tc>
      </w:tr>
    </w:tbl>
    <w:p w14:paraId="2CADE8D8">
      <w:pPr>
        <w:spacing w:line="560" w:lineRule="exact"/>
        <w:jc w:val="right"/>
        <w:rPr>
          <w:rFonts w:hint="default" w:ascii="Times New Roman" w:hAnsi="Times New Roman" w:cs="Times New Roman"/>
          <w:caps w:val="0"/>
          <w:spacing w:val="0"/>
          <w:sz w:val="32"/>
          <w:szCs w:val="32"/>
          <w:highlight w:val="none"/>
        </w:rPr>
      </w:pPr>
      <w:r>
        <w:rPr>
          <w:rFonts w:hint="default" w:ascii="Times New Roman" w:hAnsi="Times New Roman" w:cs="Times New Roman"/>
          <w:caps w:val="0"/>
          <w:spacing w:val="0"/>
          <w:sz w:val="32"/>
          <w:szCs w:val="32"/>
          <w:highlight w:val="none"/>
        </w:rPr>
        <w:t xml:space="preserve"> </w:t>
      </w:r>
    </w:p>
    <w:p w14:paraId="47E0D562">
      <w:pPr>
        <w:spacing w:line="560" w:lineRule="exact"/>
        <w:jc w:val="right"/>
        <w:rPr>
          <w:rFonts w:hint="default" w:ascii="Times New Roman" w:hAnsi="Times New Roman" w:cs="Times New Roman"/>
          <w:caps w:val="0"/>
          <w:spacing w:val="0"/>
          <w:sz w:val="32"/>
          <w:szCs w:val="32"/>
          <w:highlight w:val="none"/>
        </w:rPr>
      </w:pPr>
    </w:p>
    <w:p w14:paraId="77AA05DE">
      <w:pPr>
        <w:spacing w:line="560" w:lineRule="exact"/>
        <w:jc w:val="right"/>
        <w:rPr>
          <w:rFonts w:hint="default" w:ascii="Times New Roman" w:hAnsi="Times New Roman" w:cs="Times New Roman"/>
          <w:caps w:val="0"/>
          <w:spacing w:val="0"/>
          <w:sz w:val="32"/>
          <w:szCs w:val="32"/>
          <w:highlight w:val="none"/>
        </w:rPr>
      </w:pPr>
    </w:p>
    <w:p w14:paraId="0B73E6EB">
      <w:pPr>
        <w:keepNext w:val="0"/>
        <w:keepLines w:val="0"/>
        <w:pageBreakBefore w:val="0"/>
        <w:widowControl w:val="0"/>
        <w:kinsoku/>
        <w:wordWrap/>
        <w:overflowPunct/>
        <w:topLinePunct w:val="0"/>
        <w:autoSpaceDE/>
        <w:autoSpaceDN/>
        <w:bidi w:val="0"/>
        <w:adjustRightInd w:val="0"/>
        <w:snapToGrid/>
        <w:spacing w:line="400" w:lineRule="exact"/>
        <w:jc w:val="right"/>
        <w:textAlignment w:val="auto"/>
        <w:rPr>
          <w:rFonts w:hint="default" w:ascii="仿宋_GB2312" w:hAnsi="仿宋_GB2312" w:eastAsia="仿宋_GB2312" w:cs="仿宋_GB2312"/>
          <w:caps w:val="0"/>
          <w:spacing w:val="0"/>
          <w:sz w:val="28"/>
          <w:szCs w:val="21"/>
          <w:highlight w:val="none"/>
          <w:lang w:eastAsia="zh-CN"/>
        </w:rPr>
      </w:pPr>
      <w:r>
        <w:rPr>
          <w:rFonts w:hint="default" w:ascii="仿宋_GB2312" w:hAnsi="仿宋_GB2312" w:eastAsia="仿宋_GB2312" w:cs="仿宋_GB2312"/>
          <w:caps w:val="0"/>
          <w:spacing w:val="0"/>
          <w:sz w:val="28"/>
          <w:szCs w:val="21"/>
          <w:highlight w:val="none"/>
          <w:lang w:eastAsia="zh-CN"/>
        </w:rPr>
        <w:t>询比申请人：</w:t>
      </w:r>
      <w:r>
        <w:rPr>
          <w:rFonts w:hint="default" w:ascii="仿宋_GB2312" w:hAnsi="仿宋_GB2312" w:eastAsia="仿宋_GB2312" w:cs="仿宋_GB2312"/>
          <w:caps w:val="0"/>
          <w:spacing w:val="0"/>
          <w:sz w:val="28"/>
          <w:szCs w:val="28"/>
          <w:highlight w:val="none"/>
          <w:u w:val="single"/>
          <w:lang w:eastAsia="zh-CN"/>
        </w:rPr>
        <w:t xml:space="preserve">    </w:t>
      </w:r>
      <w:r>
        <w:rPr>
          <w:rFonts w:hint="eastAsia" w:ascii="仿宋_GB2312" w:hAnsi="仿宋_GB2312" w:eastAsia="仿宋_GB2312" w:cs="仿宋_GB2312"/>
          <w:caps w:val="0"/>
          <w:spacing w:val="0"/>
          <w:sz w:val="28"/>
          <w:szCs w:val="28"/>
          <w:highlight w:val="none"/>
          <w:u w:val="single"/>
          <w:lang w:val="en-US" w:eastAsia="zh-CN"/>
        </w:rPr>
        <w:t xml:space="preserve">   </w:t>
      </w:r>
      <w:r>
        <w:rPr>
          <w:rFonts w:hint="default" w:ascii="仿宋_GB2312" w:hAnsi="仿宋_GB2312" w:eastAsia="仿宋_GB2312" w:cs="仿宋_GB2312"/>
          <w:caps w:val="0"/>
          <w:spacing w:val="0"/>
          <w:sz w:val="28"/>
          <w:szCs w:val="28"/>
          <w:highlight w:val="none"/>
          <w:u w:val="single"/>
          <w:lang w:eastAsia="zh-CN"/>
        </w:rPr>
        <w:t xml:space="preserve">        </w:t>
      </w:r>
      <w:r>
        <w:rPr>
          <w:rFonts w:hint="default" w:ascii="仿宋_GB2312" w:hAnsi="仿宋_GB2312" w:eastAsia="仿宋_GB2312" w:cs="仿宋_GB2312"/>
          <w:caps w:val="0"/>
          <w:spacing w:val="0"/>
          <w:sz w:val="28"/>
          <w:szCs w:val="21"/>
          <w:highlight w:val="none"/>
          <w:lang w:eastAsia="zh-CN"/>
        </w:rPr>
        <w:t>（盖单位</w:t>
      </w:r>
      <w:r>
        <w:rPr>
          <w:rFonts w:hint="eastAsia" w:ascii="仿宋_GB2312" w:hAnsi="仿宋_GB2312" w:eastAsia="仿宋_GB2312" w:cs="仿宋_GB2312"/>
          <w:caps w:val="0"/>
          <w:spacing w:val="0"/>
          <w:sz w:val="28"/>
          <w:szCs w:val="21"/>
          <w:highlight w:val="none"/>
          <w:lang w:val="en-US" w:eastAsia="zh-CN"/>
        </w:rPr>
        <w:t>公</w:t>
      </w:r>
      <w:r>
        <w:rPr>
          <w:rFonts w:hint="default" w:ascii="仿宋_GB2312" w:hAnsi="仿宋_GB2312" w:eastAsia="仿宋_GB2312" w:cs="仿宋_GB2312"/>
          <w:caps w:val="0"/>
          <w:spacing w:val="0"/>
          <w:sz w:val="28"/>
          <w:szCs w:val="21"/>
          <w:highlight w:val="none"/>
          <w:lang w:eastAsia="zh-CN"/>
        </w:rPr>
        <w:t>章）</w:t>
      </w:r>
    </w:p>
    <w:p w14:paraId="141CFEC2">
      <w:pPr>
        <w:keepNext w:val="0"/>
        <w:keepLines w:val="0"/>
        <w:pageBreakBefore w:val="0"/>
        <w:widowControl w:val="0"/>
        <w:kinsoku/>
        <w:wordWrap/>
        <w:overflowPunct/>
        <w:topLinePunct w:val="0"/>
        <w:autoSpaceDE/>
        <w:autoSpaceDN/>
        <w:bidi w:val="0"/>
        <w:adjustRightInd w:val="0"/>
        <w:snapToGrid/>
        <w:spacing w:line="400" w:lineRule="exact"/>
        <w:jc w:val="right"/>
        <w:textAlignment w:val="auto"/>
        <w:rPr>
          <w:rFonts w:hint="default" w:ascii="仿宋_GB2312" w:hAnsi="仿宋_GB2312" w:eastAsia="仿宋_GB2312" w:cs="仿宋_GB2312"/>
          <w:caps w:val="0"/>
          <w:spacing w:val="0"/>
          <w:sz w:val="28"/>
          <w:szCs w:val="21"/>
          <w:highlight w:val="none"/>
          <w:lang w:eastAsia="zh-CN"/>
        </w:rPr>
      </w:pPr>
      <w:r>
        <w:rPr>
          <w:rFonts w:hint="default" w:ascii="仿宋_GB2312" w:hAnsi="仿宋_GB2312" w:eastAsia="仿宋_GB2312" w:cs="仿宋_GB2312"/>
          <w:caps w:val="0"/>
          <w:spacing w:val="0"/>
          <w:sz w:val="28"/>
          <w:szCs w:val="21"/>
          <w:highlight w:val="none"/>
          <w:lang w:eastAsia="zh-CN"/>
        </w:rPr>
        <w:t xml:space="preserve">       法定代表人或其委托代理人：</w:t>
      </w:r>
      <w:r>
        <w:rPr>
          <w:rFonts w:hint="default" w:ascii="仿宋_GB2312" w:hAnsi="仿宋_GB2312" w:eastAsia="仿宋_GB2312" w:cs="仿宋_GB2312"/>
          <w:caps w:val="0"/>
          <w:spacing w:val="0"/>
          <w:sz w:val="28"/>
          <w:szCs w:val="21"/>
          <w:highlight w:val="none"/>
          <w:u w:val="single"/>
          <w:lang w:eastAsia="zh-CN"/>
        </w:rPr>
        <w:t xml:space="preserve">     </w:t>
      </w:r>
      <w:r>
        <w:rPr>
          <w:rFonts w:hint="eastAsia" w:ascii="仿宋_GB2312" w:hAnsi="仿宋_GB2312" w:eastAsia="仿宋_GB2312" w:cs="仿宋_GB2312"/>
          <w:caps w:val="0"/>
          <w:spacing w:val="0"/>
          <w:sz w:val="28"/>
          <w:szCs w:val="21"/>
          <w:highlight w:val="none"/>
          <w:u w:val="single"/>
          <w:lang w:val="en-US" w:eastAsia="zh-CN"/>
        </w:rPr>
        <w:t xml:space="preserve">  </w:t>
      </w:r>
      <w:r>
        <w:rPr>
          <w:rFonts w:hint="default" w:ascii="仿宋_GB2312" w:hAnsi="仿宋_GB2312" w:eastAsia="仿宋_GB2312" w:cs="仿宋_GB2312"/>
          <w:caps w:val="0"/>
          <w:spacing w:val="0"/>
          <w:sz w:val="28"/>
          <w:szCs w:val="21"/>
          <w:highlight w:val="none"/>
          <w:lang w:eastAsia="zh-CN"/>
        </w:rPr>
        <w:t>（签字</w:t>
      </w:r>
      <w:r>
        <w:rPr>
          <w:rFonts w:hint="eastAsia" w:ascii="仿宋_GB2312" w:hAnsi="仿宋_GB2312" w:eastAsia="仿宋_GB2312" w:cs="仿宋_GB2312"/>
          <w:caps w:val="0"/>
          <w:spacing w:val="0"/>
          <w:sz w:val="28"/>
          <w:szCs w:val="21"/>
          <w:highlight w:val="none"/>
          <w:lang w:val="en-US" w:eastAsia="zh-CN"/>
        </w:rPr>
        <w:t>或盖章</w:t>
      </w:r>
      <w:r>
        <w:rPr>
          <w:rFonts w:hint="default" w:ascii="仿宋_GB2312" w:hAnsi="仿宋_GB2312" w:eastAsia="仿宋_GB2312" w:cs="仿宋_GB2312"/>
          <w:caps w:val="0"/>
          <w:spacing w:val="0"/>
          <w:sz w:val="28"/>
          <w:szCs w:val="21"/>
          <w:highlight w:val="none"/>
          <w:lang w:eastAsia="zh-CN"/>
        </w:rPr>
        <w:t>）</w:t>
      </w:r>
    </w:p>
    <w:p w14:paraId="57F52B09">
      <w:pPr>
        <w:keepNext w:val="0"/>
        <w:keepLines w:val="0"/>
        <w:pageBreakBefore w:val="0"/>
        <w:widowControl w:val="0"/>
        <w:kinsoku/>
        <w:wordWrap/>
        <w:overflowPunct/>
        <w:topLinePunct w:val="0"/>
        <w:autoSpaceDE/>
        <w:autoSpaceDN/>
        <w:bidi w:val="0"/>
        <w:adjustRightInd w:val="0"/>
        <w:snapToGrid/>
        <w:spacing w:line="400" w:lineRule="exact"/>
        <w:jc w:val="right"/>
        <w:textAlignment w:val="auto"/>
        <w:rPr>
          <w:rFonts w:hint="default" w:ascii="仿宋_GB2312" w:hAnsi="仿宋_GB2312" w:eastAsia="仿宋_GB2312" w:cs="仿宋_GB2312"/>
          <w:caps w:val="0"/>
          <w:spacing w:val="0"/>
          <w:sz w:val="28"/>
          <w:szCs w:val="21"/>
          <w:highlight w:val="none"/>
          <w:lang w:eastAsia="zh-CN"/>
        </w:rPr>
      </w:pPr>
      <w:r>
        <w:rPr>
          <w:rFonts w:hint="default" w:ascii="仿宋_GB2312" w:hAnsi="仿宋_GB2312" w:eastAsia="仿宋_GB2312" w:cs="仿宋_GB2312"/>
          <w:caps w:val="0"/>
          <w:spacing w:val="0"/>
          <w:sz w:val="28"/>
          <w:szCs w:val="21"/>
          <w:highlight w:val="none"/>
          <w:lang w:eastAsia="zh-CN"/>
        </w:rPr>
        <w:t xml:space="preserve">                                    </w:t>
      </w:r>
      <w:r>
        <w:rPr>
          <w:rFonts w:hint="default" w:ascii="仿宋_GB2312" w:hAnsi="仿宋_GB2312" w:eastAsia="仿宋_GB2312" w:cs="仿宋_GB2312"/>
          <w:caps w:val="0"/>
          <w:spacing w:val="0"/>
          <w:sz w:val="28"/>
          <w:szCs w:val="28"/>
          <w:highlight w:val="none"/>
          <w:u w:val="single"/>
          <w:lang w:eastAsia="zh-CN"/>
        </w:rPr>
        <w:t xml:space="preserve">       </w:t>
      </w:r>
      <w:r>
        <w:rPr>
          <w:rFonts w:hint="default" w:ascii="仿宋_GB2312" w:hAnsi="仿宋_GB2312" w:eastAsia="仿宋_GB2312" w:cs="仿宋_GB2312"/>
          <w:caps w:val="0"/>
          <w:spacing w:val="0"/>
          <w:sz w:val="28"/>
          <w:szCs w:val="21"/>
          <w:highlight w:val="none"/>
          <w:lang w:eastAsia="zh-CN"/>
        </w:rPr>
        <w:t>年</w:t>
      </w:r>
      <w:r>
        <w:rPr>
          <w:rFonts w:hint="default" w:ascii="仿宋_GB2312" w:hAnsi="仿宋_GB2312" w:eastAsia="仿宋_GB2312" w:cs="仿宋_GB2312"/>
          <w:caps w:val="0"/>
          <w:spacing w:val="0"/>
          <w:sz w:val="28"/>
          <w:szCs w:val="28"/>
          <w:highlight w:val="none"/>
          <w:u w:val="single"/>
          <w:lang w:eastAsia="zh-CN"/>
        </w:rPr>
        <w:t xml:space="preserve">    </w:t>
      </w:r>
      <w:r>
        <w:rPr>
          <w:rFonts w:hint="default" w:ascii="仿宋_GB2312" w:hAnsi="仿宋_GB2312" w:eastAsia="仿宋_GB2312" w:cs="仿宋_GB2312"/>
          <w:caps w:val="0"/>
          <w:spacing w:val="0"/>
          <w:sz w:val="28"/>
          <w:szCs w:val="21"/>
          <w:highlight w:val="none"/>
          <w:lang w:eastAsia="zh-CN"/>
        </w:rPr>
        <w:t>月</w:t>
      </w:r>
      <w:r>
        <w:rPr>
          <w:rFonts w:hint="default" w:ascii="仿宋_GB2312" w:hAnsi="仿宋_GB2312" w:eastAsia="仿宋_GB2312" w:cs="仿宋_GB2312"/>
          <w:caps w:val="0"/>
          <w:spacing w:val="0"/>
          <w:sz w:val="28"/>
          <w:szCs w:val="28"/>
          <w:highlight w:val="none"/>
          <w:u w:val="single"/>
          <w:lang w:eastAsia="zh-CN"/>
        </w:rPr>
        <w:t xml:space="preserve">    </w:t>
      </w:r>
      <w:r>
        <w:rPr>
          <w:rFonts w:hint="default" w:ascii="仿宋_GB2312" w:hAnsi="仿宋_GB2312" w:eastAsia="仿宋_GB2312" w:cs="仿宋_GB2312"/>
          <w:caps w:val="0"/>
          <w:spacing w:val="0"/>
          <w:sz w:val="28"/>
          <w:szCs w:val="21"/>
          <w:highlight w:val="none"/>
          <w:lang w:eastAsia="zh-CN"/>
        </w:rPr>
        <w:t>日</w:t>
      </w:r>
    </w:p>
    <w:p w14:paraId="3FC1CD62">
      <w:pPr>
        <w:pStyle w:val="7"/>
        <w:spacing w:line="560" w:lineRule="exact"/>
        <w:ind w:firstLine="420"/>
        <w:rPr>
          <w:rFonts w:hint="default" w:ascii="Times New Roman" w:hAnsi="Times New Roman" w:cs="Times New Roman"/>
          <w:caps w:val="0"/>
          <w:spacing w:val="0"/>
          <w:sz w:val="22"/>
          <w:szCs w:val="21"/>
          <w:highlight w:val="none"/>
        </w:rPr>
      </w:pPr>
    </w:p>
    <w:p w14:paraId="0DE183B5">
      <w:pPr>
        <w:pStyle w:val="3"/>
        <w:tabs>
          <w:tab w:val="left" w:pos="567"/>
        </w:tabs>
        <w:spacing w:line="560" w:lineRule="exact"/>
        <w:jc w:val="center"/>
        <w:outlineLvl w:val="1"/>
        <w:rPr>
          <w:rFonts w:hint="default" w:ascii="Times New Roman" w:hAnsi="Times New Roman" w:eastAsia="宋体" w:cs="Times New Roman"/>
          <w:caps w:val="0"/>
          <w:spacing w:val="0"/>
          <w:sz w:val="36"/>
          <w:szCs w:val="32"/>
          <w:highlight w:val="none"/>
        </w:rPr>
      </w:pPr>
      <w:bookmarkStart w:id="324" w:name="_Toc1361"/>
      <w:bookmarkStart w:id="325" w:name="_Toc13158"/>
      <w:r>
        <w:rPr>
          <w:rFonts w:hint="eastAsia" w:ascii="Times New Roman" w:hAnsi="Times New Roman" w:cs="Times New Roman"/>
          <w:b w:val="0"/>
          <w:caps w:val="0"/>
          <w:spacing w:val="0"/>
          <w:sz w:val="36"/>
          <w:szCs w:val="21"/>
          <w:highlight w:val="none"/>
          <w:lang w:val="en-US" w:eastAsia="zh-CN"/>
        </w:rPr>
        <w:t>七</w:t>
      </w:r>
      <w:r>
        <w:rPr>
          <w:rFonts w:hint="default" w:ascii="Times New Roman" w:hAnsi="Times New Roman" w:cs="Times New Roman"/>
          <w:b w:val="0"/>
          <w:caps w:val="0"/>
          <w:spacing w:val="0"/>
          <w:sz w:val="36"/>
          <w:szCs w:val="21"/>
          <w:highlight w:val="none"/>
        </w:rPr>
        <w:t>、</w:t>
      </w:r>
      <w:r>
        <w:rPr>
          <w:rFonts w:hint="default" w:ascii="Times New Roman" w:hAnsi="Times New Roman" w:cs="Times New Roman"/>
          <w:b w:val="0"/>
          <w:caps w:val="0"/>
          <w:spacing w:val="0"/>
          <w:sz w:val="36"/>
          <w:szCs w:val="21"/>
          <w:highlight w:val="none"/>
          <w:lang w:eastAsia="zh-CN"/>
        </w:rPr>
        <w:t>询比</w:t>
      </w:r>
      <w:r>
        <w:rPr>
          <w:rFonts w:hint="default" w:ascii="Times New Roman" w:hAnsi="Times New Roman" w:cs="Times New Roman"/>
          <w:b w:val="0"/>
          <w:caps w:val="0"/>
          <w:spacing w:val="0"/>
          <w:sz w:val="36"/>
          <w:szCs w:val="21"/>
          <w:highlight w:val="none"/>
        </w:rPr>
        <w:t>申请人类似项目业绩一览表</w:t>
      </w:r>
      <w:bookmarkEnd w:id="324"/>
      <w:bookmarkEnd w:id="325"/>
    </w:p>
    <w:tbl>
      <w:tblPr>
        <w:tblStyle w:val="15"/>
        <w:tblW w:w="888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87"/>
        <w:gridCol w:w="1138"/>
        <w:gridCol w:w="1525"/>
        <w:gridCol w:w="1468"/>
        <w:gridCol w:w="1419"/>
        <w:gridCol w:w="1316"/>
        <w:gridCol w:w="1233"/>
      </w:tblGrid>
      <w:tr w14:paraId="4BB38B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760" w:hRule="atLeast"/>
          <w:jc w:val="center"/>
        </w:trPr>
        <w:tc>
          <w:tcPr>
            <w:tcW w:w="787" w:type="dxa"/>
            <w:tcBorders>
              <w:top w:val="single" w:color="auto" w:sz="4" w:space="0"/>
            </w:tcBorders>
            <w:vAlign w:val="center"/>
          </w:tcPr>
          <w:p w14:paraId="38F6F35A">
            <w:pPr>
              <w:spacing w:line="560" w:lineRule="exact"/>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序号</w:t>
            </w:r>
          </w:p>
        </w:tc>
        <w:tc>
          <w:tcPr>
            <w:tcW w:w="1138" w:type="dxa"/>
            <w:tcBorders>
              <w:top w:val="single" w:color="auto" w:sz="4" w:space="0"/>
            </w:tcBorders>
            <w:vAlign w:val="center"/>
          </w:tcPr>
          <w:p w14:paraId="659E9FAF">
            <w:pPr>
              <w:spacing w:line="560" w:lineRule="exact"/>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年份</w:t>
            </w:r>
          </w:p>
        </w:tc>
        <w:tc>
          <w:tcPr>
            <w:tcW w:w="1525" w:type="dxa"/>
            <w:vAlign w:val="center"/>
          </w:tcPr>
          <w:p w14:paraId="1F8B3634">
            <w:pPr>
              <w:spacing w:line="560" w:lineRule="exact"/>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业主名称</w:t>
            </w:r>
          </w:p>
        </w:tc>
        <w:tc>
          <w:tcPr>
            <w:tcW w:w="1468" w:type="dxa"/>
            <w:vAlign w:val="center"/>
          </w:tcPr>
          <w:p w14:paraId="724D6616">
            <w:pPr>
              <w:spacing w:line="560" w:lineRule="exact"/>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项目名称</w:t>
            </w:r>
          </w:p>
        </w:tc>
        <w:tc>
          <w:tcPr>
            <w:tcW w:w="1419" w:type="dxa"/>
            <w:vAlign w:val="center"/>
          </w:tcPr>
          <w:p w14:paraId="26ACD585">
            <w:pPr>
              <w:spacing w:line="560" w:lineRule="exact"/>
              <w:jc w:val="center"/>
              <w:rPr>
                <w:rFonts w:hint="default" w:ascii="Times New Roman" w:hAnsi="Times New Roman" w:eastAsia="黑体" w:cs="Times New Roman"/>
                <w:caps w:val="0"/>
                <w:spacing w:val="0"/>
                <w:sz w:val="28"/>
                <w:szCs w:val="21"/>
                <w:highlight w:val="none"/>
              </w:rPr>
            </w:pPr>
            <w:r>
              <w:rPr>
                <w:rFonts w:hint="eastAsia" w:ascii="Times New Roman" w:eastAsia="黑体" w:cs="Times New Roman"/>
                <w:caps w:val="0"/>
                <w:spacing w:val="0"/>
                <w:sz w:val="28"/>
                <w:szCs w:val="21"/>
                <w:highlight w:val="none"/>
                <w:lang w:val="en-US" w:eastAsia="zh-CN"/>
              </w:rPr>
              <w:t>合同签订</w:t>
            </w:r>
            <w:r>
              <w:rPr>
                <w:rFonts w:hint="default" w:ascii="Times New Roman" w:hAnsi="Times New Roman" w:eastAsia="黑体" w:cs="Times New Roman"/>
                <w:caps w:val="0"/>
                <w:spacing w:val="0"/>
                <w:sz w:val="28"/>
                <w:szCs w:val="21"/>
                <w:highlight w:val="none"/>
              </w:rPr>
              <w:t>时间</w:t>
            </w:r>
          </w:p>
        </w:tc>
        <w:tc>
          <w:tcPr>
            <w:tcW w:w="1316" w:type="dxa"/>
            <w:vAlign w:val="center"/>
          </w:tcPr>
          <w:p w14:paraId="758BCB4E">
            <w:pPr>
              <w:spacing w:line="560" w:lineRule="exact"/>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合同金额</w:t>
            </w:r>
          </w:p>
        </w:tc>
        <w:tc>
          <w:tcPr>
            <w:tcW w:w="1233" w:type="dxa"/>
            <w:tcBorders>
              <w:left w:val="single" w:color="auto" w:sz="4" w:space="0"/>
            </w:tcBorders>
            <w:vAlign w:val="center"/>
          </w:tcPr>
          <w:p w14:paraId="32721219">
            <w:pPr>
              <w:spacing w:line="560" w:lineRule="exact"/>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备注</w:t>
            </w:r>
          </w:p>
        </w:tc>
      </w:tr>
      <w:tr w14:paraId="53EDB66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87" w:type="dxa"/>
          </w:tcPr>
          <w:p w14:paraId="09DFF725">
            <w:pPr>
              <w:spacing w:line="560" w:lineRule="exact"/>
              <w:rPr>
                <w:rFonts w:hint="default" w:ascii="Times New Roman" w:hAnsi="Times New Roman" w:cs="Times New Roman"/>
                <w:caps w:val="0"/>
                <w:spacing w:val="0"/>
                <w:sz w:val="32"/>
                <w:szCs w:val="32"/>
                <w:highlight w:val="none"/>
              </w:rPr>
            </w:pPr>
          </w:p>
        </w:tc>
        <w:tc>
          <w:tcPr>
            <w:tcW w:w="1138" w:type="dxa"/>
            <w:vAlign w:val="center"/>
          </w:tcPr>
          <w:p w14:paraId="5B60D249">
            <w:pPr>
              <w:spacing w:line="560" w:lineRule="exact"/>
              <w:rPr>
                <w:rFonts w:hint="default" w:ascii="Times New Roman" w:hAnsi="Times New Roman" w:cs="Times New Roman"/>
                <w:caps w:val="0"/>
                <w:spacing w:val="0"/>
                <w:sz w:val="32"/>
                <w:szCs w:val="32"/>
                <w:highlight w:val="none"/>
              </w:rPr>
            </w:pPr>
          </w:p>
        </w:tc>
        <w:tc>
          <w:tcPr>
            <w:tcW w:w="1525" w:type="dxa"/>
            <w:vAlign w:val="center"/>
          </w:tcPr>
          <w:p w14:paraId="0286717E">
            <w:pPr>
              <w:spacing w:line="560" w:lineRule="exact"/>
              <w:rPr>
                <w:rFonts w:hint="default" w:ascii="Times New Roman" w:hAnsi="Times New Roman" w:cs="Times New Roman"/>
                <w:caps w:val="0"/>
                <w:spacing w:val="0"/>
                <w:sz w:val="32"/>
                <w:szCs w:val="32"/>
                <w:highlight w:val="none"/>
              </w:rPr>
            </w:pPr>
          </w:p>
        </w:tc>
        <w:tc>
          <w:tcPr>
            <w:tcW w:w="1468" w:type="dxa"/>
            <w:vAlign w:val="center"/>
          </w:tcPr>
          <w:p w14:paraId="2CD0EEAA">
            <w:pPr>
              <w:spacing w:line="560" w:lineRule="exact"/>
              <w:rPr>
                <w:rFonts w:hint="default" w:ascii="Times New Roman" w:hAnsi="Times New Roman" w:cs="Times New Roman"/>
                <w:caps w:val="0"/>
                <w:spacing w:val="0"/>
                <w:sz w:val="32"/>
                <w:szCs w:val="32"/>
                <w:highlight w:val="none"/>
              </w:rPr>
            </w:pPr>
          </w:p>
        </w:tc>
        <w:tc>
          <w:tcPr>
            <w:tcW w:w="1419" w:type="dxa"/>
            <w:vAlign w:val="center"/>
          </w:tcPr>
          <w:p w14:paraId="3550BB84">
            <w:pPr>
              <w:spacing w:line="560" w:lineRule="exact"/>
              <w:rPr>
                <w:rFonts w:hint="default" w:ascii="Times New Roman" w:hAnsi="Times New Roman" w:cs="Times New Roman"/>
                <w:caps w:val="0"/>
                <w:spacing w:val="0"/>
                <w:sz w:val="32"/>
                <w:szCs w:val="32"/>
                <w:highlight w:val="none"/>
              </w:rPr>
            </w:pPr>
          </w:p>
        </w:tc>
        <w:tc>
          <w:tcPr>
            <w:tcW w:w="1316" w:type="dxa"/>
            <w:vAlign w:val="center"/>
          </w:tcPr>
          <w:p w14:paraId="645644A4">
            <w:pPr>
              <w:spacing w:line="560" w:lineRule="exact"/>
              <w:rPr>
                <w:rFonts w:hint="default" w:ascii="Times New Roman" w:hAnsi="Times New Roman" w:cs="Times New Roman"/>
                <w:caps w:val="0"/>
                <w:spacing w:val="0"/>
                <w:sz w:val="32"/>
                <w:szCs w:val="32"/>
                <w:highlight w:val="none"/>
              </w:rPr>
            </w:pPr>
          </w:p>
        </w:tc>
        <w:tc>
          <w:tcPr>
            <w:tcW w:w="1233" w:type="dxa"/>
            <w:tcBorders>
              <w:left w:val="single" w:color="auto" w:sz="4" w:space="0"/>
            </w:tcBorders>
            <w:vAlign w:val="center"/>
          </w:tcPr>
          <w:p w14:paraId="44400E23">
            <w:pPr>
              <w:spacing w:line="560" w:lineRule="exact"/>
              <w:rPr>
                <w:rFonts w:hint="default" w:ascii="Times New Roman" w:hAnsi="Times New Roman" w:cs="Times New Roman"/>
                <w:caps w:val="0"/>
                <w:spacing w:val="0"/>
                <w:sz w:val="32"/>
                <w:szCs w:val="32"/>
                <w:highlight w:val="none"/>
              </w:rPr>
            </w:pPr>
          </w:p>
        </w:tc>
      </w:tr>
      <w:tr w14:paraId="4648A5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87" w:type="dxa"/>
          </w:tcPr>
          <w:p w14:paraId="20ADCE62">
            <w:pPr>
              <w:spacing w:line="560" w:lineRule="exact"/>
              <w:rPr>
                <w:rFonts w:hint="default" w:ascii="Times New Roman" w:hAnsi="Times New Roman" w:cs="Times New Roman"/>
                <w:caps w:val="0"/>
                <w:spacing w:val="0"/>
                <w:sz w:val="32"/>
                <w:szCs w:val="32"/>
                <w:highlight w:val="none"/>
              </w:rPr>
            </w:pPr>
          </w:p>
        </w:tc>
        <w:tc>
          <w:tcPr>
            <w:tcW w:w="1138" w:type="dxa"/>
            <w:vAlign w:val="center"/>
          </w:tcPr>
          <w:p w14:paraId="4E6E6F8E">
            <w:pPr>
              <w:spacing w:line="560" w:lineRule="exact"/>
              <w:rPr>
                <w:rFonts w:hint="default" w:ascii="Times New Roman" w:hAnsi="Times New Roman" w:cs="Times New Roman"/>
                <w:caps w:val="0"/>
                <w:spacing w:val="0"/>
                <w:sz w:val="32"/>
                <w:szCs w:val="32"/>
                <w:highlight w:val="none"/>
              </w:rPr>
            </w:pPr>
          </w:p>
        </w:tc>
        <w:tc>
          <w:tcPr>
            <w:tcW w:w="1525" w:type="dxa"/>
            <w:vAlign w:val="center"/>
          </w:tcPr>
          <w:p w14:paraId="6406A186">
            <w:pPr>
              <w:spacing w:line="560" w:lineRule="exact"/>
              <w:rPr>
                <w:rFonts w:hint="default" w:ascii="Times New Roman" w:hAnsi="Times New Roman" w:cs="Times New Roman"/>
                <w:caps w:val="0"/>
                <w:spacing w:val="0"/>
                <w:sz w:val="32"/>
                <w:szCs w:val="32"/>
                <w:highlight w:val="none"/>
              </w:rPr>
            </w:pPr>
          </w:p>
        </w:tc>
        <w:tc>
          <w:tcPr>
            <w:tcW w:w="1468" w:type="dxa"/>
            <w:vAlign w:val="center"/>
          </w:tcPr>
          <w:p w14:paraId="754B570F">
            <w:pPr>
              <w:spacing w:line="560" w:lineRule="exact"/>
              <w:rPr>
                <w:rFonts w:hint="default" w:ascii="Times New Roman" w:hAnsi="Times New Roman" w:cs="Times New Roman"/>
                <w:caps w:val="0"/>
                <w:spacing w:val="0"/>
                <w:sz w:val="32"/>
                <w:szCs w:val="32"/>
                <w:highlight w:val="none"/>
              </w:rPr>
            </w:pPr>
          </w:p>
        </w:tc>
        <w:tc>
          <w:tcPr>
            <w:tcW w:w="1419" w:type="dxa"/>
            <w:vAlign w:val="center"/>
          </w:tcPr>
          <w:p w14:paraId="6D343695">
            <w:pPr>
              <w:spacing w:line="560" w:lineRule="exact"/>
              <w:rPr>
                <w:rFonts w:hint="default" w:ascii="Times New Roman" w:hAnsi="Times New Roman" w:cs="Times New Roman"/>
                <w:caps w:val="0"/>
                <w:spacing w:val="0"/>
                <w:sz w:val="32"/>
                <w:szCs w:val="32"/>
                <w:highlight w:val="none"/>
              </w:rPr>
            </w:pPr>
          </w:p>
        </w:tc>
        <w:tc>
          <w:tcPr>
            <w:tcW w:w="1316" w:type="dxa"/>
            <w:vAlign w:val="center"/>
          </w:tcPr>
          <w:p w14:paraId="56E82BA3">
            <w:pPr>
              <w:spacing w:line="560" w:lineRule="exact"/>
              <w:rPr>
                <w:rFonts w:hint="default" w:ascii="Times New Roman" w:hAnsi="Times New Roman" w:cs="Times New Roman"/>
                <w:caps w:val="0"/>
                <w:spacing w:val="0"/>
                <w:sz w:val="32"/>
                <w:szCs w:val="32"/>
                <w:highlight w:val="none"/>
              </w:rPr>
            </w:pPr>
          </w:p>
        </w:tc>
        <w:tc>
          <w:tcPr>
            <w:tcW w:w="1233" w:type="dxa"/>
            <w:tcBorders>
              <w:left w:val="single" w:color="auto" w:sz="4" w:space="0"/>
            </w:tcBorders>
            <w:vAlign w:val="center"/>
          </w:tcPr>
          <w:p w14:paraId="6F1CAF2A">
            <w:pPr>
              <w:spacing w:line="560" w:lineRule="exact"/>
              <w:rPr>
                <w:rFonts w:hint="default" w:ascii="Times New Roman" w:hAnsi="Times New Roman" w:cs="Times New Roman"/>
                <w:caps w:val="0"/>
                <w:spacing w:val="0"/>
                <w:sz w:val="32"/>
                <w:szCs w:val="32"/>
                <w:highlight w:val="none"/>
              </w:rPr>
            </w:pPr>
          </w:p>
        </w:tc>
      </w:tr>
      <w:tr w14:paraId="7A394A5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87" w:type="dxa"/>
          </w:tcPr>
          <w:p w14:paraId="7478B562">
            <w:pPr>
              <w:spacing w:line="560" w:lineRule="exact"/>
              <w:rPr>
                <w:rFonts w:hint="default" w:ascii="Times New Roman" w:hAnsi="Times New Roman" w:cs="Times New Roman"/>
                <w:caps w:val="0"/>
                <w:spacing w:val="0"/>
                <w:sz w:val="32"/>
                <w:szCs w:val="32"/>
                <w:highlight w:val="none"/>
              </w:rPr>
            </w:pPr>
          </w:p>
        </w:tc>
        <w:tc>
          <w:tcPr>
            <w:tcW w:w="1138" w:type="dxa"/>
            <w:vAlign w:val="center"/>
          </w:tcPr>
          <w:p w14:paraId="69AA845F">
            <w:pPr>
              <w:spacing w:line="560" w:lineRule="exact"/>
              <w:rPr>
                <w:rFonts w:hint="default" w:ascii="Times New Roman" w:hAnsi="Times New Roman" w:cs="Times New Roman"/>
                <w:caps w:val="0"/>
                <w:spacing w:val="0"/>
                <w:sz w:val="32"/>
                <w:szCs w:val="32"/>
                <w:highlight w:val="none"/>
              </w:rPr>
            </w:pPr>
          </w:p>
        </w:tc>
        <w:tc>
          <w:tcPr>
            <w:tcW w:w="1525" w:type="dxa"/>
            <w:vAlign w:val="center"/>
          </w:tcPr>
          <w:p w14:paraId="58A5D5AB">
            <w:pPr>
              <w:spacing w:line="560" w:lineRule="exact"/>
              <w:rPr>
                <w:rFonts w:hint="default" w:ascii="Times New Roman" w:hAnsi="Times New Roman" w:cs="Times New Roman"/>
                <w:caps w:val="0"/>
                <w:spacing w:val="0"/>
                <w:sz w:val="32"/>
                <w:szCs w:val="32"/>
                <w:highlight w:val="none"/>
              </w:rPr>
            </w:pPr>
          </w:p>
        </w:tc>
        <w:tc>
          <w:tcPr>
            <w:tcW w:w="1468" w:type="dxa"/>
            <w:vAlign w:val="center"/>
          </w:tcPr>
          <w:p w14:paraId="4FB642A7">
            <w:pPr>
              <w:spacing w:line="560" w:lineRule="exact"/>
              <w:rPr>
                <w:rFonts w:hint="default" w:ascii="Times New Roman" w:hAnsi="Times New Roman" w:cs="Times New Roman"/>
                <w:caps w:val="0"/>
                <w:spacing w:val="0"/>
                <w:sz w:val="32"/>
                <w:szCs w:val="32"/>
                <w:highlight w:val="none"/>
              </w:rPr>
            </w:pPr>
          </w:p>
        </w:tc>
        <w:tc>
          <w:tcPr>
            <w:tcW w:w="1419" w:type="dxa"/>
            <w:vAlign w:val="center"/>
          </w:tcPr>
          <w:p w14:paraId="3576FF22">
            <w:pPr>
              <w:spacing w:line="560" w:lineRule="exact"/>
              <w:rPr>
                <w:rFonts w:hint="default" w:ascii="Times New Roman" w:hAnsi="Times New Roman" w:cs="Times New Roman"/>
                <w:caps w:val="0"/>
                <w:spacing w:val="0"/>
                <w:sz w:val="32"/>
                <w:szCs w:val="32"/>
                <w:highlight w:val="none"/>
              </w:rPr>
            </w:pPr>
          </w:p>
        </w:tc>
        <w:tc>
          <w:tcPr>
            <w:tcW w:w="1316" w:type="dxa"/>
            <w:vAlign w:val="center"/>
          </w:tcPr>
          <w:p w14:paraId="6E77BF7F">
            <w:pPr>
              <w:spacing w:line="560" w:lineRule="exact"/>
              <w:rPr>
                <w:rFonts w:hint="default" w:ascii="Times New Roman" w:hAnsi="Times New Roman" w:cs="Times New Roman"/>
                <w:caps w:val="0"/>
                <w:spacing w:val="0"/>
                <w:sz w:val="32"/>
                <w:szCs w:val="32"/>
                <w:highlight w:val="none"/>
              </w:rPr>
            </w:pPr>
          </w:p>
        </w:tc>
        <w:tc>
          <w:tcPr>
            <w:tcW w:w="1233" w:type="dxa"/>
            <w:tcBorders>
              <w:left w:val="single" w:color="auto" w:sz="4" w:space="0"/>
            </w:tcBorders>
            <w:vAlign w:val="center"/>
          </w:tcPr>
          <w:p w14:paraId="11355114">
            <w:pPr>
              <w:spacing w:line="560" w:lineRule="exact"/>
              <w:rPr>
                <w:rFonts w:hint="default" w:ascii="Times New Roman" w:hAnsi="Times New Roman" w:cs="Times New Roman"/>
                <w:caps w:val="0"/>
                <w:spacing w:val="0"/>
                <w:sz w:val="32"/>
                <w:szCs w:val="32"/>
                <w:highlight w:val="none"/>
              </w:rPr>
            </w:pPr>
          </w:p>
        </w:tc>
      </w:tr>
      <w:tr w14:paraId="2871E3A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87" w:type="dxa"/>
          </w:tcPr>
          <w:p w14:paraId="10A6F59F">
            <w:pPr>
              <w:spacing w:line="560" w:lineRule="exact"/>
              <w:rPr>
                <w:rFonts w:hint="default" w:ascii="Times New Roman" w:hAnsi="Times New Roman" w:cs="Times New Roman"/>
                <w:caps w:val="0"/>
                <w:spacing w:val="0"/>
                <w:sz w:val="32"/>
                <w:szCs w:val="32"/>
                <w:highlight w:val="none"/>
              </w:rPr>
            </w:pPr>
          </w:p>
        </w:tc>
        <w:tc>
          <w:tcPr>
            <w:tcW w:w="1138" w:type="dxa"/>
            <w:vAlign w:val="center"/>
          </w:tcPr>
          <w:p w14:paraId="1FA025D9">
            <w:pPr>
              <w:spacing w:line="560" w:lineRule="exact"/>
              <w:rPr>
                <w:rFonts w:hint="default" w:ascii="Times New Roman" w:hAnsi="Times New Roman" w:cs="Times New Roman"/>
                <w:caps w:val="0"/>
                <w:spacing w:val="0"/>
                <w:sz w:val="32"/>
                <w:szCs w:val="32"/>
                <w:highlight w:val="none"/>
              </w:rPr>
            </w:pPr>
          </w:p>
        </w:tc>
        <w:tc>
          <w:tcPr>
            <w:tcW w:w="1525" w:type="dxa"/>
            <w:tcBorders>
              <w:right w:val="single" w:color="auto" w:sz="4" w:space="0"/>
            </w:tcBorders>
            <w:vAlign w:val="center"/>
          </w:tcPr>
          <w:p w14:paraId="6B4196BC">
            <w:pPr>
              <w:spacing w:line="560" w:lineRule="exact"/>
              <w:rPr>
                <w:rFonts w:hint="default" w:ascii="Times New Roman" w:hAnsi="Times New Roman" w:cs="Times New Roman"/>
                <w:caps w:val="0"/>
                <w:spacing w:val="0"/>
                <w:sz w:val="32"/>
                <w:szCs w:val="32"/>
                <w:highlight w:val="none"/>
              </w:rPr>
            </w:pPr>
          </w:p>
        </w:tc>
        <w:tc>
          <w:tcPr>
            <w:tcW w:w="1468" w:type="dxa"/>
            <w:tcBorders>
              <w:left w:val="single" w:color="auto" w:sz="4" w:space="0"/>
            </w:tcBorders>
            <w:vAlign w:val="center"/>
          </w:tcPr>
          <w:p w14:paraId="6F793094">
            <w:pPr>
              <w:spacing w:line="560" w:lineRule="exact"/>
              <w:rPr>
                <w:rFonts w:hint="default" w:ascii="Times New Roman" w:hAnsi="Times New Roman" w:cs="Times New Roman"/>
                <w:caps w:val="0"/>
                <w:spacing w:val="0"/>
                <w:sz w:val="32"/>
                <w:szCs w:val="32"/>
                <w:highlight w:val="none"/>
              </w:rPr>
            </w:pPr>
          </w:p>
        </w:tc>
        <w:tc>
          <w:tcPr>
            <w:tcW w:w="1419" w:type="dxa"/>
            <w:vAlign w:val="center"/>
          </w:tcPr>
          <w:p w14:paraId="665E8026">
            <w:pPr>
              <w:spacing w:line="560" w:lineRule="exact"/>
              <w:rPr>
                <w:rFonts w:hint="default" w:ascii="Times New Roman" w:hAnsi="Times New Roman" w:cs="Times New Roman"/>
                <w:caps w:val="0"/>
                <w:spacing w:val="0"/>
                <w:sz w:val="32"/>
                <w:szCs w:val="32"/>
                <w:highlight w:val="none"/>
              </w:rPr>
            </w:pPr>
          </w:p>
        </w:tc>
        <w:tc>
          <w:tcPr>
            <w:tcW w:w="1316" w:type="dxa"/>
            <w:vAlign w:val="center"/>
          </w:tcPr>
          <w:p w14:paraId="1F59658A">
            <w:pPr>
              <w:spacing w:line="560" w:lineRule="exact"/>
              <w:rPr>
                <w:rFonts w:hint="default" w:ascii="Times New Roman" w:hAnsi="Times New Roman" w:cs="Times New Roman"/>
                <w:caps w:val="0"/>
                <w:spacing w:val="0"/>
                <w:sz w:val="32"/>
                <w:szCs w:val="32"/>
                <w:highlight w:val="none"/>
              </w:rPr>
            </w:pPr>
          </w:p>
        </w:tc>
        <w:tc>
          <w:tcPr>
            <w:tcW w:w="1233" w:type="dxa"/>
            <w:tcBorders>
              <w:left w:val="single" w:color="auto" w:sz="4" w:space="0"/>
            </w:tcBorders>
            <w:vAlign w:val="center"/>
          </w:tcPr>
          <w:p w14:paraId="476D8CF9">
            <w:pPr>
              <w:spacing w:line="560" w:lineRule="exact"/>
              <w:rPr>
                <w:rFonts w:hint="default" w:ascii="Times New Roman" w:hAnsi="Times New Roman" w:cs="Times New Roman"/>
                <w:caps w:val="0"/>
                <w:spacing w:val="0"/>
                <w:sz w:val="32"/>
                <w:szCs w:val="32"/>
                <w:highlight w:val="none"/>
              </w:rPr>
            </w:pPr>
          </w:p>
        </w:tc>
      </w:tr>
      <w:tr w14:paraId="00755C7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87" w:type="dxa"/>
          </w:tcPr>
          <w:p w14:paraId="6062B404">
            <w:pPr>
              <w:spacing w:line="560" w:lineRule="exact"/>
              <w:rPr>
                <w:rFonts w:hint="default" w:ascii="Times New Roman" w:hAnsi="Times New Roman" w:cs="Times New Roman"/>
                <w:caps w:val="0"/>
                <w:spacing w:val="0"/>
                <w:sz w:val="32"/>
                <w:szCs w:val="32"/>
                <w:highlight w:val="none"/>
              </w:rPr>
            </w:pPr>
          </w:p>
        </w:tc>
        <w:tc>
          <w:tcPr>
            <w:tcW w:w="1138" w:type="dxa"/>
            <w:vAlign w:val="center"/>
          </w:tcPr>
          <w:p w14:paraId="522E88C8">
            <w:pPr>
              <w:spacing w:line="560" w:lineRule="exact"/>
              <w:rPr>
                <w:rFonts w:hint="default" w:ascii="Times New Roman" w:hAnsi="Times New Roman" w:cs="Times New Roman"/>
                <w:caps w:val="0"/>
                <w:spacing w:val="0"/>
                <w:sz w:val="32"/>
                <w:szCs w:val="32"/>
                <w:highlight w:val="none"/>
              </w:rPr>
            </w:pPr>
          </w:p>
        </w:tc>
        <w:tc>
          <w:tcPr>
            <w:tcW w:w="1525" w:type="dxa"/>
            <w:tcBorders>
              <w:right w:val="single" w:color="auto" w:sz="4" w:space="0"/>
            </w:tcBorders>
            <w:vAlign w:val="center"/>
          </w:tcPr>
          <w:p w14:paraId="1AFBA85E">
            <w:pPr>
              <w:spacing w:line="560" w:lineRule="exact"/>
              <w:rPr>
                <w:rFonts w:hint="default" w:ascii="Times New Roman" w:hAnsi="Times New Roman" w:cs="Times New Roman"/>
                <w:caps w:val="0"/>
                <w:spacing w:val="0"/>
                <w:sz w:val="32"/>
                <w:szCs w:val="32"/>
                <w:highlight w:val="none"/>
              </w:rPr>
            </w:pPr>
          </w:p>
        </w:tc>
        <w:tc>
          <w:tcPr>
            <w:tcW w:w="1468" w:type="dxa"/>
            <w:tcBorders>
              <w:left w:val="single" w:color="auto" w:sz="4" w:space="0"/>
            </w:tcBorders>
            <w:vAlign w:val="center"/>
          </w:tcPr>
          <w:p w14:paraId="73C5D894">
            <w:pPr>
              <w:spacing w:line="560" w:lineRule="exact"/>
              <w:rPr>
                <w:rFonts w:hint="default" w:ascii="Times New Roman" w:hAnsi="Times New Roman" w:cs="Times New Roman"/>
                <w:caps w:val="0"/>
                <w:spacing w:val="0"/>
                <w:sz w:val="32"/>
                <w:szCs w:val="32"/>
                <w:highlight w:val="none"/>
              </w:rPr>
            </w:pPr>
          </w:p>
        </w:tc>
        <w:tc>
          <w:tcPr>
            <w:tcW w:w="1419" w:type="dxa"/>
            <w:vAlign w:val="center"/>
          </w:tcPr>
          <w:p w14:paraId="4E2E1FB5">
            <w:pPr>
              <w:spacing w:line="560" w:lineRule="exact"/>
              <w:rPr>
                <w:rFonts w:hint="default" w:ascii="Times New Roman" w:hAnsi="Times New Roman" w:cs="Times New Roman"/>
                <w:caps w:val="0"/>
                <w:spacing w:val="0"/>
                <w:sz w:val="32"/>
                <w:szCs w:val="32"/>
                <w:highlight w:val="none"/>
              </w:rPr>
            </w:pPr>
          </w:p>
        </w:tc>
        <w:tc>
          <w:tcPr>
            <w:tcW w:w="1316" w:type="dxa"/>
            <w:vAlign w:val="center"/>
          </w:tcPr>
          <w:p w14:paraId="31DA976F">
            <w:pPr>
              <w:spacing w:line="560" w:lineRule="exact"/>
              <w:rPr>
                <w:rFonts w:hint="default" w:ascii="Times New Roman" w:hAnsi="Times New Roman" w:cs="Times New Roman"/>
                <w:caps w:val="0"/>
                <w:spacing w:val="0"/>
                <w:sz w:val="32"/>
                <w:szCs w:val="32"/>
                <w:highlight w:val="none"/>
              </w:rPr>
            </w:pPr>
          </w:p>
        </w:tc>
        <w:tc>
          <w:tcPr>
            <w:tcW w:w="1233" w:type="dxa"/>
            <w:tcBorders>
              <w:left w:val="single" w:color="auto" w:sz="4" w:space="0"/>
            </w:tcBorders>
            <w:vAlign w:val="center"/>
          </w:tcPr>
          <w:p w14:paraId="4A6842E2">
            <w:pPr>
              <w:spacing w:line="560" w:lineRule="exact"/>
              <w:rPr>
                <w:rFonts w:hint="default" w:ascii="Times New Roman" w:hAnsi="Times New Roman" w:cs="Times New Roman"/>
                <w:caps w:val="0"/>
                <w:spacing w:val="0"/>
                <w:sz w:val="32"/>
                <w:szCs w:val="32"/>
                <w:highlight w:val="none"/>
              </w:rPr>
            </w:pPr>
          </w:p>
        </w:tc>
      </w:tr>
    </w:tbl>
    <w:p w14:paraId="55E9C42F">
      <w:pPr>
        <w:spacing w:line="560" w:lineRule="exact"/>
        <w:rPr>
          <w:rFonts w:hint="default" w:ascii="Times New Roman" w:hAnsi="Times New Roman" w:eastAsia="仿宋_GB2312" w:cs="Times New Roman"/>
          <w:b/>
          <w:bCs/>
          <w:caps w:val="0"/>
          <w:spacing w:val="0"/>
          <w:sz w:val="24"/>
          <w:szCs w:val="24"/>
          <w:highlight w:val="none"/>
        </w:rPr>
      </w:pPr>
      <w:r>
        <w:rPr>
          <w:rFonts w:hint="default" w:ascii="Times New Roman" w:hAnsi="Times New Roman" w:eastAsia="仿宋_GB2312" w:cs="Times New Roman"/>
          <w:b/>
          <w:bCs/>
          <w:caps w:val="0"/>
          <w:spacing w:val="0"/>
          <w:sz w:val="24"/>
          <w:szCs w:val="24"/>
          <w:highlight w:val="none"/>
        </w:rPr>
        <w:t>注：业绩须提供合同关键页复印件（含双方名称、签订时间、合同金额、主要供货内容等）。</w:t>
      </w:r>
    </w:p>
    <w:p w14:paraId="0E1336E6">
      <w:pPr>
        <w:spacing w:line="560" w:lineRule="exact"/>
        <w:ind w:left="360"/>
        <w:rPr>
          <w:rFonts w:hint="default" w:ascii="Times New Roman" w:hAnsi="Times New Roman" w:cs="Times New Roman"/>
          <w:caps w:val="0"/>
          <w:spacing w:val="0"/>
          <w:sz w:val="32"/>
          <w:szCs w:val="32"/>
          <w:highlight w:val="none"/>
        </w:rPr>
      </w:pPr>
    </w:p>
    <w:p w14:paraId="2E311684">
      <w:pPr>
        <w:spacing w:line="560" w:lineRule="exact"/>
        <w:rPr>
          <w:rFonts w:hint="default" w:ascii="Times New Roman" w:hAnsi="Times New Roman" w:cs="Times New Roman"/>
          <w:caps w:val="0"/>
          <w:spacing w:val="0"/>
          <w:sz w:val="32"/>
          <w:szCs w:val="32"/>
          <w:highlight w:val="none"/>
        </w:rPr>
      </w:pPr>
    </w:p>
    <w:p w14:paraId="27827458">
      <w:pPr>
        <w:spacing w:line="560" w:lineRule="exact"/>
        <w:ind w:firstLine="560" w:firstLineChars="200"/>
        <w:jc w:val="right"/>
        <w:rPr>
          <w:rFonts w:hint="eastAsia" w:ascii="仿宋_GB2312" w:hAnsi="仿宋_GB2312" w:eastAsia="仿宋_GB2312" w:cs="仿宋_GB2312"/>
          <w:caps w:val="0"/>
          <w:spacing w:val="0"/>
          <w:sz w:val="28"/>
          <w:szCs w:val="28"/>
          <w:highlight w:val="none"/>
        </w:rPr>
      </w:pPr>
      <w:r>
        <w:rPr>
          <w:rFonts w:hint="eastAsia" w:ascii="仿宋_GB2312" w:hAnsi="仿宋_GB2312" w:eastAsia="仿宋_GB2312" w:cs="仿宋_GB2312"/>
          <w:caps w:val="0"/>
          <w:spacing w:val="0"/>
          <w:sz w:val="28"/>
          <w:szCs w:val="28"/>
          <w:highlight w:val="none"/>
          <w:lang w:eastAsia="zh-CN"/>
        </w:rPr>
        <w:t>询比</w:t>
      </w:r>
      <w:r>
        <w:rPr>
          <w:rFonts w:hint="eastAsia" w:ascii="仿宋_GB2312" w:hAnsi="仿宋_GB2312" w:eastAsia="仿宋_GB2312" w:cs="仿宋_GB2312"/>
          <w:caps w:val="0"/>
          <w:spacing w:val="0"/>
          <w:sz w:val="28"/>
          <w:szCs w:val="28"/>
          <w:highlight w:val="none"/>
        </w:rPr>
        <w:t>申请人名称：</w:t>
      </w:r>
      <w:r>
        <w:rPr>
          <w:rFonts w:hint="eastAsia" w:ascii="仿宋_GB2312" w:hAnsi="仿宋_GB2312" w:eastAsia="仿宋_GB2312" w:cs="仿宋_GB2312"/>
          <w:caps w:val="0"/>
          <w:spacing w:val="0"/>
          <w:sz w:val="28"/>
          <w:szCs w:val="28"/>
          <w:highlight w:val="none"/>
          <w:u w:val="single"/>
        </w:rPr>
        <w:t xml:space="preserve">              </w:t>
      </w:r>
      <w:r>
        <w:rPr>
          <w:rFonts w:hint="eastAsia" w:ascii="仿宋_GB2312" w:hAnsi="仿宋_GB2312" w:eastAsia="仿宋_GB2312" w:cs="仿宋_GB2312"/>
          <w:caps w:val="0"/>
          <w:spacing w:val="0"/>
          <w:sz w:val="28"/>
          <w:szCs w:val="28"/>
          <w:highlight w:val="none"/>
        </w:rPr>
        <w:t>（盖单位公章）</w:t>
      </w:r>
    </w:p>
    <w:p w14:paraId="1D0CA581">
      <w:pPr>
        <w:spacing w:line="560" w:lineRule="exact"/>
        <w:jc w:val="center"/>
        <w:rPr>
          <w:rFonts w:hint="default" w:ascii="仿宋_GB2312" w:hAnsi="仿宋_GB2312" w:eastAsia="仿宋_GB2312" w:cs="仿宋_GB2312"/>
          <w:caps w:val="0"/>
          <w:spacing w:val="0"/>
          <w:sz w:val="28"/>
          <w:szCs w:val="28"/>
          <w:highlight w:val="none"/>
          <w:u w:val="single"/>
          <w:lang w:val="en-US" w:eastAsia="zh-CN"/>
        </w:rPr>
      </w:pPr>
      <w:r>
        <w:rPr>
          <w:rFonts w:hint="eastAsia" w:ascii="仿宋_GB2312" w:hAnsi="仿宋_GB2312" w:eastAsia="仿宋_GB2312" w:cs="仿宋_GB2312"/>
          <w:caps w:val="0"/>
          <w:spacing w:val="0"/>
          <w:sz w:val="28"/>
          <w:szCs w:val="28"/>
          <w:highlight w:val="none"/>
          <w:lang w:val="en-US" w:eastAsia="zh-CN"/>
        </w:rPr>
        <w:t xml:space="preserve">      </w:t>
      </w:r>
      <w:r>
        <w:rPr>
          <w:rFonts w:hint="eastAsia" w:ascii="仿宋_GB2312" w:hAnsi="仿宋_GB2312" w:eastAsia="仿宋_GB2312" w:cs="仿宋_GB2312"/>
          <w:caps w:val="0"/>
          <w:spacing w:val="0"/>
          <w:sz w:val="28"/>
          <w:szCs w:val="28"/>
          <w:highlight w:val="none"/>
        </w:rPr>
        <w:t>法定代表人或授权代表（签字</w:t>
      </w:r>
      <w:r>
        <w:rPr>
          <w:rFonts w:hint="eastAsia" w:ascii="仿宋_GB2312" w:hAnsi="仿宋_GB2312" w:eastAsia="仿宋_GB2312" w:cs="仿宋_GB2312"/>
          <w:caps w:val="0"/>
          <w:spacing w:val="0"/>
          <w:sz w:val="28"/>
          <w:szCs w:val="28"/>
          <w:highlight w:val="none"/>
          <w:lang w:val="en-US" w:eastAsia="zh-CN"/>
        </w:rPr>
        <w:t>或盖章</w:t>
      </w:r>
      <w:r>
        <w:rPr>
          <w:rFonts w:hint="eastAsia" w:ascii="仿宋_GB2312" w:hAnsi="仿宋_GB2312" w:eastAsia="仿宋_GB2312" w:cs="仿宋_GB2312"/>
          <w:caps w:val="0"/>
          <w:spacing w:val="0"/>
          <w:sz w:val="28"/>
          <w:szCs w:val="28"/>
          <w:highlight w:val="none"/>
        </w:rPr>
        <w:t>）：</w:t>
      </w:r>
      <w:r>
        <w:rPr>
          <w:rFonts w:hint="eastAsia" w:ascii="仿宋_GB2312" w:hAnsi="仿宋_GB2312" w:eastAsia="仿宋_GB2312" w:cs="仿宋_GB2312"/>
          <w:caps w:val="0"/>
          <w:spacing w:val="0"/>
          <w:sz w:val="28"/>
          <w:szCs w:val="28"/>
          <w:highlight w:val="none"/>
          <w:u w:val="single"/>
          <w:lang w:val="en-US" w:eastAsia="zh-CN"/>
        </w:rPr>
        <w:t xml:space="preserve">         </w:t>
      </w:r>
    </w:p>
    <w:p w14:paraId="37350EF3">
      <w:pPr>
        <w:adjustRightInd w:val="0"/>
        <w:spacing w:line="560" w:lineRule="exact"/>
        <w:jc w:val="center"/>
        <w:rPr>
          <w:rFonts w:hint="eastAsia" w:ascii="仿宋_GB2312" w:hAnsi="仿宋_GB2312" w:eastAsia="仿宋_GB2312" w:cs="仿宋_GB2312"/>
          <w:bCs/>
          <w:caps w:val="0"/>
          <w:spacing w:val="0"/>
          <w:sz w:val="28"/>
          <w:szCs w:val="28"/>
          <w:highlight w:val="none"/>
        </w:rPr>
      </w:pPr>
      <w:r>
        <w:rPr>
          <w:rFonts w:hint="eastAsia" w:ascii="仿宋_GB2312" w:hAnsi="仿宋_GB2312" w:eastAsia="仿宋_GB2312" w:cs="仿宋_GB2312"/>
          <w:bCs/>
          <w:caps w:val="0"/>
          <w:spacing w:val="0"/>
          <w:sz w:val="28"/>
          <w:szCs w:val="28"/>
          <w:highlight w:val="none"/>
          <w:lang w:val="en-US" w:eastAsia="zh-CN"/>
        </w:rPr>
        <w:t xml:space="preserve">     </w:t>
      </w:r>
      <w:r>
        <w:rPr>
          <w:rFonts w:hint="eastAsia" w:ascii="仿宋_GB2312" w:hAnsi="仿宋_GB2312" w:eastAsia="仿宋_GB2312" w:cs="仿宋_GB2312"/>
          <w:bCs/>
          <w:caps w:val="0"/>
          <w:spacing w:val="0"/>
          <w:sz w:val="28"/>
          <w:szCs w:val="28"/>
          <w:highlight w:val="none"/>
        </w:rPr>
        <w:t>日  期：</w:t>
      </w:r>
      <w:r>
        <w:rPr>
          <w:rFonts w:hint="eastAsia" w:ascii="仿宋_GB2312" w:hAnsi="仿宋_GB2312" w:eastAsia="仿宋_GB2312" w:cs="仿宋_GB2312"/>
          <w:caps w:val="0"/>
          <w:spacing w:val="0"/>
          <w:sz w:val="28"/>
          <w:szCs w:val="28"/>
          <w:highlight w:val="none"/>
          <w:u w:val="single"/>
        </w:rPr>
        <w:t xml:space="preserve">     </w:t>
      </w:r>
      <w:r>
        <w:rPr>
          <w:rFonts w:hint="eastAsia" w:ascii="仿宋_GB2312" w:hAnsi="仿宋_GB2312" w:eastAsia="仿宋_GB2312" w:cs="仿宋_GB2312"/>
          <w:bCs/>
          <w:caps w:val="0"/>
          <w:spacing w:val="0"/>
          <w:sz w:val="28"/>
          <w:szCs w:val="28"/>
          <w:highlight w:val="none"/>
        </w:rPr>
        <w:t>年</w:t>
      </w:r>
      <w:r>
        <w:rPr>
          <w:rFonts w:hint="eastAsia" w:ascii="仿宋_GB2312" w:hAnsi="仿宋_GB2312" w:eastAsia="仿宋_GB2312" w:cs="仿宋_GB2312"/>
          <w:caps w:val="0"/>
          <w:spacing w:val="0"/>
          <w:sz w:val="28"/>
          <w:szCs w:val="28"/>
          <w:highlight w:val="none"/>
          <w:u w:val="single"/>
        </w:rPr>
        <w:t xml:space="preserve">     </w:t>
      </w:r>
      <w:r>
        <w:rPr>
          <w:rFonts w:hint="eastAsia" w:ascii="仿宋_GB2312" w:hAnsi="仿宋_GB2312" w:eastAsia="仿宋_GB2312" w:cs="仿宋_GB2312"/>
          <w:bCs/>
          <w:caps w:val="0"/>
          <w:spacing w:val="0"/>
          <w:sz w:val="28"/>
          <w:szCs w:val="28"/>
          <w:highlight w:val="none"/>
        </w:rPr>
        <w:t>月</w:t>
      </w:r>
      <w:r>
        <w:rPr>
          <w:rFonts w:hint="eastAsia" w:ascii="仿宋_GB2312" w:hAnsi="仿宋_GB2312" w:eastAsia="仿宋_GB2312" w:cs="仿宋_GB2312"/>
          <w:caps w:val="0"/>
          <w:spacing w:val="0"/>
          <w:sz w:val="28"/>
          <w:szCs w:val="28"/>
          <w:highlight w:val="none"/>
          <w:u w:val="single"/>
        </w:rPr>
        <w:t xml:space="preserve">     </w:t>
      </w:r>
      <w:r>
        <w:rPr>
          <w:rFonts w:hint="eastAsia" w:ascii="仿宋_GB2312" w:hAnsi="仿宋_GB2312" w:eastAsia="仿宋_GB2312" w:cs="仿宋_GB2312"/>
          <w:bCs/>
          <w:caps w:val="0"/>
          <w:spacing w:val="0"/>
          <w:sz w:val="28"/>
          <w:szCs w:val="28"/>
          <w:highlight w:val="none"/>
        </w:rPr>
        <w:t>日</w:t>
      </w:r>
    </w:p>
    <w:p w14:paraId="7C47BD84">
      <w:pPr>
        <w:spacing w:line="560" w:lineRule="exact"/>
        <w:rPr>
          <w:rFonts w:hint="default" w:ascii="Times New Roman" w:hAnsi="Times New Roman" w:cs="Times New Roman"/>
          <w:caps w:val="0"/>
          <w:spacing w:val="0"/>
          <w:sz w:val="32"/>
          <w:szCs w:val="32"/>
          <w:highlight w:val="none"/>
        </w:rPr>
      </w:pPr>
    </w:p>
    <w:p w14:paraId="20DE686F">
      <w:pPr>
        <w:pStyle w:val="7"/>
        <w:spacing w:line="560" w:lineRule="exact"/>
        <w:ind w:firstLine="560"/>
        <w:rPr>
          <w:rFonts w:hint="default" w:ascii="Times New Roman" w:hAnsi="Times New Roman" w:cs="Times New Roman"/>
          <w:caps w:val="0"/>
          <w:spacing w:val="0"/>
          <w:sz w:val="32"/>
          <w:szCs w:val="32"/>
          <w:highlight w:val="none"/>
        </w:rPr>
      </w:pPr>
    </w:p>
    <w:p w14:paraId="04D27EBE">
      <w:pPr>
        <w:spacing w:line="560" w:lineRule="exact"/>
        <w:rPr>
          <w:rFonts w:hint="default" w:ascii="Times New Roman" w:hAnsi="Times New Roman" w:cs="Times New Roman"/>
          <w:caps w:val="0"/>
          <w:spacing w:val="0"/>
          <w:sz w:val="32"/>
          <w:szCs w:val="32"/>
          <w:highlight w:val="none"/>
        </w:rPr>
      </w:pPr>
    </w:p>
    <w:p w14:paraId="79A8FCA3">
      <w:pPr>
        <w:pStyle w:val="7"/>
        <w:spacing w:line="560" w:lineRule="exact"/>
        <w:ind w:firstLine="560"/>
        <w:rPr>
          <w:rFonts w:hint="default" w:ascii="Times New Roman" w:hAnsi="Times New Roman" w:cs="Times New Roman"/>
          <w:caps w:val="0"/>
          <w:spacing w:val="0"/>
          <w:sz w:val="32"/>
          <w:szCs w:val="32"/>
          <w:highlight w:val="none"/>
        </w:rPr>
      </w:pPr>
    </w:p>
    <w:p w14:paraId="7AFEA3CC">
      <w:pPr>
        <w:spacing w:line="560" w:lineRule="exact"/>
        <w:rPr>
          <w:rFonts w:hint="default" w:ascii="Times New Roman" w:hAnsi="Times New Roman" w:cs="Times New Roman"/>
          <w:caps w:val="0"/>
          <w:spacing w:val="0"/>
          <w:sz w:val="32"/>
          <w:szCs w:val="32"/>
          <w:highlight w:val="none"/>
        </w:rPr>
      </w:pPr>
    </w:p>
    <w:p w14:paraId="4E82CFCB">
      <w:pPr>
        <w:pStyle w:val="7"/>
        <w:spacing w:line="560" w:lineRule="exact"/>
        <w:ind w:firstLine="560"/>
        <w:rPr>
          <w:rFonts w:hint="default" w:ascii="Times New Roman" w:hAnsi="Times New Roman" w:cs="Times New Roman"/>
          <w:caps w:val="0"/>
          <w:spacing w:val="0"/>
          <w:sz w:val="32"/>
          <w:szCs w:val="32"/>
          <w:highlight w:val="none"/>
        </w:rPr>
      </w:pPr>
    </w:p>
    <w:p w14:paraId="38B63D28">
      <w:pPr>
        <w:spacing w:line="560" w:lineRule="exact"/>
        <w:jc w:val="center"/>
        <w:outlineLvl w:val="1"/>
        <w:rPr>
          <w:rFonts w:hint="default" w:ascii="Times New Roman" w:hAnsi="Times New Roman" w:cs="Times New Roman"/>
          <w:b/>
          <w:caps w:val="0"/>
          <w:spacing w:val="0"/>
          <w:sz w:val="32"/>
          <w:szCs w:val="32"/>
          <w:highlight w:val="none"/>
        </w:rPr>
      </w:pPr>
      <w:bookmarkStart w:id="326" w:name="_Toc12487"/>
      <w:bookmarkStart w:id="327" w:name="_Toc27426"/>
      <w:r>
        <w:rPr>
          <w:rFonts w:hint="eastAsia" w:ascii="Times New Roman" w:eastAsia="黑体" w:cs="Times New Roman"/>
          <w:caps w:val="0"/>
          <w:spacing w:val="0"/>
          <w:sz w:val="36"/>
          <w:szCs w:val="36"/>
          <w:highlight w:val="none"/>
          <w:lang w:val="en-US" w:eastAsia="zh-CN"/>
        </w:rPr>
        <w:t>八</w:t>
      </w:r>
      <w:r>
        <w:rPr>
          <w:rFonts w:hint="default" w:ascii="Times New Roman" w:hAnsi="Times New Roman" w:eastAsia="黑体" w:cs="Times New Roman"/>
          <w:caps w:val="0"/>
          <w:spacing w:val="0"/>
          <w:sz w:val="36"/>
          <w:szCs w:val="36"/>
          <w:highlight w:val="none"/>
        </w:rPr>
        <w:t>、</w:t>
      </w:r>
      <w:r>
        <w:rPr>
          <w:rFonts w:hint="default" w:ascii="Times New Roman" w:hAnsi="Times New Roman" w:eastAsia="黑体" w:cs="Times New Roman"/>
          <w:caps w:val="0"/>
          <w:spacing w:val="0"/>
          <w:sz w:val="36"/>
          <w:szCs w:val="36"/>
          <w:highlight w:val="none"/>
          <w:lang w:eastAsia="zh-CN"/>
        </w:rPr>
        <w:t>询比</w:t>
      </w:r>
      <w:r>
        <w:rPr>
          <w:rFonts w:hint="default" w:ascii="Times New Roman" w:hAnsi="Times New Roman" w:eastAsia="黑体" w:cs="Times New Roman"/>
          <w:caps w:val="0"/>
          <w:spacing w:val="0"/>
          <w:sz w:val="36"/>
          <w:szCs w:val="36"/>
          <w:highlight w:val="none"/>
        </w:rPr>
        <w:t>申请人拟投入人员名单</w:t>
      </w:r>
      <w:bookmarkEnd w:id="326"/>
      <w:bookmarkEnd w:id="327"/>
    </w:p>
    <w:p w14:paraId="41E624AA">
      <w:pPr>
        <w:spacing w:line="560" w:lineRule="exact"/>
        <w:rPr>
          <w:rFonts w:hint="default" w:ascii="Times New Roman" w:hAnsi="Times New Roman" w:cs="Times New Roman"/>
          <w:caps w:val="0"/>
          <w:spacing w:val="0"/>
          <w:sz w:val="32"/>
          <w:szCs w:val="32"/>
          <w:highlight w:val="none"/>
        </w:rPr>
      </w:pPr>
    </w:p>
    <w:tbl>
      <w:tblPr>
        <w:tblStyle w:val="15"/>
        <w:tblW w:w="9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0"/>
        <w:gridCol w:w="1109"/>
        <w:gridCol w:w="1109"/>
        <w:gridCol w:w="1910"/>
        <w:gridCol w:w="1910"/>
        <w:gridCol w:w="1109"/>
      </w:tblGrid>
      <w:tr w14:paraId="65843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0" w:type="auto"/>
            <w:vAlign w:val="center"/>
          </w:tcPr>
          <w:p w14:paraId="7915C4B5">
            <w:pPr>
              <w:spacing w:line="240" w:lineRule="auto"/>
              <w:ind w:left="0" w:leftChars="0" w:right="0" w:rightChars="0" w:firstLine="0" w:firstLineChars="0"/>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类别</w:t>
            </w:r>
          </w:p>
        </w:tc>
        <w:tc>
          <w:tcPr>
            <w:tcW w:w="0" w:type="auto"/>
            <w:vAlign w:val="center"/>
          </w:tcPr>
          <w:p w14:paraId="2D268998">
            <w:pPr>
              <w:spacing w:line="240" w:lineRule="auto"/>
              <w:ind w:left="0" w:leftChars="0" w:right="0" w:rightChars="0" w:firstLine="0" w:firstLineChars="0"/>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职务</w:t>
            </w:r>
          </w:p>
        </w:tc>
        <w:tc>
          <w:tcPr>
            <w:tcW w:w="0" w:type="auto"/>
            <w:vAlign w:val="center"/>
          </w:tcPr>
          <w:p w14:paraId="4BD47593">
            <w:pPr>
              <w:spacing w:line="240" w:lineRule="auto"/>
              <w:ind w:left="0" w:leftChars="0" w:right="0" w:rightChars="0" w:firstLine="0" w:firstLineChars="0"/>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姓名</w:t>
            </w:r>
          </w:p>
        </w:tc>
        <w:tc>
          <w:tcPr>
            <w:tcW w:w="0" w:type="auto"/>
            <w:vAlign w:val="center"/>
          </w:tcPr>
          <w:p w14:paraId="30B35DD8">
            <w:pPr>
              <w:spacing w:line="240" w:lineRule="auto"/>
              <w:ind w:left="0" w:leftChars="0" w:right="0" w:rightChars="0" w:firstLine="0" w:firstLineChars="0"/>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联系方式</w:t>
            </w:r>
          </w:p>
        </w:tc>
        <w:tc>
          <w:tcPr>
            <w:tcW w:w="0" w:type="auto"/>
            <w:vAlign w:val="center"/>
          </w:tcPr>
          <w:p w14:paraId="1A22D9F7">
            <w:pPr>
              <w:spacing w:line="240" w:lineRule="auto"/>
              <w:ind w:left="0" w:leftChars="0" w:right="0" w:rightChars="0" w:firstLine="0" w:firstLineChars="0"/>
              <w:jc w:val="center"/>
              <w:rPr>
                <w:rFonts w:hint="default" w:ascii="Times New Roman" w:hAnsi="Times New Roman" w:eastAsia="黑体" w:cs="Times New Roman"/>
                <w:caps w:val="0"/>
                <w:spacing w:val="0"/>
                <w:sz w:val="28"/>
                <w:szCs w:val="21"/>
                <w:highlight w:val="none"/>
                <w:lang w:val="en-US" w:eastAsia="zh-CN"/>
              </w:rPr>
            </w:pPr>
            <w:r>
              <w:rPr>
                <w:rFonts w:hint="eastAsia" w:ascii="Times New Roman" w:eastAsia="黑体" w:cs="Times New Roman"/>
                <w:caps w:val="0"/>
                <w:spacing w:val="0"/>
                <w:sz w:val="28"/>
                <w:szCs w:val="21"/>
                <w:highlight w:val="none"/>
                <w:lang w:val="en-US" w:eastAsia="zh-CN"/>
              </w:rPr>
              <w:t>从业经验</w:t>
            </w:r>
          </w:p>
        </w:tc>
        <w:tc>
          <w:tcPr>
            <w:tcW w:w="1109" w:type="dxa"/>
            <w:vAlign w:val="center"/>
          </w:tcPr>
          <w:p w14:paraId="17A00D98">
            <w:pPr>
              <w:spacing w:line="240" w:lineRule="auto"/>
              <w:ind w:left="0" w:leftChars="0" w:right="0" w:rightChars="0" w:firstLine="0" w:firstLineChars="0"/>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备注</w:t>
            </w:r>
          </w:p>
        </w:tc>
      </w:tr>
      <w:tr w14:paraId="7D520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0" w:type="auto"/>
            <w:vMerge w:val="restart"/>
            <w:vAlign w:val="center"/>
          </w:tcPr>
          <w:p w14:paraId="74342624">
            <w:pPr>
              <w:spacing w:line="240" w:lineRule="auto"/>
              <w:ind w:left="0" w:leftChars="0" w:right="0" w:rightChars="0" w:firstLine="0" w:firstLineChars="0"/>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管理人员</w:t>
            </w:r>
          </w:p>
        </w:tc>
        <w:tc>
          <w:tcPr>
            <w:tcW w:w="0" w:type="auto"/>
          </w:tcPr>
          <w:p w14:paraId="7ECF6051">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7D4923B0">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44761275">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0718426C">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1109" w:type="dxa"/>
          </w:tcPr>
          <w:p w14:paraId="65414A24">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r>
      <w:tr w14:paraId="78BA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0" w:type="auto"/>
            <w:vMerge w:val="continue"/>
            <w:vAlign w:val="center"/>
          </w:tcPr>
          <w:p w14:paraId="0FB193AD">
            <w:pPr>
              <w:spacing w:line="240" w:lineRule="auto"/>
              <w:ind w:left="0" w:leftChars="0" w:right="0" w:rightChars="0" w:firstLine="0" w:firstLineChars="0"/>
              <w:jc w:val="center"/>
              <w:rPr>
                <w:rFonts w:hint="default" w:ascii="Times New Roman" w:hAnsi="Times New Roman" w:eastAsia="黑体" w:cs="Times New Roman"/>
                <w:caps w:val="0"/>
                <w:spacing w:val="0"/>
                <w:sz w:val="28"/>
                <w:szCs w:val="21"/>
                <w:highlight w:val="none"/>
              </w:rPr>
            </w:pPr>
          </w:p>
        </w:tc>
        <w:tc>
          <w:tcPr>
            <w:tcW w:w="0" w:type="auto"/>
          </w:tcPr>
          <w:p w14:paraId="10D7FD81">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0D9EDA65">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53AEAB4A">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01788365">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1109" w:type="dxa"/>
          </w:tcPr>
          <w:p w14:paraId="6F3FF255">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r>
      <w:tr w14:paraId="43E17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0" w:type="auto"/>
            <w:vMerge w:val="continue"/>
            <w:vAlign w:val="center"/>
          </w:tcPr>
          <w:p w14:paraId="100ADCE0">
            <w:pPr>
              <w:spacing w:line="240" w:lineRule="auto"/>
              <w:ind w:left="0" w:leftChars="0" w:right="0" w:rightChars="0" w:firstLine="0" w:firstLineChars="0"/>
              <w:jc w:val="center"/>
              <w:rPr>
                <w:rFonts w:hint="default" w:ascii="Times New Roman" w:hAnsi="Times New Roman" w:eastAsia="黑体" w:cs="Times New Roman"/>
                <w:caps w:val="0"/>
                <w:spacing w:val="0"/>
                <w:sz w:val="28"/>
                <w:szCs w:val="21"/>
                <w:highlight w:val="none"/>
              </w:rPr>
            </w:pPr>
          </w:p>
        </w:tc>
        <w:tc>
          <w:tcPr>
            <w:tcW w:w="0" w:type="auto"/>
          </w:tcPr>
          <w:p w14:paraId="4302D7EE">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064F2289">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2F1750EF">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5110F926">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1109" w:type="dxa"/>
          </w:tcPr>
          <w:p w14:paraId="2380500A">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r>
      <w:tr w14:paraId="506F6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0" w:type="auto"/>
            <w:vMerge w:val="restart"/>
            <w:vAlign w:val="center"/>
          </w:tcPr>
          <w:p w14:paraId="7CA1F2F8">
            <w:pPr>
              <w:spacing w:line="240" w:lineRule="auto"/>
              <w:ind w:left="0" w:leftChars="0" w:right="0" w:rightChars="0" w:firstLine="0" w:firstLineChars="0"/>
              <w:jc w:val="center"/>
              <w:rPr>
                <w:rFonts w:hint="default" w:ascii="Times New Roman" w:hAnsi="Times New Roman" w:eastAsia="黑体" w:cs="Times New Roman"/>
                <w:caps w:val="0"/>
                <w:spacing w:val="0"/>
                <w:sz w:val="28"/>
                <w:szCs w:val="21"/>
                <w:highlight w:val="none"/>
              </w:rPr>
            </w:pPr>
            <w:r>
              <w:rPr>
                <w:rFonts w:hint="default" w:ascii="Times New Roman" w:hAnsi="Times New Roman" w:eastAsia="黑体" w:cs="Times New Roman"/>
                <w:caps w:val="0"/>
                <w:spacing w:val="0"/>
                <w:sz w:val="28"/>
                <w:szCs w:val="21"/>
                <w:highlight w:val="none"/>
              </w:rPr>
              <w:t>技术人员</w:t>
            </w:r>
          </w:p>
        </w:tc>
        <w:tc>
          <w:tcPr>
            <w:tcW w:w="0" w:type="auto"/>
          </w:tcPr>
          <w:p w14:paraId="704021F2">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6D16E3F8">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6A89243C">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1BCC1E6F">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1109" w:type="dxa"/>
          </w:tcPr>
          <w:p w14:paraId="55F14C0A">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r>
      <w:tr w14:paraId="5CEB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0" w:type="auto"/>
            <w:vMerge w:val="continue"/>
            <w:vAlign w:val="center"/>
          </w:tcPr>
          <w:p w14:paraId="15596855">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7C3389E0">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1FC7E0B4">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6CBA1BD6">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0" w:type="auto"/>
          </w:tcPr>
          <w:p w14:paraId="3D441C32">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1109" w:type="dxa"/>
          </w:tcPr>
          <w:p w14:paraId="4E9115AE">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r>
      <w:tr w14:paraId="2BB0B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910" w:type="dxa"/>
            <w:vMerge w:val="continue"/>
            <w:vAlign w:val="center"/>
          </w:tcPr>
          <w:p w14:paraId="28C9299E">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1109" w:type="dxa"/>
          </w:tcPr>
          <w:p w14:paraId="11803235">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1109" w:type="dxa"/>
          </w:tcPr>
          <w:p w14:paraId="368D5BEB">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1910" w:type="dxa"/>
          </w:tcPr>
          <w:p w14:paraId="5825D216">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1910" w:type="dxa"/>
          </w:tcPr>
          <w:p w14:paraId="696697A3">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c>
          <w:tcPr>
            <w:tcW w:w="1109" w:type="dxa"/>
          </w:tcPr>
          <w:p w14:paraId="3E3F19E4">
            <w:pPr>
              <w:spacing w:line="240" w:lineRule="auto"/>
              <w:ind w:left="0" w:leftChars="0" w:right="0" w:rightChars="0" w:firstLine="0" w:firstLineChars="0"/>
              <w:rPr>
                <w:rFonts w:hint="default" w:ascii="Times New Roman" w:hAnsi="Times New Roman" w:cs="Times New Roman"/>
                <w:caps w:val="0"/>
                <w:spacing w:val="0"/>
                <w:sz w:val="32"/>
                <w:szCs w:val="32"/>
                <w:highlight w:val="none"/>
              </w:rPr>
            </w:pPr>
          </w:p>
        </w:tc>
      </w:tr>
    </w:tbl>
    <w:p w14:paraId="7E151215">
      <w:pPr>
        <w:spacing w:line="560" w:lineRule="exact"/>
        <w:rPr>
          <w:rFonts w:hint="default" w:ascii="Times New Roman" w:hAnsi="Times New Roman" w:eastAsia="仿宋_GB2312" w:cs="Times New Roman"/>
          <w:b/>
          <w:bCs/>
          <w:caps w:val="0"/>
          <w:spacing w:val="0"/>
          <w:sz w:val="24"/>
          <w:szCs w:val="24"/>
          <w:highlight w:val="none"/>
        </w:rPr>
      </w:pPr>
      <w:r>
        <w:rPr>
          <w:rFonts w:hint="default" w:ascii="Times New Roman" w:hAnsi="Times New Roman" w:eastAsia="仿宋_GB2312" w:cs="Times New Roman"/>
          <w:b/>
          <w:bCs/>
          <w:caps w:val="0"/>
          <w:spacing w:val="0"/>
          <w:sz w:val="24"/>
          <w:szCs w:val="24"/>
          <w:highlight w:val="none"/>
        </w:rPr>
        <w:t>注：附提供身份证复印件、劳动合同或社保证明，以及能够证明其从业经验的材料（如工作履历表或单位证明或项目任命文件等）。</w:t>
      </w:r>
    </w:p>
    <w:p w14:paraId="6E0DCC66">
      <w:pPr>
        <w:spacing w:line="560" w:lineRule="exact"/>
        <w:rPr>
          <w:rFonts w:hint="default" w:ascii="Times New Roman" w:hAnsi="Times New Roman" w:cs="Times New Roman"/>
          <w:caps w:val="0"/>
          <w:spacing w:val="0"/>
          <w:sz w:val="32"/>
          <w:szCs w:val="32"/>
          <w:highlight w:val="none"/>
        </w:rPr>
      </w:pPr>
    </w:p>
    <w:p w14:paraId="69E88404">
      <w:pPr>
        <w:spacing w:line="560" w:lineRule="exact"/>
        <w:jc w:val="right"/>
        <w:rPr>
          <w:rFonts w:hint="default" w:ascii="仿宋_GB2312" w:hAnsi="仿宋_GB2312" w:eastAsia="仿宋_GB2312" w:cs="仿宋_GB2312"/>
          <w:caps w:val="0"/>
          <w:spacing w:val="0"/>
          <w:sz w:val="28"/>
          <w:szCs w:val="28"/>
          <w:highlight w:val="none"/>
          <w:lang w:eastAsia="zh-CN"/>
        </w:rPr>
      </w:pPr>
      <w:r>
        <w:rPr>
          <w:rFonts w:hint="default" w:ascii="仿宋_GB2312" w:hAnsi="仿宋_GB2312" w:eastAsia="仿宋_GB2312" w:cs="仿宋_GB2312"/>
          <w:caps w:val="0"/>
          <w:spacing w:val="0"/>
          <w:sz w:val="28"/>
          <w:szCs w:val="28"/>
          <w:highlight w:val="none"/>
          <w:lang w:eastAsia="zh-CN"/>
        </w:rPr>
        <w:t>询比申请人名称：</w:t>
      </w:r>
      <w:r>
        <w:rPr>
          <w:rFonts w:hint="default" w:ascii="仿宋_GB2312" w:hAnsi="仿宋_GB2312" w:eastAsia="仿宋_GB2312" w:cs="仿宋_GB2312"/>
          <w:caps w:val="0"/>
          <w:spacing w:val="0"/>
          <w:sz w:val="28"/>
          <w:szCs w:val="28"/>
          <w:highlight w:val="none"/>
          <w:u w:val="single"/>
          <w:lang w:eastAsia="zh-CN"/>
        </w:rPr>
        <w:t xml:space="preserve">              </w:t>
      </w:r>
      <w:r>
        <w:rPr>
          <w:rFonts w:hint="default" w:ascii="仿宋_GB2312" w:hAnsi="仿宋_GB2312" w:eastAsia="仿宋_GB2312" w:cs="仿宋_GB2312"/>
          <w:caps w:val="0"/>
          <w:spacing w:val="0"/>
          <w:sz w:val="28"/>
          <w:szCs w:val="28"/>
          <w:highlight w:val="none"/>
          <w:lang w:eastAsia="zh-CN"/>
        </w:rPr>
        <w:t>（盖单位公章）</w:t>
      </w:r>
    </w:p>
    <w:p w14:paraId="440B12D9">
      <w:pPr>
        <w:spacing w:line="560" w:lineRule="exact"/>
        <w:ind w:firstLine="1960" w:firstLineChars="700"/>
        <w:jc w:val="both"/>
        <w:rPr>
          <w:rFonts w:hint="default" w:ascii="仿宋_GB2312" w:hAnsi="仿宋_GB2312" w:eastAsia="仿宋_GB2312" w:cs="仿宋_GB2312"/>
          <w:caps w:val="0"/>
          <w:spacing w:val="0"/>
          <w:sz w:val="28"/>
          <w:szCs w:val="28"/>
          <w:highlight w:val="none"/>
          <w:u w:val="single"/>
          <w:lang w:val="en-US" w:eastAsia="zh-CN"/>
        </w:rPr>
      </w:pPr>
      <w:r>
        <w:rPr>
          <w:rFonts w:hint="default" w:ascii="仿宋_GB2312" w:hAnsi="仿宋_GB2312" w:eastAsia="仿宋_GB2312" w:cs="仿宋_GB2312"/>
          <w:caps w:val="0"/>
          <w:spacing w:val="0"/>
          <w:sz w:val="28"/>
          <w:szCs w:val="28"/>
          <w:highlight w:val="none"/>
          <w:lang w:eastAsia="zh-CN"/>
        </w:rPr>
        <w:t>法定代表人或授权代表（签字</w:t>
      </w:r>
      <w:r>
        <w:rPr>
          <w:rFonts w:hint="eastAsia" w:ascii="仿宋_GB2312" w:hAnsi="仿宋_GB2312" w:eastAsia="仿宋_GB2312" w:cs="仿宋_GB2312"/>
          <w:caps w:val="0"/>
          <w:spacing w:val="0"/>
          <w:sz w:val="28"/>
          <w:szCs w:val="28"/>
          <w:highlight w:val="none"/>
          <w:lang w:val="en-US" w:eastAsia="zh-CN"/>
        </w:rPr>
        <w:t>或盖章</w:t>
      </w:r>
      <w:r>
        <w:rPr>
          <w:rFonts w:hint="default" w:ascii="仿宋_GB2312" w:hAnsi="仿宋_GB2312" w:eastAsia="仿宋_GB2312" w:cs="仿宋_GB2312"/>
          <w:caps w:val="0"/>
          <w:spacing w:val="0"/>
          <w:sz w:val="28"/>
          <w:szCs w:val="28"/>
          <w:highlight w:val="none"/>
          <w:lang w:eastAsia="zh-CN"/>
        </w:rPr>
        <w:t>）：</w:t>
      </w:r>
      <w:r>
        <w:rPr>
          <w:rFonts w:hint="eastAsia" w:ascii="仿宋_GB2312" w:hAnsi="仿宋_GB2312" w:eastAsia="仿宋_GB2312" w:cs="仿宋_GB2312"/>
          <w:caps w:val="0"/>
          <w:spacing w:val="0"/>
          <w:sz w:val="28"/>
          <w:szCs w:val="28"/>
          <w:highlight w:val="none"/>
          <w:u w:val="single"/>
          <w:lang w:val="en-US" w:eastAsia="zh-CN"/>
        </w:rPr>
        <w:t xml:space="preserve">          </w:t>
      </w:r>
    </w:p>
    <w:p w14:paraId="1476E08F">
      <w:pPr>
        <w:spacing w:line="560" w:lineRule="exact"/>
        <w:jc w:val="right"/>
        <w:rPr>
          <w:rFonts w:hint="default" w:ascii="仿宋_GB2312" w:hAnsi="仿宋_GB2312" w:eastAsia="仿宋_GB2312" w:cs="仿宋_GB2312"/>
          <w:caps w:val="0"/>
          <w:spacing w:val="0"/>
          <w:sz w:val="28"/>
          <w:szCs w:val="28"/>
          <w:highlight w:val="none"/>
          <w:lang w:eastAsia="zh-CN"/>
        </w:rPr>
        <w:sectPr>
          <w:pgSz w:w="11907" w:h="16840"/>
          <w:pgMar w:top="2098" w:right="1587" w:bottom="1984" w:left="1587"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r>
        <w:rPr>
          <w:rFonts w:hint="default" w:ascii="仿宋_GB2312" w:hAnsi="仿宋_GB2312" w:eastAsia="仿宋_GB2312" w:cs="仿宋_GB2312"/>
          <w:caps w:val="0"/>
          <w:spacing w:val="0"/>
          <w:sz w:val="28"/>
          <w:szCs w:val="28"/>
          <w:highlight w:val="none"/>
          <w:lang w:eastAsia="zh-CN"/>
        </w:rPr>
        <w:t>日  期：</w:t>
      </w:r>
      <w:r>
        <w:rPr>
          <w:rFonts w:hint="default" w:ascii="仿宋_GB2312" w:hAnsi="仿宋_GB2312" w:eastAsia="仿宋_GB2312" w:cs="仿宋_GB2312"/>
          <w:caps w:val="0"/>
          <w:spacing w:val="0"/>
          <w:sz w:val="28"/>
          <w:szCs w:val="28"/>
          <w:highlight w:val="none"/>
          <w:u w:val="single"/>
          <w:lang w:eastAsia="zh-CN"/>
        </w:rPr>
        <w:t xml:space="preserve">   </w:t>
      </w:r>
      <w:r>
        <w:rPr>
          <w:rFonts w:hint="default" w:ascii="仿宋_GB2312" w:hAnsi="仿宋_GB2312" w:eastAsia="仿宋_GB2312" w:cs="仿宋_GB2312"/>
          <w:caps w:val="0"/>
          <w:spacing w:val="0"/>
          <w:sz w:val="28"/>
          <w:szCs w:val="28"/>
          <w:highlight w:val="none"/>
          <w:u w:val="single"/>
          <w:lang w:val="en-US" w:eastAsia="zh-CN"/>
        </w:rPr>
        <w:t xml:space="preserve">  </w:t>
      </w:r>
      <w:r>
        <w:rPr>
          <w:rFonts w:hint="default" w:ascii="仿宋_GB2312" w:hAnsi="仿宋_GB2312" w:eastAsia="仿宋_GB2312" w:cs="仿宋_GB2312"/>
          <w:caps w:val="0"/>
          <w:spacing w:val="0"/>
          <w:sz w:val="28"/>
          <w:szCs w:val="28"/>
          <w:highlight w:val="none"/>
          <w:u w:val="single"/>
          <w:lang w:eastAsia="zh-CN"/>
        </w:rPr>
        <w:t xml:space="preserve"> </w:t>
      </w:r>
      <w:r>
        <w:rPr>
          <w:rFonts w:hint="default" w:ascii="仿宋_GB2312" w:hAnsi="仿宋_GB2312" w:eastAsia="仿宋_GB2312" w:cs="仿宋_GB2312"/>
          <w:caps w:val="0"/>
          <w:spacing w:val="0"/>
          <w:sz w:val="28"/>
          <w:szCs w:val="28"/>
          <w:highlight w:val="none"/>
          <w:lang w:eastAsia="zh-CN"/>
        </w:rPr>
        <w:t>年</w:t>
      </w:r>
      <w:r>
        <w:rPr>
          <w:rFonts w:hint="default" w:ascii="仿宋_GB2312" w:hAnsi="仿宋_GB2312" w:eastAsia="仿宋_GB2312" w:cs="仿宋_GB2312"/>
          <w:caps w:val="0"/>
          <w:spacing w:val="0"/>
          <w:sz w:val="28"/>
          <w:szCs w:val="28"/>
          <w:highlight w:val="none"/>
          <w:u w:val="single"/>
          <w:lang w:eastAsia="zh-CN"/>
        </w:rPr>
        <w:t xml:space="preserve">     </w:t>
      </w:r>
      <w:r>
        <w:rPr>
          <w:rFonts w:hint="default" w:ascii="仿宋_GB2312" w:hAnsi="仿宋_GB2312" w:eastAsia="仿宋_GB2312" w:cs="仿宋_GB2312"/>
          <w:caps w:val="0"/>
          <w:spacing w:val="0"/>
          <w:sz w:val="28"/>
          <w:szCs w:val="28"/>
          <w:highlight w:val="none"/>
          <w:lang w:eastAsia="zh-CN"/>
        </w:rPr>
        <w:t>月</w:t>
      </w:r>
      <w:r>
        <w:rPr>
          <w:rFonts w:hint="default" w:ascii="仿宋_GB2312" w:hAnsi="仿宋_GB2312" w:eastAsia="仿宋_GB2312" w:cs="仿宋_GB2312"/>
          <w:caps w:val="0"/>
          <w:spacing w:val="0"/>
          <w:sz w:val="28"/>
          <w:szCs w:val="28"/>
          <w:highlight w:val="none"/>
          <w:u w:val="single"/>
          <w:lang w:eastAsia="zh-CN"/>
        </w:rPr>
        <w:t xml:space="preserve">     </w:t>
      </w:r>
      <w:r>
        <w:rPr>
          <w:rFonts w:hint="default" w:ascii="仿宋_GB2312" w:hAnsi="仿宋_GB2312" w:eastAsia="仿宋_GB2312" w:cs="仿宋_GB2312"/>
          <w:caps w:val="0"/>
          <w:spacing w:val="0"/>
          <w:sz w:val="28"/>
          <w:szCs w:val="28"/>
          <w:highlight w:val="none"/>
          <w:lang w:eastAsia="zh-CN"/>
        </w:rPr>
        <w:t>日</w:t>
      </w:r>
    </w:p>
    <w:p w14:paraId="6514961A">
      <w:pPr>
        <w:spacing w:line="560" w:lineRule="exact"/>
        <w:jc w:val="right"/>
        <w:rPr>
          <w:rFonts w:hint="default" w:ascii="仿宋_GB2312" w:hAnsi="仿宋_GB2312" w:eastAsia="仿宋_GB2312" w:cs="仿宋_GB2312"/>
          <w:caps w:val="0"/>
          <w:spacing w:val="0"/>
          <w:sz w:val="28"/>
          <w:szCs w:val="28"/>
          <w:highlight w:val="none"/>
          <w:lang w:eastAsia="zh-CN"/>
        </w:rPr>
      </w:pPr>
    </w:p>
    <w:p w14:paraId="52551D4F">
      <w:pPr>
        <w:pStyle w:val="7"/>
        <w:spacing w:line="560" w:lineRule="exact"/>
        <w:ind w:firstLine="560"/>
        <w:rPr>
          <w:rFonts w:hint="default" w:ascii="Times New Roman" w:hAnsi="Times New Roman" w:cs="Times New Roman"/>
          <w:caps w:val="0"/>
          <w:spacing w:val="0"/>
          <w:sz w:val="32"/>
          <w:szCs w:val="32"/>
          <w:highlight w:val="none"/>
        </w:rPr>
      </w:pPr>
    </w:p>
    <w:p w14:paraId="6648A7F4">
      <w:pPr>
        <w:spacing w:line="560" w:lineRule="exact"/>
        <w:rPr>
          <w:rFonts w:hint="default" w:ascii="Times New Roman" w:hAnsi="Times New Roman" w:cs="Times New Roman"/>
          <w:caps w:val="0"/>
          <w:spacing w:val="0"/>
          <w:sz w:val="32"/>
          <w:szCs w:val="32"/>
          <w:highlight w:val="none"/>
        </w:rPr>
        <w:sectPr>
          <w:type w:val="continuous"/>
          <w:pgSz w:w="11907" w:h="16840"/>
          <w:pgMar w:top="2098" w:right="1587" w:bottom="1984" w:left="1587"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p>
    <w:p w14:paraId="3051DBCA">
      <w:pPr>
        <w:numPr>
          <w:ilvl w:val="0"/>
          <w:numId w:val="0"/>
        </w:numPr>
        <w:spacing w:line="560" w:lineRule="exact"/>
        <w:jc w:val="center"/>
        <w:outlineLvl w:val="1"/>
        <w:rPr>
          <w:rFonts w:hint="default" w:ascii="Times New Roman" w:hAnsi="Times New Roman" w:eastAsia="黑体" w:cs="Times New Roman"/>
          <w:caps w:val="0"/>
          <w:spacing w:val="0"/>
          <w:sz w:val="36"/>
          <w:szCs w:val="36"/>
          <w:highlight w:val="none"/>
          <w:lang w:val="en-US" w:eastAsia="zh-CN"/>
        </w:rPr>
      </w:pPr>
      <w:bookmarkStart w:id="328" w:name="_Toc15640"/>
      <w:bookmarkStart w:id="329" w:name="_Toc12720"/>
      <w:r>
        <w:rPr>
          <w:rFonts w:hint="eastAsia" w:ascii="Times New Roman" w:eastAsia="黑体" w:cs="Times New Roman"/>
          <w:caps w:val="0"/>
          <w:spacing w:val="0"/>
          <w:sz w:val="36"/>
          <w:szCs w:val="36"/>
          <w:highlight w:val="none"/>
          <w:lang w:val="en-US" w:eastAsia="zh-CN"/>
        </w:rPr>
        <w:t>九、已标价工程量清单</w:t>
      </w:r>
      <w:bookmarkEnd w:id="328"/>
      <w:bookmarkEnd w:id="329"/>
    </w:p>
    <w:tbl>
      <w:tblPr>
        <w:tblStyle w:val="15"/>
        <w:tblW w:w="5472" w:type="pct"/>
        <w:tblInd w:w="-5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0"/>
        <w:gridCol w:w="1762"/>
        <w:gridCol w:w="2092"/>
        <w:gridCol w:w="723"/>
        <w:gridCol w:w="1066"/>
        <w:gridCol w:w="892"/>
        <w:gridCol w:w="750"/>
        <w:gridCol w:w="750"/>
        <w:gridCol w:w="750"/>
        <w:gridCol w:w="750"/>
        <w:gridCol w:w="750"/>
        <w:gridCol w:w="1403"/>
        <w:gridCol w:w="1799"/>
      </w:tblGrid>
      <w:tr w14:paraId="02453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B761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103E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材料名称</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E14A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规格型号</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1BB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409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411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投标限价（不含税单价/元）</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0153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投标报价</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（不含税单价/元）</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22E1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投标报价</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（不含税总价</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/元）</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893D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投标报价</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（税金/元）</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DB72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投标报价</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（含税单价/元）</w:t>
            </w: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51B5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投标报价</w:t>
            </w:r>
            <w:r>
              <w:rPr>
                <w:rFonts w:hint="eastAsia" w:ascii="宋体" w:hAnsi="宋体" w:eastAsia="宋体" w:cs="宋体"/>
                <w:b/>
                <w:bCs/>
                <w:i w:val="0"/>
                <w:iCs w:val="0"/>
                <w:color w:val="000000"/>
                <w:kern w:val="0"/>
                <w:sz w:val="20"/>
                <w:szCs w:val="20"/>
                <w:u w:val="none"/>
                <w:lang w:val="en-US" w:eastAsia="zh-CN" w:bidi="ar"/>
              </w:rPr>
              <w:br w:type="textWrapping"/>
            </w:r>
            <w:r>
              <w:rPr>
                <w:rFonts w:hint="eastAsia" w:ascii="宋体" w:hAnsi="宋体" w:eastAsia="宋体" w:cs="宋体"/>
                <w:b/>
                <w:bCs/>
                <w:i w:val="0"/>
                <w:iCs w:val="0"/>
                <w:color w:val="000000"/>
                <w:kern w:val="0"/>
                <w:sz w:val="20"/>
                <w:szCs w:val="20"/>
                <w:u w:val="none"/>
                <w:lang w:val="en-US" w:eastAsia="zh-CN" w:bidi="ar"/>
              </w:rPr>
              <w:t>（含税总价/元）</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085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6B55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其他</w:t>
            </w:r>
          </w:p>
        </w:tc>
      </w:tr>
      <w:tr w14:paraId="2F0CA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F3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042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铝板</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087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2厚</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5B7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3E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73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209.00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EF91D">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A77EE">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651EE">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460B6">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9CD06">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171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装饰-铝单板</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0CD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27C7C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38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658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铝单板</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DAD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3mm厚</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493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9F1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18.92</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666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247.00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66D94">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E10B6">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180D1">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08DB5">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E00CB">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210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装饰-铝单板</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AD7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5ADDF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5D0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572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防滑地砖</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1EA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33C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04E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3063.584</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D72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31.35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FCCFD">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94D96">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741CB">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AD015">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893FC">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C76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装饰-墙地砖</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D3F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54052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EC5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235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防滑地砖（楼梯）</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45C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2F0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B8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143.012</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0FB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31.35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AED1A">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57822">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10B9A">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407DB">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14640">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B11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装饰-墙地砖</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A34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7353D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34A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442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内墙面砖</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530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F6A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6B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2268.24</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386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33.29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865D4">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630C9">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0F4D7">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6E182">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E76C0">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829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装饰-墙地砖</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D17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73942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B5C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831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耐擦洗无机涂料底漆</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AB0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附着力≥0.6MPa，符合GB18582，VOC、重金属含量达标</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88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B2C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660.388</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247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5E34B">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5C8FE">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FF7A5">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78ED8">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7C3E8">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306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装饰-涂料</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8B4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1A84B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3B9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A99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耐擦洗无机涂料面漆</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162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pH值9.5～11.5，VOC≤20g/L，不含游离甲醛，重金属满足 GB18582</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535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2F8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1580.498</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23E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0246A">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B3ABA">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E63D9">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7EA87">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83659">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DD4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装饰-涂料</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9B8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28EA6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9D1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A15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真石漆</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D31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有害物质满足 GB18582《建筑用墙面涂料中有害物质限量》，低 VOC、无游离甲醛，重金属达标</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CD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ED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8162.73</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0E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6.65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663B9">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43DB2">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EFB5F">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FA0F6">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2BF36">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05D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装饰-涂料</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CB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45613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97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C43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细粒式改性沥青混凝土AC-13C（采用A-70+SBS改性剂）(压实)（淮口、仓山、廖家）</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11C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40mm厚</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E0C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D98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4921.606</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CE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997.50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F1352">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E174F">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15A3F">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61112">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127A7">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5C6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总平-沥青面层</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F5B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4E158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67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808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中粒式沥青混凝土AC-16C（采用A-70）(压实)（淮口、仓山、廖家）</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7B3C5">
            <w:pPr>
              <w:jc w:val="left"/>
              <w:rPr>
                <w:rFonts w:hint="eastAsia" w:ascii="宋体" w:hAnsi="宋体" w:eastAsia="宋体" w:cs="宋体"/>
                <w:i w:val="0"/>
                <w:iCs w:val="0"/>
                <w:color w:val="000000"/>
                <w:sz w:val="20"/>
                <w:szCs w:val="20"/>
                <w:u w:val="none"/>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6C7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39D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3385.823</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77E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760.00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8A5C5">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E4A09">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34770">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AC8BF">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F3EFC">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528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总平-沥青面层</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53C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416B4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47A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353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芝麻灰花岗石烧面</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959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20mm厚</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AA5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F0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25.908</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2B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58.90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7F93E">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97CBE">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6D55A">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67831">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01AFF">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B80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总平-面砖</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C33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32076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660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C48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浪花白花岗石烧面</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A2E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30mm厚</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D61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9F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2439.942</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9A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70.68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7C27D">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118A3">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0A23B">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92FE7">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DE179">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148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总平-面砖</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BE2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55F65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FBF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C13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芝麻灰花岗石烧面</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21B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30mm厚</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C2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9B7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55.692</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E44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71.63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3FEDC">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62297">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B06DF">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34785">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8A365">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810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总平-面砖</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309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132B1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488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ECC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芝麻灰花岗石烧面</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6E0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30mm厚，含防滑条</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654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EE9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49.98</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CAE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74.48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82DEF">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64551">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5E49B">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C59A0">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E7579">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01D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总平-面砖</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4F8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7D3B8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945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4A8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商品水稳层(压实)（淮口、仓山、廖家）</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E94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2A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D76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13597.428</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75C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237.50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7D072">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41FAD">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EC475">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1E5EA">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FB03C">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30D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总平-水稳</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CD7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1AAE3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92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89D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商品水稳层(压实)（淮口、仓山、廖家）</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AF6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85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B5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13518.694</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B10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270.75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87325">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B411D">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6F8F8">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DD3C1">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E315A">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0DE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总平-水稳</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549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5948F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A08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5E9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防水防尘LED灯</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359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57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C63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B49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25.00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38BFF">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B33B0">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D9866">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79B86">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37ABE">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370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3E6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43000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479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30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放气指示灯</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2B2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具备3C认证、满足GB50370规范</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F5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DC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EEA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78.00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5797A">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E9375">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8D932">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C2F9C">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903D6">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40C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6B5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786FA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74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A0A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集中电源安全出口标志灯</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B80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4B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260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9D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E54A3">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5A95D">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E9326">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D4036">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125A1">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860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D6C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67924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685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4A8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集中电源壁装式应急灯</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4E2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B4C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7CE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05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FB388">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A70AC">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33FFA">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E83BA">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555D3">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F30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BCE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5664E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38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D25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集中电源楼层标志灯</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800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82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A02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AC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EF8C2">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A7123">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C94E6">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DB83D">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EDDA3">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FAD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AD3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36CAE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DB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DD0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集中电源疏散出口指示灯</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B48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A8F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63C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A4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DA60B">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BB616">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AFD0C">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77ACA">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A7C16">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1D5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55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4BB75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E7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EC9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集中电源疏散方向指示灯（双向）</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FF4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817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898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766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28.00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C8FD5">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FEEDE">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0A26E">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ABC8D">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911A8">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BCC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CDA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721EE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316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FC7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集中电源疏散方向指示灯</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BB0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CC1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53B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53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15.00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B39F2">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376F2">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D9128">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9443E">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C0692">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7F8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075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7CEC9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A0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945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集中电源双面多信息复合标志灯</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17F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B87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34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203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9A826">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9C8A4">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BF6D3">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9DC9D">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F5687">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730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24E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58195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B8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536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集中电源吸顶型疏散照明灯</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6AA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007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E70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69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22.00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BB650">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3EC1F">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4BBA1">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3DDE9">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BA401">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6E1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9F2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43B03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B9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9EB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双管荧光灯</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6EA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38B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6A8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54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501A">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C62EE">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B5F70">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F5867">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ECB43">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CAA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2D9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0FF48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8B6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86E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太阳能壁灯</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3AF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EA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313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CC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165.00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D2891">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3B4CC">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E0C40">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DE2DD">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0DD47">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E49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338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45C45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15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520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大便器脚踏阀</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83B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满足JC/T 931-2025《机械式便器冲洗阀》、CJ/T164《节水型生活用水器具》相关要求</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296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ABC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77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275.00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D9223">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793B9">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88519">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3367B">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F3919">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C11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21C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满足业主选型及其他要求，参考箭牌、恒洁、九牧等同等级品牌</w:t>
            </w:r>
          </w:p>
        </w:tc>
      </w:tr>
      <w:tr w14:paraId="58287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A8D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24B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地漏</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452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DN50</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65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FDD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95D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6.50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A2671">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D9738">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68A91">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A7B10">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F8563">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C8B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BC8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3E163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023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9F5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感应水龙头</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54D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满足CJ/T194-2014《非接触式给水器具》、GB25501-2019《水嘴水效限定值及水效等级》相关要求</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D0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A1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26E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420.00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54F9F">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39DC1">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70355">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E9347">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4C534">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687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93B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满足业主选型及其他要求，参考箭牌、恒洁、九牧等同等级品牌</w:t>
            </w:r>
          </w:p>
        </w:tc>
      </w:tr>
      <w:tr w14:paraId="30111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1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8D0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淋浴器</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180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满足GB28378-2019《淋浴器水效限定值及水效等级》、GB/T23447-2023《卫生洁具 淋浴用花洒》相关要求</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DD7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A3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BFD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315.00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C9E08">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CF1A9">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9CFEC">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F0D0C">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CED3D">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A1B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549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满足业主选型及其他要求，参考箭牌、恒洁、九牧等同等级品牌</w:t>
            </w:r>
          </w:p>
        </w:tc>
      </w:tr>
      <w:tr w14:paraId="23EB9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4F3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AE7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陶瓷成品拖布池</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2AA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满足GB/T 6952-2015《卫生陶瓷》相关要求</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CDE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1A2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A5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6E875">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9AE58">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80C5B">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C179C">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0B9F3">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17E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C62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5D4F3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42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FF3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陶瓷成套蹲便器</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3EC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满足GB/T 6952-2015《卫生陶瓷》相关要求</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DD2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8DA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F53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210.00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936C5">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2B593">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E8EB6">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02B2E">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4B2B5">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25E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F07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满足业主选型及其他要求，参考箭牌、恒洁、九牧等同等级品牌</w:t>
            </w:r>
          </w:p>
        </w:tc>
      </w:tr>
      <w:tr w14:paraId="52650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2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7D1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陶瓷成套盥洗池</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4F0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满足GB/T 6952-2015《卫生陶瓷》相关要求</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FE5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54E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E9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F48B4">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676A0">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2BE42">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9FA88">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F3ECA">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9DE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305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705FF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51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AEE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陶瓷成套立式小便器（带感应式冲洗阀）</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31D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满足GB/T 6952-2015《卫生陶瓷》相关要求</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D5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4E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4E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1045.00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022DC">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7FB2D">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E786C">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117EB">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F1BD1">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CCB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C54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满足业主选型及其他要求，参考箭牌、恒洁、九牧等同等级品牌</w:t>
            </w:r>
          </w:p>
        </w:tc>
      </w:tr>
      <w:tr w14:paraId="7D9C6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26D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75C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陶瓷成套洗脸盆/洗手盆（感应式）</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139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满足GB/T 6952-2015《卫生陶瓷》相关要求</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EAE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CF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F21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550.00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1E838">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51BB3">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BADD2">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BADA9">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5173A">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333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BDD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满足业主选型及其他要求，参考箭牌、恒洁、九牧等同等级品牌</w:t>
            </w:r>
          </w:p>
        </w:tc>
      </w:tr>
      <w:tr w14:paraId="26169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85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9E3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陶瓷成套洗手盆（残卫）</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9D0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满足GB/T 6952-2015《卫生陶瓷》相关要求</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B5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EC2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E8C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135.00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0F366">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5022C">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F34BB">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FD332">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88078">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068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733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7F21F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AD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BA0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陶瓷成套坐式大便器</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298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满足GB/T 6952-2015《卫生陶瓷》相关要求</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FF6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D5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0D6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580.00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6065F">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4F426">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AA904">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B7735">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709FA">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0BF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D35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满足业主选型及其他要求，参考箭牌、恒洁、九牧等同等级品牌</w:t>
            </w:r>
          </w:p>
        </w:tc>
      </w:tr>
      <w:tr w14:paraId="691AA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2C6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98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洗衣机专用地漏</w:t>
            </w:r>
          </w:p>
        </w:tc>
        <w:tc>
          <w:tcPr>
            <w:tcW w:w="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B16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343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1B3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70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32.00 </w:t>
            </w: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DC376">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8EDB5">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FFC63">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ACF71">
            <w:pPr>
              <w:jc w:val="left"/>
              <w:rPr>
                <w:rFonts w:hint="eastAsia" w:ascii="宋体" w:hAnsi="宋体" w:eastAsia="宋体" w:cs="宋体"/>
                <w:i w:val="0"/>
                <w:iCs w:val="0"/>
                <w:color w:val="000000"/>
                <w:sz w:val="20"/>
                <w:szCs w:val="20"/>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F34F1">
            <w:pPr>
              <w:jc w:val="left"/>
              <w:rPr>
                <w:rFonts w:hint="eastAsia" w:ascii="宋体" w:hAnsi="宋体" w:eastAsia="宋体" w:cs="宋体"/>
                <w:i w:val="0"/>
                <w:iCs w:val="0"/>
                <w:color w:val="000000"/>
                <w:sz w:val="20"/>
                <w:szCs w:val="20"/>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C8B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163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1A2D4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0CB7C">
            <w:pPr>
              <w:jc w:val="center"/>
              <w:rPr>
                <w:rFonts w:hint="eastAsia" w:ascii="宋体" w:hAnsi="宋体" w:eastAsia="宋体" w:cs="宋体"/>
                <w:i w:val="0"/>
                <w:iCs w:val="0"/>
                <w:color w:val="000000"/>
                <w:sz w:val="22"/>
                <w:szCs w:val="22"/>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91605">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7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0AF94">
            <w:pPr>
              <w:rPr>
                <w:rFonts w:hint="eastAsia" w:ascii="宋体" w:hAnsi="宋体" w:eastAsia="宋体" w:cs="宋体"/>
                <w:i w:val="0"/>
                <w:iCs w:val="0"/>
                <w:color w:val="000000"/>
                <w:sz w:val="22"/>
                <w:szCs w:val="22"/>
                <w:u w:val="none"/>
              </w:rPr>
            </w:pPr>
          </w:p>
        </w:tc>
        <w:tc>
          <w:tcPr>
            <w:tcW w:w="2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CA72">
            <w:pPr>
              <w:rPr>
                <w:rFonts w:hint="eastAsia" w:ascii="宋体" w:hAnsi="宋体" w:eastAsia="宋体" w:cs="宋体"/>
                <w:i w:val="0"/>
                <w:iCs w:val="0"/>
                <w:color w:val="000000"/>
                <w:sz w:val="22"/>
                <w:szCs w:val="22"/>
                <w:u w:val="none"/>
              </w:rPr>
            </w:pPr>
          </w:p>
        </w:tc>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151A0">
            <w:pPr>
              <w:jc w:val="center"/>
              <w:rPr>
                <w:rFonts w:hint="eastAsia" w:ascii="宋体" w:hAnsi="宋体" w:eastAsia="宋体" w:cs="宋体"/>
                <w:i w:val="0"/>
                <w:iCs w:val="0"/>
                <w:color w:val="000000"/>
                <w:sz w:val="22"/>
                <w:szCs w:val="22"/>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79A62">
            <w:pPr>
              <w:jc w:val="cente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F3E4">
            <w:pPr>
              <w:jc w:val="center"/>
              <w:rPr>
                <w:rFonts w:hint="eastAsia" w:ascii="宋体" w:hAnsi="宋体" w:eastAsia="宋体" w:cs="宋体"/>
                <w:b/>
                <w:bCs/>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1CC87">
            <w:pP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E681F">
            <w:pP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762A5">
            <w:pPr>
              <w:rPr>
                <w:rFonts w:hint="eastAsia" w:ascii="宋体" w:hAnsi="宋体" w:eastAsia="宋体" w:cs="宋体"/>
                <w:i w:val="0"/>
                <w:iCs w:val="0"/>
                <w:color w:val="000000"/>
                <w:sz w:val="22"/>
                <w:szCs w:val="22"/>
                <w:u w:val="none"/>
              </w:rPr>
            </w:pPr>
          </w:p>
        </w:tc>
        <w:tc>
          <w:tcPr>
            <w:tcW w:w="2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B01AC">
            <w:pPr>
              <w:rPr>
                <w:rFonts w:hint="eastAsia" w:ascii="宋体" w:hAnsi="宋体" w:eastAsia="宋体" w:cs="宋体"/>
                <w:i w:val="0"/>
                <w:iCs w:val="0"/>
                <w:color w:val="000000"/>
                <w:sz w:val="22"/>
                <w:szCs w:val="22"/>
                <w:u w:val="none"/>
              </w:rPr>
            </w:pPr>
          </w:p>
        </w:tc>
        <w:tc>
          <w:tcPr>
            <w:tcW w:w="4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AFCED">
            <w:pPr>
              <w:rPr>
                <w:rFonts w:hint="eastAsia" w:ascii="宋体" w:hAnsi="宋体" w:eastAsia="宋体" w:cs="宋体"/>
                <w:i w:val="0"/>
                <w:iCs w:val="0"/>
                <w:color w:val="000000"/>
                <w:sz w:val="22"/>
                <w:szCs w:val="22"/>
                <w:u w:val="none"/>
              </w:rPr>
            </w:pPr>
          </w:p>
        </w:tc>
        <w:tc>
          <w:tcPr>
            <w:tcW w:w="6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C024E">
            <w:pPr>
              <w:rPr>
                <w:rFonts w:hint="eastAsia" w:ascii="宋体" w:hAnsi="宋体" w:eastAsia="宋体" w:cs="宋体"/>
                <w:i w:val="0"/>
                <w:iCs w:val="0"/>
                <w:color w:val="000000"/>
                <w:sz w:val="22"/>
                <w:szCs w:val="22"/>
                <w:u w:val="none"/>
              </w:rPr>
            </w:pPr>
          </w:p>
        </w:tc>
      </w:tr>
    </w:tbl>
    <w:p w14:paraId="45320B36">
      <w:pPr>
        <w:spacing w:line="560" w:lineRule="exact"/>
        <w:jc w:val="center"/>
        <w:rPr>
          <w:rFonts w:hint="default" w:ascii="仿宋_GB2312" w:hAnsi="仿宋_GB2312" w:eastAsia="仿宋_GB2312" w:cs="仿宋_GB2312"/>
          <w:caps w:val="0"/>
          <w:spacing w:val="0"/>
          <w:sz w:val="28"/>
          <w:szCs w:val="28"/>
          <w:highlight w:val="none"/>
          <w:lang w:val="en-US" w:eastAsia="zh-CN"/>
        </w:rPr>
        <w:sectPr>
          <w:pgSz w:w="16838" w:h="11906" w:orient="landscape"/>
          <w:pgMar w:top="1587" w:right="2098" w:bottom="1587" w:left="1984" w:header="851" w:footer="851" w:gutter="0"/>
          <w:pgBorders>
            <w:top w:val="none" w:sz="0" w:space="0"/>
            <w:left w:val="none" w:sz="0" w:space="0"/>
            <w:bottom w:val="none" w:sz="0" w:space="0"/>
            <w:right w:val="none" w:sz="0" w:space="0"/>
          </w:pgBorders>
          <w:pgNumType w:fmt="decimal"/>
          <w:cols w:space="720" w:num="1"/>
          <w:titlePg/>
          <w:docGrid w:linePitch="312" w:charSpace="0"/>
        </w:sectPr>
      </w:pPr>
    </w:p>
    <w:p w14:paraId="3185B1C7">
      <w:pPr>
        <w:numPr>
          <w:ilvl w:val="0"/>
          <w:numId w:val="0"/>
        </w:numPr>
        <w:spacing w:line="560" w:lineRule="exact"/>
        <w:jc w:val="center"/>
        <w:outlineLvl w:val="1"/>
        <w:rPr>
          <w:rFonts w:hint="default" w:ascii="Times New Roman" w:hAnsi="Times New Roman" w:eastAsia="黑体" w:cs="Times New Roman"/>
          <w:caps w:val="0"/>
          <w:spacing w:val="0"/>
          <w:sz w:val="36"/>
          <w:szCs w:val="36"/>
          <w:highlight w:val="none"/>
          <w:lang w:val="en-US" w:eastAsia="zh-CN"/>
        </w:rPr>
      </w:pPr>
      <w:bookmarkStart w:id="330" w:name="_Toc28600"/>
      <w:bookmarkStart w:id="331" w:name="_Toc2804"/>
      <w:r>
        <w:rPr>
          <w:rFonts w:hint="eastAsia" w:ascii="Times New Roman" w:hAnsi="Times New Roman" w:eastAsia="黑体" w:cs="Times New Roman"/>
          <w:caps w:val="0"/>
          <w:spacing w:val="0"/>
          <w:sz w:val="36"/>
          <w:szCs w:val="36"/>
          <w:highlight w:val="none"/>
          <w:lang w:val="en-US" w:eastAsia="zh-CN"/>
        </w:rPr>
        <w:t>十、</w:t>
      </w:r>
      <w:r>
        <w:rPr>
          <w:rFonts w:hint="default" w:ascii="Times New Roman" w:hAnsi="Times New Roman" w:eastAsia="黑体" w:cs="Times New Roman"/>
          <w:caps w:val="0"/>
          <w:spacing w:val="0"/>
          <w:sz w:val="36"/>
          <w:szCs w:val="36"/>
          <w:highlight w:val="none"/>
          <w:lang w:val="en-US" w:eastAsia="zh-CN"/>
        </w:rPr>
        <w:t>项目实施方案</w:t>
      </w:r>
      <w:bookmarkEnd w:id="330"/>
      <w:bookmarkEnd w:id="331"/>
    </w:p>
    <w:p w14:paraId="294041FE">
      <w:pPr>
        <w:numPr>
          <w:ilvl w:val="-1"/>
          <w:numId w:val="0"/>
        </w:numPr>
        <w:spacing w:line="560" w:lineRule="exact"/>
        <w:jc w:val="both"/>
        <w:rPr>
          <w:rFonts w:hint="default" w:ascii="Times New Roman" w:hAnsi="Times New Roman" w:eastAsia="仿宋_GB2312" w:cs="Times New Roman"/>
          <w:caps w:val="0"/>
          <w:spacing w:val="0"/>
          <w:sz w:val="36"/>
          <w:szCs w:val="36"/>
          <w:highlight w:val="none"/>
          <w:lang w:val="en-US" w:eastAsia="zh-CN"/>
        </w:rPr>
      </w:pPr>
    </w:p>
    <w:p w14:paraId="2ECC332D">
      <w:pPr>
        <w:numPr>
          <w:ilvl w:val="-1"/>
          <w:numId w:val="0"/>
        </w:numPr>
        <w:spacing w:line="560" w:lineRule="exact"/>
        <w:jc w:val="both"/>
        <w:rPr>
          <w:rFonts w:hint="default" w:ascii="Times New Roman" w:hAnsi="Times New Roman" w:eastAsia="仿宋_GB2312" w:cs="Times New Roman"/>
          <w:caps w:val="0"/>
          <w:spacing w:val="0"/>
          <w:sz w:val="32"/>
          <w:szCs w:val="32"/>
          <w:highlight w:val="none"/>
          <w:lang w:val="en-US" w:eastAsia="zh-CN"/>
        </w:rPr>
      </w:pPr>
      <w:r>
        <w:rPr>
          <w:rFonts w:hint="default" w:ascii="Times New Roman" w:hAnsi="Times New Roman" w:eastAsia="仿宋_GB2312" w:cs="Times New Roman"/>
          <w:caps w:val="0"/>
          <w:spacing w:val="0"/>
          <w:sz w:val="32"/>
          <w:szCs w:val="32"/>
          <w:highlight w:val="none"/>
          <w:lang w:val="en-US" w:eastAsia="zh-CN"/>
        </w:rPr>
        <w:t>格式自拟，包括但不限于以下内容：</w:t>
      </w:r>
    </w:p>
    <w:p w14:paraId="56D8569D">
      <w:pPr>
        <w:numPr>
          <w:ilvl w:val="-1"/>
          <w:numId w:val="0"/>
        </w:numPr>
        <w:spacing w:line="560" w:lineRule="exact"/>
        <w:ind w:firstLine="640" w:firstLineChars="200"/>
        <w:jc w:val="both"/>
        <w:rPr>
          <w:rFonts w:hint="default" w:ascii="Times New Roman" w:hAnsi="Times New Roman" w:eastAsia="仿宋_GB2312" w:cs="Times New Roman"/>
          <w:caps w:val="0"/>
          <w:spacing w:val="0"/>
          <w:sz w:val="32"/>
          <w:szCs w:val="32"/>
          <w:highlight w:val="none"/>
          <w:lang w:val="en-US" w:eastAsia="zh-CN"/>
        </w:rPr>
      </w:pPr>
      <w:r>
        <w:rPr>
          <w:rFonts w:hint="default" w:ascii="Times New Roman" w:hAnsi="Times New Roman" w:eastAsia="仿宋_GB2312" w:cs="Times New Roman"/>
          <w:caps w:val="0"/>
          <w:spacing w:val="0"/>
          <w:sz w:val="32"/>
          <w:szCs w:val="32"/>
          <w:highlight w:val="none"/>
          <w:lang w:val="en-US" w:eastAsia="zh-CN"/>
        </w:rPr>
        <w:t>1.生产组织与包装方案</w:t>
      </w:r>
      <w:r>
        <w:rPr>
          <w:rFonts w:hint="eastAsia" w:ascii="Times New Roman" w:eastAsia="仿宋_GB2312" w:cs="Times New Roman"/>
          <w:caps w:val="0"/>
          <w:spacing w:val="0"/>
          <w:sz w:val="32"/>
          <w:szCs w:val="32"/>
          <w:highlight w:val="none"/>
          <w:lang w:val="en-US" w:eastAsia="zh-CN"/>
        </w:rPr>
        <w:t>；</w:t>
      </w:r>
    </w:p>
    <w:p w14:paraId="563BB6BE">
      <w:pPr>
        <w:numPr>
          <w:ilvl w:val="-1"/>
          <w:numId w:val="0"/>
        </w:numPr>
        <w:spacing w:line="560" w:lineRule="exact"/>
        <w:ind w:firstLine="640" w:firstLineChars="200"/>
        <w:jc w:val="both"/>
        <w:rPr>
          <w:rFonts w:hint="default" w:ascii="Times New Roman" w:hAnsi="Times New Roman" w:eastAsia="仿宋_GB2312" w:cs="Times New Roman"/>
          <w:caps w:val="0"/>
          <w:spacing w:val="0"/>
          <w:sz w:val="32"/>
          <w:szCs w:val="32"/>
          <w:highlight w:val="none"/>
          <w:lang w:val="en-US" w:eastAsia="zh-CN"/>
        </w:rPr>
      </w:pPr>
      <w:r>
        <w:rPr>
          <w:rFonts w:hint="default" w:ascii="Times New Roman" w:hAnsi="Times New Roman" w:eastAsia="仿宋_GB2312" w:cs="Times New Roman"/>
          <w:caps w:val="0"/>
          <w:spacing w:val="0"/>
          <w:sz w:val="32"/>
          <w:szCs w:val="32"/>
          <w:highlight w:val="none"/>
          <w:lang w:val="en-US" w:eastAsia="zh-CN"/>
        </w:rPr>
        <w:t>2.物流运输与供货方案；</w:t>
      </w:r>
    </w:p>
    <w:p w14:paraId="11D8E2EA">
      <w:pPr>
        <w:numPr>
          <w:ilvl w:val="-1"/>
          <w:numId w:val="0"/>
        </w:numPr>
        <w:spacing w:line="560" w:lineRule="exact"/>
        <w:ind w:firstLine="640" w:firstLineChars="200"/>
        <w:jc w:val="both"/>
        <w:rPr>
          <w:rFonts w:hint="default" w:ascii="Times New Roman" w:hAnsi="Times New Roman" w:eastAsia="仿宋_GB2312" w:cs="Times New Roman"/>
          <w:caps w:val="0"/>
          <w:spacing w:val="0"/>
          <w:sz w:val="32"/>
          <w:szCs w:val="32"/>
          <w:highlight w:val="none"/>
          <w:lang w:val="en-US" w:eastAsia="zh-CN"/>
        </w:rPr>
      </w:pPr>
      <w:r>
        <w:rPr>
          <w:rFonts w:hint="default" w:ascii="Times New Roman" w:hAnsi="Times New Roman" w:eastAsia="仿宋_GB2312" w:cs="Times New Roman"/>
          <w:caps w:val="0"/>
          <w:spacing w:val="0"/>
          <w:sz w:val="32"/>
          <w:szCs w:val="32"/>
          <w:highlight w:val="none"/>
          <w:lang w:val="en-US" w:eastAsia="zh-CN"/>
        </w:rPr>
        <w:t>3.售后服务与现场配合方案；</w:t>
      </w:r>
    </w:p>
    <w:p w14:paraId="5E5C62B2">
      <w:pPr>
        <w:numPr>
          <w:ilvl w:val="-1"/>
          <w:numId w:val="0"/>
        </w:numPr>
        <w:spacing w:line="560" w:lineRule="exact"/>
        <w:ind w:firstLine="640" w:firstLineChars="200"/>
        <w:jc w:val="both"/>
        <w:rPr>
          <w:rFonts w:hint="default" w:ascii="Times New Roman" w:hAnsi="Times New Roman" w:eastAsia="仿宋_GB2312" w:cs="Times New Roman"/>
          <w:caps w:val="0"/>
          <w:spacing w:val="0"/>
          <w:sz w:val="36"/>
          <w:szCs w:val="36"/>
          <w:highlight w:val="none"/>
          <w:lang w:val="en-US" w:eastAsia="zh-CN"/>
        </w:rPr>
      </w:pPr>
      <w:r>
        <w:rPr>
          <w:rFonts w:hint="default" w:ascii="Times New Roman" w:hAnsi="Times New Roman" w:eastAsia="仿宋_GB2312" w:cs="Times New Roman"/>
          <w:caps w:val="0"/>
          <w:spacing w:val="0"/>
          <w:sz w:val="32"/>
          <w:szCs w:val="32"/>
          <w:highlight w:val="none"/>
          <w:lang w:val="en-US" w:eastAsia="zh-CN"/>
        </w:rPr>
        <w:t>4.应急保障与供货承诺</w:t>
      </w:r>
      <w:r>
        <w:rPr>
          <w:rFonts w:hint="default" w:ascii="Times New Roman" w:hAnsi="Times New Roman" w:eastAsia="仿宋_GB2312" w:cs="Times New Roman"/>
          <w:caps w:val="0"/>
          <w:spacing w:val="0"/>
          <w:sz w:val="36"/>
          <w:szCs w:val="36"/>
          <w:highlight w:val="none"/>
          <w:lang w:val="en-US" w:eastAsia="zh-CN"/>
        </w:rPr>
        <w:t>。</w:t>
      </w:r>
    </w:p>
    <w:p w14:paraId="715AB90B">
      <w:pPr>
        <w:rPr>
          <w:rFonts w:hint="default" w:ascii="Times New Roman" w:hAnsi="Times New Roman" w:eastAsia="仿宋_GB2312" w:cs="Times New Roman"/>
          <w:caps w:val="0"/>
          <w:spacing w:val="0"/>
          <w:sz w:val="36"/>
          <w:szCs w:val="36"/>
          <w:highlight w:val="none"/>
          <w:lang w:val="en-US" w:eastAsia="zh-CN"/>
        </w:rPr>
      </w:pPr>
      <w:r>
        <w:rPr>
          <w:rFonts w:hint="default" w:ascii="Times New Roman" w:hAnsi="Times New Roman" w:eastAsia="仿宋_GB2312" w:cs="Times New Roman"/>
          <w:caps w:val="0"/>
          <w:spacing w:val="0"/>
          <w:sz w:val="36"/>
          <w:szCs w:val="36"/>
          <w:highlight w:val="none"/>
          <w:lang w:val="en-US" w:eastAsia="zh-CN"/>
        </w:rPr>
        <w:br w:type="page"/>
      </w:r>
    </w:p>
    <w:p w14:paraId="7F7332AB">
      <w:pPr>
        <w:pStyle w:val="3"/>
        <w:jc w:val="center"/>
        <w:outlineLvl w:val="1"/>
        <w:rPr>
          <w:rFonts w:hint="default" w:ascii="Times New Roman" w:hAnsi="Times New Roman" w:eastAsia="黑体" w:cs="Times New Roman"/>
          <w:b w:val="0"/>
          <w:caps w:val="0"/>
          <w:spacing w:val="0"/>
          <w:kern w:val="0"/>
          <w:sz w:val="36"/>
          <w:szCs w:val="36"/>
          <w:highlight w:val="none"/>
          <w:lang w:val="en-US" w:eastAsia="zh-CN" w:bidi="ar-SA"/>
        </w:rPr>
        <w:sectPr>
          <w:pgSz w:w="11906" w:h="16838"/>
          <w:pgMar w:top="1803" w:right="1440" w:bottom="1803" w:left="1440" w:header="851" w:footer="851" w:gutter="0"/>
          <w:pgBorders>
            <w:top w:val="none" w:sz="0" w:space="0"/>
            <w:left w:val="none" w:sz="0" w:space="0"/>
            <w:bottom w:val="none" w:sz="0" w:space="0"/>
            <w:right w:val="none" w:sz="0" w:space="0"/>
          </w:pgBorders>
          <w:pgNumType w:fmt="decimal"/>
          <w:cols w:space="720" w:num="1"/>
          <w:titlePg/>
          <w:docGrid w:linePitch="312" w:charSpace="0"/>
        </w:sectPr>
      </w:pPr>
      <w:bookmarkStart w:id="332" w:name="_Toc31118"/>
      <w:bookmarkStart w:id="333" w:name="_Toc25168"/>
      <w:r>
        <w:rPr>
          <w:rFonts w:hint="default" w:ascii="Times New Roman" w:hAnsi="Times New Roman" w:eastAsia="黑体" w:cs="Times New Roman"/>
          <w:b w:val="0"/>
          <w:caps w:val="0"/>
          <w:spacing w:val="0"/>
          <w:kern w:val="0"/>
          <w:sz w:val="36"/>
          <w:szCs w:val="36"/>
          <w:highlight w:val="none"/>
          <w:lang w:val="en-US" w:eastAsia="zh-CN" w:bidi="ar-SA"/>
        </w:rPr>
        <w:t>十</w:t>
      </w:r>
      <w:r>
        <w:rPr>
          <w:rFonts w:hint="eastAsia" w:ascii="Times New Roman" w:hAnsi="Times New Roman" w:eastAsia="黑体" w:cs="Times New Roman"/>
          <w:b w:val="0"/>
          <w:caps w:val="0"/>
          <w:spacing w:val="0"/>
          <w:kern w:val="0"/>
          <w:sz w:val="36"/>
          <w:szCs w:val="36"/>
          <w:highlight w:val="none"/>
          <w:lang w:val="en-US" w:eastAsia="zh-CN" w:bidi="ar-SA"/>
        </w:rPr>
        <w:t>一</w:t>
      </w:r>
      <w:r>
        <w:rPr>
          <w:rFonts w:hint="default" w:ascii="Times New Roman" w:hAnsi="Times New Roman" w:eastAsia="黑体" w:cs="Times New Roman"/>
          <w:b w:val="0"/>
          <w:caps w:val="0"/>
          <w:spacing w:val="0"/>
          <w:kern w:val="0"/>
          <w:sz w:val="36"/>
          <w:szCs w:val="36"/>
          <w:highlight w:val="none"/>
          <w:lang w:val="en-US" w:eastAsia="zh-CN" w:bidi="ar-SA"/>
        </w:rPr>
        <w:t>、询比申请人认为需附的其他资料（如有）</w:t>
      </w:r>
      <w:bookmarkEnd w:id="332"/>
      <w:bookmarkEnd w:id="333"/>
    </w:p>
    <w:p w14:paraId="4DCF16C3">
      <w:pPr>
        <w:jc w:val="center"/>
        <w:outlineLvl w:val="0"/>
        <w:rPr>
          <w:rFonts w:hint="eastAsia" w:ascii="Times New Roman" w:hAnsi="Times New Roman" w:eastAsia="黑体" w:cs="Times New Roman"/>
          <w:caps w:val="0"/>
          <w:spacing w:val="0"/>
          <w:sz w:val="36"/>
          <w:szCs w:val="36"/>
          <w:highlight w:val="none"/>
          <w:lang w:val="en-US" w:eastAsia="zh-CN"/>
        </w:rPr>
      </w:pPr>
      <w:bookmarkStart w:id="334" w:name="_Toc17720"/>
      <w:bookmarkStart w:id="335" w:name="_GoBack"/>
      <w:bookmarkEnd w:id="335"/>
      <w:r>
        <w:rPr>
          <w:rFonts w:hint="eastAsia" w:ascii="Times New Roman" w:eastAsia="黑体" w:cs="Times New Roman"/>
          <w:caps w:val="0"/>
          <w:spacing w:val="0"/>
          <w:sz w:val="36"/>
          <w:szCs w:val="36"/>
          <w:highlight w:val="none"/>
          <w:lang w:val="en-US" w:eastAsia="zh-CN"/>
        </w:rPr>
        <w:t xml:space="preserve">第六章 </w:t>
      </w:r>
      <w:r>
        <w:rPr>
          <w:rFonts w:hint="eastAsia" w:ascii="Times New Roman" w:hAnsi="Times New Roman" w:eastAsia="黑体" w:cs="Times New Roman"/>
          <w:caps w:val="0"/>
          <w:spacing w:val="0"/>
          <w:sz w:val="36"/>
          <w:szCs w:val="36"/>
          <w:highlight w:val="none"/>
          <w:lang w:val="en-US" w:eastAsia="zh-CN"/>
        </w:rPr>
        <w:t>工程量清单</w:t>
      </w:r>
      <w:bookmarkEnd w:id="334"/>
    </w:p>
    <w:tbl>
      <w:tblPr>
        <w:tblStyle w:val="15"/>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1504"/>
        <w:gridCol w:w="2368"/>
        <w:gridCol w:w="697"/>
        <w:gridCol w:w="1082"/>
        <w:gridCol w:w="1390"/>
        <w:gridCol w:w="1537"/>
      </w:tblGrid>
      <w:tr w14:paraId="6888A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96CFC">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15C03">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材料名称</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E76C7">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规格型号</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B5BAC">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单位</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B15A9">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83382">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备注</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3EFEB">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其他</w:t>
            </w:r>
          </w:p>
        </w:tc>
      </w:tr>
      <w:tr w14:paraId="65E57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B79F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84C4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铝板</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BAEA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2厚</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963E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BC09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AC95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装饰-铝单板</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0BEA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17358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1E73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830F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铝单板</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3638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3mm厚</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CA9D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9C4F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18.92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DA0B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装饰-铝单板</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D3A7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37FD3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A5F6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BF7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防滑地砖</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70E1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414A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766B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3063.584</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7AF1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装饰-墙地砖</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98CC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4576D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7B0E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646F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防滑地砖（楼梯）</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526D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5B08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A2AE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143.012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D83E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装饰-墙地砖</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8EFD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70BFA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356C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8F96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内墙面砖</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70B1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综合</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61CA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A00D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2268.24</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2577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装饰-墙地砖</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B198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6B7F0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D9DD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C6A9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耐擦洗无机涂料底漆</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0494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附着力≥0.6MPa，符合GB18582，VOC、重金属含量达标</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0E4A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595B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660.388</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AB7A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装饰-涂料</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95DB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2DBB5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0B49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5A08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耐擦洗无机涂料面漆</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F3CD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pH值9.5～11.5，VOC≤20g/L，不含游离甲醛，重金属满足 GB18582</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6D43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C8E9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1580.498</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5625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装饰-涂料</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F877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7A72A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82DD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2636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真石漆</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7D25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有害物质满足 GB18582《建筑用墙面涂料中有害物质限量》，低 VOC、无游离甲醛，重金属达标</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A806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kg</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6562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8162.73</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E4F8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装饰-涂料</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50C9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228C3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0AD2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4CB9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细粒式改性沥青混凝土AC-13C（采用A-70+SBS改性剂）(压实)（淮口、仓山、廖家）</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BCF4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40mm厚</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5AA0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4549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4921.606</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B9F3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总平-沥青面层</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003C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17532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830B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65AB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中粒式沥青混凝土AC-16C（采用A-70）(压实)（淮口、仓山、廖家）</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757EA">
            <w:pPr>
              <w:ind w:left="0" w:leftChars="0" w:right="0" w:rightChars="0" w:firstLine="0" w:firstLineChars="0"/>
              <w:jc w:val="left"/>
              <w:rPr>
                <w:rFonts w:hint="eastAsia" w:ascii="宋体" w:hAnsi="宋体" w:eastAsia="宋体" w:cs="宋体"/>
                <w:i w:val="0"/>
                <w:iCs w:val="0"/>
                <w:color w:val="000000"/>
                <w:sz w:val="20"/>
                <w:szCs w:val="20"/>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6BA6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E37A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3385.823</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C92A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总平-沥青面层</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8529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29F96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0382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D456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芝麻灰花岗石烧面</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D0EC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20mm厚</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A819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65CB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25.908</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0577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总平-面砖</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8F32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398CB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B32C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0247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浪花白花岗石烧面</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937F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30mm厚</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2CE1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CF96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2439.942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6A2F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总平-面砖</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4217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7D35D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BE9B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B40F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芝麻灰花岗石烧面</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2F1F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30mm厚</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94A4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45B7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55.692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236B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总平-面砖</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CA6D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2B581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F654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C98E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芝麻灰花岗石烧面</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1760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30mm厚，含防滑条</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9EA6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5CD4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49.98</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C7F4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总平-面砖</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5AE6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209F9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B805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4125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商品水稳层(压实)（淮口、仓山、廖家）</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CBC7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849B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DA05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13597.428</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2AFF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总平-水稳</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CCB9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70D2B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A77A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7AA9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商品水稳层(压实)（淮口、仓山、廖家）</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807E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26A4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m3</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F345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13518.694</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E51F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总平-水稳</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F709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1C9EF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8AD6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ED48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防水防尘LED灯</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A257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E322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72CC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E12E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6150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28CB5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65D8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EABC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放气指示灯</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63AA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具备3C认证、满足GB50370规范</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173F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1524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4D7C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A0BE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0D105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5E09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C952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集中电源安全出口标志灯</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EFA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1CB2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3FBA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28CF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8B4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5934D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8C2F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B8F6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集中电源壁装式应急灯</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A9D2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F187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0E8F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F9E3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0A23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1619D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CAD0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8CD9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集中电源楼层标志灯</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8079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4797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4833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D225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C9A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5CACF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CEA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A809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集中电源疏散出口指示灯</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0A8D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BB26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8BB8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3DE6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BF4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4611E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7C0E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5014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集中电源疏散方向指示灯（双向）</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5F96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594C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C155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4CA6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7378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793F2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9AC9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691F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集中电源疏散方向指示灯</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6003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E073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B542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910B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329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709FA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3566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CCFC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集中电源双面多信息复合标志灯</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C1DF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F165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BD99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15C0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19CE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67FA5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58C4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F287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集中电源吸顶型疏散照明灯</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2568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2EAF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0508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D2CD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9887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22EA0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FD08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74D8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双管荧光灯</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3107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2*20W</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6D15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87AD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9611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36FF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60473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F524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A6D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太阳能壁灯</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79AE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1E1C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B865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C1C9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装饰-灯</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96BDB">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5BB99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6013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F591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大便器脚踏阀</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EE3E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满足JC/T 931-2025《机械式便器冲洗阀》、CJ/T164《节水型生活用水器具》相关要求</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21C6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7C12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F7F4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ABD3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满足业主选型及其他要求，参考箭牌、恒洁、九牧等同等级品牌</w:t>
            </w:r>
          </w:p>
        </w:tc>
      </w:tr>
      <w:tr w14:paraId="1D4D0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1D5F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BCB4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地漏</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A2AC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DN50</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6B6E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A0E4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475B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237C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2992D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D9D4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3A3E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感应水龙头</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6C03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满足CJ/T194-2014《非接触式给水器具》、GB25501-2019《水嘴水效限定值及水效等级》相关要求</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F397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75A2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4209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60DA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满足业主选型及其他要求，参考箭牌、恒洁、九牧等同等级品牌</w:t>
            </w:r>
          </w:p>
        </w:tc>
      </w:tr>
      <w:tr w14:paraId="17F89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7ABA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F067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淋浴器</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699D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满足GB28378-2019《淋浴器水效限定值及水效等级》、GB/T23447-2023《卫生洁具 淋浴用花洒》相关要求</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D4B3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0C0E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1995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BA2D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满足业主选型及其他要求，参考箭牌、恒洁、九牧等同等级品牌</w:t>
            </w:r>
          </w:p>
        </w:tc>
      </w:tr>
      <w:tr w14:paraId="11536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E5BC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EFB0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陶瓷成品拖布池</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F9FF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满足GB/T 6952-2015《卫生陶瓷》相关要求</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B242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524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7ECE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1ED2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14990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10D9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49E9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陶瓷成套蹲便器</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E4520">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满足GB/T 6952-2015《卫生陶瓷》相关要求</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1B8B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0696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131</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11CB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9EE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满足业主选型及其他要求，参考箭牌、恒洁、九牧等同等级品牌</w:t>
            </w:r>
          </w:p>
        </w:tc>
      </w:tr>
      <w:tr w14:paraId="32F0A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79F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4B14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陶瓷成套盥洗池</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2706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满足GB/T 6952-2015《卫生陶瓷》相关要求</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FA9D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0161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E46C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13B0F">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5F764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5C77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42C23">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陶瓷成套立式小便器（带感应式冲洗阀）</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5F08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满足GB/T 6952-2015《卫生陶瓷》相关要求</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373C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60A5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4DAE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4ABD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满足业主选型及其他要求，参考箭牌、恒洁、九牧等同等级品牌</w:t>
            </w:r>
          </w:p>
        </w:tc>
      </w:tr>
      <w:tr w14:paraId="3A622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9F1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D8FF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陶瓷成套洗脸盆/洗手盆（感应式）</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EB29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满足GB/T 6952-2015《卫生陶瓷》相关要求</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5511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B722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FA63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1A78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满足业主选型及其他要求，参考箭牌、恒洁、九牧等同等级品牌</w:t>
            </w:r>
          </w:p>
        </w:tc>
      </w:tr>
      <w:tr w14:paraId="29AEA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976E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0A0C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陶瓷成套洗手盆（残卫）</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8763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满足GB/T 6952-2015《卫生陶瓷》相关要求</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069B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49B0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0975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BE71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r w14:paraId="4E939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BAC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9F14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陶瓷成套坐式大便器</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3547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满足GB/T 6952-2015《卫生陶瓷》相关要求</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5263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3925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8D97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D855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满足业主选型及其他要求，参考箭牌、恒洁、九牧等同等级品牌</w:t>
            </w:r>
          </w:p>
        </w:tc>
      </w:tr>
      <w:tr w14:paraId="79E38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0FAB3">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5657E">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洗衣机专用地漏</w:t>
            </w:r>
          </w:p>
        </w:tc>
        <w:tc>
          <w:tcPr>
            <w:tcW w:w="12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DE21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84B7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8A6A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7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3EB1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装饰-卫浴</w:t>
            </w:r>
          </w:p>
        </w:tc>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43BB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满足业主选型及其他要求</w:t>
            </w:r>
          </w:p>
        </w:tc>
      </w:tr>
    </w:tbl>
    <w:p w14:paraId="5B8B210D">
      <w:pPr>
        <w:jc w:val="both"/>
        <w:outlineLvl w:val="9"/>
      </w:pPr>
    </w:p>
    <w:sectPr>
      <w:pgSz w:w="11906" w:h="16838"/>
      <w:pgMar w:top="1803" w:right="1440" w:bottom="1803" w:left="1440" w:header="851" w:footer="851" w:gutter="0"/>
      <w:pgBorders>
        <w:top w:val="none" w:sz="0" w:space="0"/>
        <w:left w:val="none" w:sz="0" w:space="0"/>
        <w:bottom w:val="none" w:sz="0" w:space="0"/>
        <w:right w:val="none" w:sz="0" w:space="0"/>
      </w:pgBorders>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CF583B-10AE-413B-95BC-A49C99AEDC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BF0DCA0-43F7-47CB-B99F-48D4067208E6}"/>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embedRegular r:id="rId3" w:fontKey="{B17D339F-F3BD-49C0-8573-30AFA652CAFD}"/>
  </w:font>
  <w:font w:name="方正仿宋_GB2312">
    <w:panose1 w:val="02000000000000000000"/>
    <w:charset w:val="86"/>
    <w:family w:val="auto"/>
    <w:pitch w:val="default"/>
    <w:sig w:usb0="A00002BF" w:usb1="184F6CFA" w:usb2="00000012" w:usb3="00000000" w:csb0="00040001" w:csb1="00000000"/>
    <w:embedRegular r:id="rId4" w:fontKey="{894C86FD-492A-4C1E-8643-2ED212D24E6E}"/>
  </w:font>
  <w:font w:name="仿宋_GB2312">
    <w:panose1 w:val="02010609030101010101"/>
    <w:charset w:val="86"/>
    <w:family w:val="auto"/>
    <w:pitch w:val="default"/>
    <w:sig w:usb0="00000001" w:usb1="080E0000" w:usb2="00000000" w:usb3="00000000" w:csb0="00040000" w:csb1="00000000"/>
    <w:embedRegular r:id="rId5" w:fontKey="{CB15B16F-0647-44E8-8AC1-984C43763A8E}"/>
  </w:font>
  <w:font w:name="仿宋">
    <w:panose1 w:val="02010609060101010101"/>
    <w:charset w:val="86"/>
    <w:family w:val="auto"/>
    <w:pitch w:val="default"/>
    <w:sig w:usb0="800002BF" w:usb1="38CF7CFA" w:usb2="00000016" w:usb3="00000000" w:csb0="00040001" w:csb1="00000000"/>
    <w:embedRegular r:id="rId6" w:fontKey="{B0E8830A-7CF1-4227-AB0B-8562E9FB44F0}"/>
  </w:font>
  <w:font w:name="微软雅黑">
    <w:panose1 w:val="020B0503020204020204"/>
    <w:charset w:val="86"/>
    <w:family w:val="auto"/>
    <w:pitch w:val="default"/>
    <w:sig w:usb0="80000287" w:usb1="2ACF3C50" w:usb2="00000016" w:usb3="00000000" w:csb0="0004001F" w:csb1="00000000"/>
    <w:embedRegular r:id="rId7" w:fontKey="{55CB39BA-222F-450E-8668-0FCA93116519}"/>
  </w:font>
  <w:font w:name="Segoe UI">
    <w:panose1 w:val="020B0502040204020203"/>
    <w:charset w:val="00"/>
    <w:family w:val="auto"/>
    <w:pitch w:val="default"/>
    <w:sig w:usb0="E4002EFF" w:usb1="C000E47F" w:usb2="00000009" w:usb3="00000000" w:csb0="200001FF" w:csb1="00000000"/>
    <w:embedRegular r:id="rId8" w:fontKey="{895984C7-1649-42F5-B37B-CE0F48C40562}"/>
  </w:font>
  <w:font w:name="WPSEMBED3">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13E67">
    <w:pPr>
      <w:pStyle w:val="10"/>
      <w:tabs>
        <w:tab w:val="center" w:pos="4819"/>
        <w:tab w:val="clear" w:pos="4153"/>
        <w:tab w:val="clear" w:pos="8306"/>
      </w:tabs>
      <w:ind w:right="360"/>
      <w:jc w:val="both"/>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79375" cy="99695"/>
              <wp:effectExtent l="0" t="0" r="0" b="0"/>
              <wp:wrapNone/>
              <wp:docPr id="3" name="文本框 3"/>
              <wp:cNvGraphicFramePr/>
              <a:graphic xmlns:a="http://schemas.openxmlformats.org/drawingml/2006/main">
                <a:graphicData uri="http://schemas.microsoft.com/office/word/2010/wordprocessingShape">
                  <wps:wsp>
                    <wps:cNvSpPr txBox="1"/>
                    <wps:spPr>
                      <a:xfrm>
                        <a:off x="0" y="0"/>
                        <a:ext cx="79375" cy="99695"/>
                      </a:xfrm>
                      <a:prstGeom prst="rect">
                        <a:avLst/>
                      </a:prstGeom>
                      <a:noFill/>
                      <a:ln>
                        <a:noFill/>
                      </a:ln>
                    </wps:spPr>
                    <wps:txbx>
                      <w:txbxContent>
                        <w:p w14:paraId="09CA3537">
                          <w:pPr>
                            <w:snapToGrid w:val="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18</w:t>
                          </w:r>
                          <w:r>
                            <w:rPr>
                              <w:sz w:val="24"/>
                              <w:szCs w:val="24"/>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7.85pt;width:6.25pt;mso-position-horizontal:center;mso-position-horizontal-relative:margin;mso-wrap-style:none;z-index:251662336;mso-width-relative:page;mso-height-relative:page;" filled="f" stroked="f" coordsize="21600,21600" o:gfxdata="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KM5vdtAAAAADAQAADwAAAAAAAAABACAAAAAiAAAAZHJzL2Rvd25y&#10;ZXYueG1sUEsBAhQAFAAAAAgAh07iQOp7yUDNAQAAlQMAAA4AAAAAAAAAAQAgAAAAHwEAAGRycy9l&#10;Mm9Eb2MueG1sUEsFBgAAAAAGAAYAWQEAAF4FAAAAAA==&#10;">
              <v:fill on="f" focussize="0,0"/>
              <v:stroke on="f"/>
              <v:imagedata o:title=""/>
              <o:lock v:ext="edit" aspectratio="f"/>
              <v:textbox inset="0mm,0mm,0mm,0mm" style="mso-fit-shape-to-text:t;">
                <w:txbxContent>
                  <w:p w14:paraId="09CA3537">
                    <w:pPr>
                      <w:snapToGrid w:val="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18</w:t>
                    </w:r>
                    <w:r>
                      <w:rPr>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2E031">
    <w:pPr>
      <w:pStyle w:val="1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23825" cy="288925"/>
              <wp:effectExtent l="0" t="0" r="0" b="0"/>
              <wp:wrapNone/>
              <wp:docPr id="2" name="文本框 2"/>
              <wp:cNvGraphicFramePr/>
              <a:graphic xmlns:a="http://schemas.openxmlformats.org/drawingml/2006/main">
                <a:graphicData uri="http://schemas.microsoft.com/office/word/2010/wordprocessingShape">
                  <wps:wsp>
                    <wps:cNvSpPr txBox="1"/>
                    <wps:spPr>
                      <a:xfrm>
                        <a:off x="0" y="0"/>
                        <a:ext cx="123825" cy="288925"/>
                      </a:xfrm>
                      <a:prstGeom prst="rect">
                        <a:avLst/>
                      </a:prstGeom>
                      <a:noFill/>
                      <a:ln>
                        <a:noFill/>
                      </a:ln>
                    </wps:spPr>
                    <wps:txbx>
                      <w:txbxContent>
                        <w:p w14:paraId="08F733D2"/>
                      </w:txbxContent>
                    </wps:txbx>
                    <wps:bodyPr wrap="none" lIns="0" tIns="0" rIns="0" bIns="0" upright="1">
                      <a:spAutoFit/>
                    </wps:bodyPr>
                  </wps:wsp>
                </a:graphicData>
              </a:graphic>
            </wp:anchor>
          </w:drawing>
        </mc:Choice>
        <mc:Fallback>
          <w:pict>
            <v:shape id="_x0000_s1026" o:spid="_x0000_s1026" o:spt="202" type="#_x0000_t202" style="position:absolute;left:0pt;margin-top:0pt;height:22.75pt;width:9.75pt;mso-position-horizontal:center;mso-position-horizontal-relative:margin;mso-wrap-style:none;z-index:251661312;mso-width-relative:page;mso-height-relative:page;" filled="f" stroked="f" coordsize="21600,21600" o:gfxdata="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zoImA0QAAAAMBAAAPAAAAAAAAAAEAIAAAACIAAABkcnMvZG93bnJl&#10;di54bWxQSwECFAAUAAAACACHTuJAiw2afMsBAACXAwAADgAAAAAAAAABACAAAAAgAQAAZHJzL2Uy&#10;b0RvYy54bWxQSwUGAAAAAAYABgBZAQAAXQUAAAAA&#10;">
              <v:fill on="f" focussize="0,0"/>
              <v:stroke on="f"/>
              <v:imagedata o:title=""/>
              <o:lock v:ext="edit" aspectratio="f"/>
              <v:textbox inset="0mm,0mm,0mm,0mm" style="mso-fit-shape-to-text:t;">
                <w:txbxContent>
                  <w:p w14:paraId="08F733D2"/>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6C726">
    <w:pPr>
      <w:pStyle w:val="10"/>
      <w:tabs>
        <w:tab w:val="center" w:pos="4819"/>
        <w:tab w:val="clear" w:pos="4153"/>
        <w:tab w:val="clear" w:pos="8306"/>
      </w:tabs>
      <w:ind w:right="360"/>
      <w:jc w:val="both"/>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79375" cy="99695"/>
              <wp:effectExtent l="0" t="0" r="0" b="0"/>
              <wp:wrapNone/>
              <wp:docPr id="5" name="文本框 5"/>
              <wp:cNvGraphicFramePr/>
              <a:graphic xmlns:a="http://schemas.openxmlformats.org/drawingml/2006/main">
                <a:graphicData uri="http://schemas.microsoft.com/office/word/2010/wordprocessingShape">
                  <wps:wsp>
                    <wps:cNvSpPr txBox="1"/>
                    <wps:spPr>
                      <a:xfrm>
                        <a:off x="0" y="0"/>
                        <a:ext cx="79375" cy="99695"/>
                      </a:xfrm>
                      <a:prstGeom prst="rect">
                        <a:avLst/>
                      </a:prstGeom>
                      <a:noFill/>
                      <a:ln>
                        <a:noFill/>
                      </a:ln>
                    </wps:spPr>
                    <wps:txbx>
                      <w:txbxContent>
                        <w:p w14:paraId="60DD688C">
                          <w:pPr>
                            <w:snapToGrid w:val="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18</w:t>
                          </w:r>
                          <w:r>
                            <w:rPr>
                              <w:sz w:val="24"/>
                              <w:szCs w:val="24"/>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7.85pt;width:6.25pt;mso-position-horizontal:center;mso-position-horizontal-relative:margin;mso-wrap-style:none;z-index:251663360;mso-width-relative:page;mso-height-relative:page;" filled="f" stroked="f" coordsize="21600,21600" o:gfxdata="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KM5vdtAAAAADAQAADwAAAAAAAAABACAAAAAiAAAAZHJzL2Rvd25y&#10;ZXYueG1sUEsBAhQAFAAAAAgAh07iQF4tg+vNAQAAlQMAAA4AAAAAAAAAAQAgAAAAHwEAAGRycy9l&#10;Mm9Eb2MueG1sUEsFBgAAAAAGAAYAWQEAAF4FAAAAAA==&#10;">
              <v:fill on="f" focussize="0,0"/>
              <v:stroke on="f"/>
              <v:imagedata o:title=""/>
              <o:lock v:ext="edit" aspectratio="f"/>
              <v:textbox inset="0mm,0mm,0mm,0mm" style="mso-fit-shape-to-text:t;">
                <w:txbxContent>
                  <w:p w14:paraId="60DD688C">
                    <w:pPr>
                      <w:snapToGrid w:val="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18</w:t>
                    </w:r>
                    <w:r>
                      <w:rPr>
                        <w:sz w:val="24"/>
                        <w:szCs w:val="24"/>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FCC7F">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177535">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1177535">
                    <w:pPr>
                      <w:pStyle w:val="10"/>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23825" cy="28892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23825" cy="288925"/>
                      </a:xfrm>
                      <a:prstGeom prst="rect">
                        <a:avLst/>
                      </a:prstGeom>
                      <a:noFill/>
                      <a:ln>
                        <a:noFill/>
                      </a:ln>
                    </wps:spPr>
                    <wps:txbx>
                      <w:txbxContent>
                        <w:p w14:paraId="0C61017D"/>
                      </w:txbxContent>
                    </wps:txbx>
                    <wps:bodyPr wrap="none" lIns="0" tIns="0" rIns="0" bIns="0" upright="1">
                      <a:spAutoFit/>
                    </wps:bodyPr>
                  </wps:wsp>
                </a:graphicData>
              </a:graphic>
            </wp:anchor>
          </w:drawing>
        </mc:Choice>
        <mc:Fallback>
          <w:pict>
            <v:shape id="_x0000_s1026" o:spid="_x0000_s1026" o:spt="202" type="#_x0000_t202" style="position:absolute;left:0pt;margin-top:0pt;height:22.75pt;width:9.75pt;mso-position-horizontal:center;mso-position-horizontal-relative:margin;mso-wrap-style:none;z-index:251664384;mso-width-relative:page;mso-height-relative:page;" filled="f" stroked="f" coordsize="21600,21600" o:gfxdata="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DOgiYDRAAAAAwEAAA8AAAAAAAAAAQAgAAAAIgAAAGRycy9kb3du&#10;cmV2LnhtbFBLAQIUABQAAAAIAIdO4kBRKqR/zQEAAJcDAAAOAAAAAAAAAAEAIAAAACABAABkcnMv&#10;ZTJvRG9jLnhtbFBLBQYAAAAABgAGAFkBAABfBQAAAAA=&#10;">
              <v:fill on="f" focussize="0,0"/>
              <v:stroke on="f"/>
              <v:imagedata o:title=""/>
              <o:lock v:ext="edit" aspectratio="f"/>
              <v:textbox inset="0mm,0mm,0mm,0mm" style="mso-fit-shape-to-text:t;">
                <w:txbxContent>
                  <w:p w14:paraId="0C61017D"/>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755C8">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42875" cy="18161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42875" cy="181610"/>
                      </a:xfrm>
                      <a:prstGeom prst="rect">
                        <a:avLst/>
                      </a:prstGeom>
                      <a:noFill/>
                      <a:ln>
                        <a:noFill/>
                      </a:ln>
                    </wps:spPr>
                    <wps:txbx>
                      <w:txbxContent>
                        <w:p w14:paraId="6E70D526">
                          <w:pPr>
                            <w:snapToGrid w:val="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43</w:t>
                          </w:r>
                          <w:r>
                            <w:rPr>
                              <w:sz w:val="24"/>
                              <w:szCs w:val="24"/>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3pt;width:11.25pt;mso-position-horizontal:center;mso-position-horizontal-relative:margin;mso-wrap-style:none;z-index:251660288;mso-width-relative:page;mso-height-relative:page;" filled="f" stroked="f" coordsize="21600,21600" o:gfxdata="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KhysnRAAAAAwEAAA8AAAAAAAAAAQAgAAAAIgAAAGRycy9kb3du&#10;cmV2LnhtbFBLAQIUABQAAAAIAIdO4kBqYq84zQEAAJcDAAAOAAAAAAAAAAEAIAAAACABAABkcnMv&#10;ZTJvRG9jLnhtbFBLBQYAAAAABgAGAFkBAABfBQAAAAA=&#10;">
              <v:fill on="f" focussize="0,0"/>
              <v:stroke on="f"/>
              <v:imagedata o:title=""/>
              <o:lock v:ext="edit" aspectratio="f"/>
              <v:textbox inset="0mm,0mm,0mm,0mm" style="mso-fit-shape-to-text:t;">
                <w:txbxContent>
                  <w:p w14:paraId="6E70D526">
                    <w:pPr>
                      <w:snapToGrid w:val="0"/>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43</w:t>
                    </w:r>
                    <w:r>
                      <w:rPr>
                        <w:sz w:val="24"/>
                        <w:szCs w:val="24"/>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0753F">
    <w:pPr>
      <w:pStyle w:val="7"/>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FCA1BA0">
                          <w:pPr>
                            <w:pStyle w:val="10"/>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28</w:t>
                          </w:r>
                          <w:r>
                            <w:rPr>
                              <w:rFonts w:hint="eastAsia" w:ascii="宋体" w:hAnsi="宋体" w:cs="宋体"/>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0FCA1BA0">
                    <w:pPr>
                      <w:pStyle w:val="10"/>
                      <w:rPr>
                        <w:rFonts w:ascii="宋体" w:hAnsi="宋体" w:cs="宋体"/>
                        <w:sz w:val="24"/>
                        <w:szCs w:val="24"/>
                      </w:rPr>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ascii="宋体" w:hAnsi="宋体" w:cs="宋体"/>
                        <w:sz w:val="24"/>
                        <w:szCs w:val="24"/>
                      </w:rPr>
                      <w:t>28</w:t>
                    </w:r>
                    <w:r>
                      <w:rPr>
                        <w:rFonts w:hint="eastAsia" w:ascii="宋体" w:hAnsi="宋体" w:cs="宋体"/>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14FBD">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8D6196"/>
    <w:multiLevelType w:val="singleLevel"/>
    <w:tmpl w:val="D88D6196"/>
    <w:lvl w:ilvl="0" w:tentative="0">
      <w:start w:val="1"/>
      <w:numFmt w:val="decimal"/>
      <w:suff w:val="nothing"/>
      <w:lvlText w:val="（%1）"/>
      <w:lvlJc w:val="left"/>
    </w:lvl>
  </w:abstractNum>
  <w:abstractNum w:abstractNumId="1">
    <w:nsid w:val="F0E4ABA1"/>
    <w:multiLevelType w:val="singleLevel"/>
    <w:tmpl w:val="F0E4ABA1"/>
    <w:lvl w:ilvl="0" w:tentative="0">
      <w:start w:val="1"/>
      <w:numFmt w:val="chineseCounting"/>
      <w:suff w:val="nothing"/>
      <w:lvlText w:val="（%1）"/>
      <w:lvlJc w:val="left"/>
      <w:rPr>
        <w:rFonts w:hint="eastAsia"/>
      </w:rPr>
    </w:lvl>
  </w:abstractNum>
  <w:abstractNum w:abstractNumId="2">
    <w:nsid w:val="75CE4C1E"/>
    <w:multiLevelType w:val="singleLevel"/>
    <w:tmpl w:val="75CE4C1E"/>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hNzNmNzA1NDI2ZmY2MTg3ZWFlNzIyZWUyMWEyYzAifQ=="/>
  </w:docVars>
  <w:rsids>
    <w:rsidRoot w:val="632349A6"/>
    <w:rsid w:val="001C66E0"/>
    <w:rsid w:val="00247343"/>
    <w:rsid w:val="00441793"/>
    <w:rsid w:val="00645991"/>
    <w:rsid w:val="00977B14"/>
    <w:rsid w:val="016025FC"/>
    <w:rsid w:val="017165B7"/>
    <w:rsid w:val="01763BCE"/>
    <w:rsid w:val="0185498B"/>
    <w:rsid w:val="01BA61B0"/>
    <w:rsid w:val="01D8291F"/>
    <w:rsid w:val="01E054EB"/>
    <w:rsid w:val="025B5AC8"/>
    <w:rsid w:val="02F74180"/>
    <w:rsid w:val="030D40BE"/>
    <w:rsid w:val="032D650E"/>
    <w:rsid w:val="03663FB0"/>
    <w:rsid w:val="036A1510"/>
    <w:rsid w:val="03990047"/>
    <w:rsid w:val="03D41080"/>
    <w:rsid w:val="03E424F8"/>
    <w:rsid w:val="04071455"/>
    <w:rsid w:val="04180F6C"/>
    <w:rsid w:val="04367644"/>
    <w:rsid w:val="04657553"/>
    <w:rsid w:val="04B30C95"/>
    <w:rsid w:val="04DA4474"/>
    <w:rsid w:val="04DC643E"/>
    <w:rsid w:val="050F6813"/>
    <w:rsid w:val="054D2E98"/>
    <w:rsid w:val="05663F59"/>
    <w:rsid w:val="057743B8"/>
    <w:rsid w:val="057E12A3"/>
    <w:rsid w:val="05834B0B"/>
    <w:rsid w:val="05A76A4C"/>
    <w:rsid w:val="05CD3FD8"/>
    <w:rsid w:val="05D37841"/>
    <w:rsid w:val="05DE61E6"/>
    <w:rsid w:val="060A3E55"/>
    <w:rsid w:val="0639341C"/>
    <w:rsid w:val="06897EFF"/>
    <w:rsid w:val="06926219"/>
    <w:rsid w:val="069D39AB"/>
    <w:rsid w:val="06A53F06"/>
    <w:rsid w:val="06CE1DB6"/>
    <w:rsid w:val="06D7510F"/>
    <w:rsid w:val="07585B24"/>
    <w:rsid w:val="075B159E"/>
    <w:rsid w:val="07733FFE"/>
    <w:rsid w:val="077C5CB6"/>
    <w:rsid w:val="077E37DC"/>
    <w:rsid w:val="07943000"/>
    <w:rsid w:val="07B62F76"/>
    <w:rsid w:val="07C21519"/>
    <w:rsid w:val="07EA2C20"/>
    <w:rsid w:val="0888678D"/>
    <w:rsid w:val="0895702F"/>
    <w:rsid w:val="089D4136"/>
    <w:rsid w:val="08B30A9A"/>
    <w:rsid w:val="08C43471"/>
    <w:rsid w:val="08DB07BA"/>
    <w:rsid w:val="08F57ACE"/>
    <w:rsid w:val="090B72F2"/>
    <w:rsid w:val="09774987"/>
    <w:rsid w:val="098A50B6"/>
    <w:rsid w:val="09A11A04"/>
    <w:rsid w:val="09BC4A90"/>
    <w:rsid w:val="09F45FD8"/>
    <w:rsid w:val="0A014251"/>
    <w:rsid w:val="0A03446D"/>
    <w:rsid w:val="0A073F5D"/>
    <w:rsid w:val="0A486323"/>
    <w:rsid w:val="0A4A3E4A"/>
    <w:rsid w:val="0A6D18E6"/>
    <w:rsid w:val="0A9B6453"/>
    <w:rsid w:val="0AE0655C"/>
    <w:rsid w:val="0B470389"/>
    <w:rsid w:val="0B7346E1"/>
    <w:rsid w:val="0B8F5B58"/>
    <w:rsid w:val="0BED7182"/>
    <w:rsid w:val="0BF91683"/>
    <w:rsid w:val="0C012733"/>
    <w:rsid w:val="0C762CD4"/>
    <w:rsid w:val="0CCC33AB"/>
    <w:rsid w:val="0CD10852"/>
    <w:rsid w:val="0CFB142B"/>
    <w:rsid w:val="0D093B48"/>
    <w:rsid w:val="0D1129FD"/>
    <w:rsid w:val="0D3B5CCB"/>
    <w:rsid w:val="0D406C06"/>
    <w:rsid w:val="0D4B23B2"/>
    <w:rsid w:val="0D5545D2"/>
    <w:rsid w:val="0D90725B"/>
    <w:rsid w:val="0D991370"/>
    <w:rsid w:val="0DCB704F"/>
    <w:rsid w:val="0DE85E53"/>
    <w:rsid w:val="0E4137B5"/>
    <w:rsid w:val="0E6C0832"/>
    <w:rsid w:val="0E903DF5"/>
    <w:rsid w:val="0ED91C40"/>
    <w:rsid w:val="0EDB7766"/>
    <w:rsid w:val="0EF80318"/>
    <w:rsid w:val="0EF97BEC"/>
    <w:rsid w:val="0F694D72"/>
    <w:rsid w:val="0F7F00F1"/>
    <w:rsid w:val="0F9718DF"/>
    <w:rsid w:val="0F9A4F2B"/>
    <w:rsid w:val="0FA638D0"/>
    <w:rsid w:val="0FAE09D7"/>
    <w:rsid w:val="0FB029A1"/>
    <w:rsid w:val="0FEF1CAD"/>
    <w:rsid w:val="100223E4"/>
    <w:rsid w:val="1077526D"/>
    <w:rsid w:val="10967DE9"/>
    <w:rsid w:val="10994689"/>
    <w:rsid w:val="10D0497D"/>
    <w:rsid w:val="10D80401"/>
    <w:rsid w:val="10DF290D"/>
    <w:rsid w:val="10E30B54"/>
    <w:rsid w:val="10E741A0"/>
    <w:rsid w:val="10F3685C"/>
    <w:rsid w:val="112E1DCF"/>
    <w:rsid w:val="113B44EC"/>
    <w:rsid w:val="119D0D03"/>
    <w:rsid w:val="11C031D7"/>
    <w:rsid w:val="11CE35B2"/>
    <w:rsid w:val="11D63897"/>
    <w:rsid w:val="120174E4"/>
    <w:rsid w:val="120B0362"/>
    <w:rsid w:val="120B18A7"/>
    <w:rsid w:val="12244F80"/>
    <w:rsid w:val="12843C71"/>
    <w:rsid w:val="12FE1C75"/>
    <w:rsid w:val="13076D7C"/>
    <w:rsid w:val="13274D28"/>
    <w:rsid w:val="133B6A25"/>
    <w:rsid w:val="1351449B"/>
    <w:rsid w:val="13854144"/>
    <w:rsid w:val="13EB044B"/>
    <w:rsid w:val="14052967"/>
    <w:rsid w:val="14067033"/>
    <w:rsid w:val="14322282"/>
    <w:rsid w:val="146D6F7C"/>
    <w:rsid w:val="14AF76CB"/>
    <w:rsid w:val="14C01F6E"/>
    <w:rsid w:val="14C91E0F"/>
    <w:rsid w:val="14DA401C"/>
    <w:rsid w:val="14F72E20"/>
    <w:rsid w:val="150312B7"/>
    <w:rsid w:val="1525798D"/>
    <w:rsid w:val="1537146E"/>
    <w:rsid w:val="15436065"/>
    <w:rsid w:val="154C4F1A"/>
    <w:rsid w:val="1553008A"/>
    <w:rsid w:val="15785D0F"/>
    <w:rsid w:val="157F6950"/>
    <w:rsid w:val="15932B49"/>
    <w:rsid w:val="15A33211"/>
    <w:rsid w:val="15AA7E92"/>
    <w:rsid w:val="15DA0777"/>
    <w:rsid w:val="15DC724A"/>
    <w:rsid w:val="15DD2016"/>
    <w:rsid w:val="15FB06EE"/>
    <w:rsid w:val="16157A01"/>
    <w:rsid w:val="161672D6"/>
    <w:rsid w:val="162B4B2F"/>
    <w:rsid w:val="163D4862"/>
    <w:rsid w:val="163F6D8E"/>
    <w:rsid w:val="164200CB"/>
    <w:rsid w:val="169F72CB"/>
    <w:rsid w:val="16A62408"/>
    <w:rsid w:val="16CA259A"/>
    <w:rsid w:val="16D056D6"/>
    <w:rsid w:val="16DC051F"/>
    <w:rsid w:val="16E86EC4"/>
    <w:rsid w:val="16F90527"/>
    <w:rsid w:val="17081314"/>
    <w:rsid w:val="170F4451"/>
    <w:rsid w:val="17233A58"/>
    <w:rsid w:val="175400B6"/>
    <w:rsid w:val="17566062"/>
    <w:rsid w:val="17797B1C"/>
    <w:rsid w:val="178C7B30"/>
    <w:rsid w:val="17D631C0"/>
    <w:rsid w:val="17D9680D"/>
    <w:rsid w:val="18045377"/>
    <w:rsid w:val="180B10BC"/>
    <w:rsid w:val="181021C8"/>
    <w:rsid w:val="18673E19"/>
    <w:rsid w:val="186B1B5B"/>
    <w:rsid w:val="188B3FAB"/>
    <w:rsid w:val="18BD1C8B"/>
    <w:rsid w:val="18C179CD"/>
    <w:rsid w:val="18DA283C"/>
    <w:rsid w:val="18F128FB"/>
    <w:rsid w:val="191242AE"/>
    <w:rsid w:val="193C7053"/>
    <w:rsid w:val="19597C05"/>
    <w:rsid w:val="196565AA"/>
    <w:rsid w:val="199E1ABC"/>
    <w:rsid w:val="19BA614A"/>
    <w:rsid w:val="19C332D1"/>
    <w:rsid w:val="19E73463"/>
    <w:rsid w:val="19FE0B08"/>
    <w:rsid w:val="1A0511AD"/>
    <w:rsid w:val="1A073B05"/>
    <w:rsid w:val="1A147FD0"/>
    <w:rsid w:val="1A231FC1"/>
    <w:rsid w:val="1A3F2742"/>
    <w:rsid w:val="1A4563DB"/>
    <w:rsid w:val="1A46187F"/>
    <w:rsid w:val="1A4C1518"/>
    <w:rsid w:val="1B010554"/>
    <w:rsid w:val="1B7C5E2D"/>
    <w:rsid w:val="1BAD7475"/>
    <w:rsid w:val="1BE91714"/>
    <w:rsid w:val="1C9C6787"/>
    <w:rsid w:val="1CA61122"/>
    <w:rsid w:val="1CD001DE"/>
    <w:rsid w:val="1CEC6818"/>
    <w:rsid w:val="1D0205B4"/>
    <w:rsid w:val="1D517704"/>
    <w:rsid w:val="1D6A2BE8"/>
    <w:rsid w:val="1D8D4321"/>
    <w:rsid w:val="1D921938"/>
    <w:rsid w:val="1DAD49C3"/>
    <w:rsid w:val="1DC00253"/>
    <w:rsid w:val="1E0F1EEA"/>
    <w:rsid w:val="1E360515"/>
    <w:rsid w:val="1E3B3D7D"/>
    <w:rsid w:val="1E3D6095"/>
    <w:rsid w:val="1E6C03DB"/>
    <w:rsid w:val="1EB63404"/>
    <w:rsid w:val="1F0060BE"/>
    <w:rsid w:val="1F132604"/>
    <w:rsid w:val="1F26058A"/>
    <w:rsid w:val="1F4D1FBA"/>
    <w:rsid w:val="1F587478"/>
    <w:rsid w:val="1FA871F0"/>
    <w:rsid w:val="1FB57B5F"/>
    <w:rsid w:val="1FCB7383"/>
    <w:rsid w:val="204213F3"/>
    <w:rsid w:val="20972A26"/>
    <w:rsid w:val="2099095F"/>
    <w:rsid w:val="20DA5ACF"/>
    <w:rsid w:val="20E95D13"/>
    <w:rsid w:val="20EC0311"/>
    <w:rsid w:val="20EE50D7"/>
    <w:rsid w:val="212A1E87"/>
    <w:rsid w:val="21584C46"/>
    <w:rsid w:val="21780E44"/>
    <w:rsid w:val="21A67760"/>
    <w:rsid w:val="21C72867"/>
    <w:rsid w:val="22032E04"/>
    <w:rsid w:val="22034BB2"/>
    <w:rsid w:val="22274D44"/>
    <w:rsid w:val="2241392C"/>
    <w:rsid w:val="225278E7"/>
    <w:rsid w:val="226E2973"/>
    <w:rsid w:val="228F6446"/>
    <w:rsid w:val="22B42350"/>
    <w:rsid w:val="22B456FE"/>
    <w:rsid w:val="234B4A63"/>
    <w:rsid w:val="234B5230"/>
    <w:rsid w:val="23541FE2"/>
    <w:rsid w:val="2355768F"/>
    <w:rsid w:val="236C6787"/>
    <w:rsid w:val="236E4B2D"/>
    <w:rsid w:val="23766C81"/>
    <w:rsid w:val="237D0994"/>
    <w:rsid w:val="23812232"/>
    <w:rsid w:val="23953900"/>
    <w:rsid w:val="23B53028"/>
    <w:rsid w:val="23BA1BE8"/>
    <w:rsid w:val="23BF71FF"/>
    <w:rsid w:val="23D83E1C"/>
    <w:rsid w:val="23D941B0"/>
    <w:rsid w:val="23FD7017"/>
    <w:rsid w:val="240864B0"/>
    <w:rsid w:val="244516F1"/>
    <w:rsid w:val="2455546D"/>
    <w:rsid w:val="245D2237"/>
    <w:rsid w:val="246D6C5B"/>
    <w:rsid w:val="24773635"/>
    <w:rsid w:val="248D4C07"/>
    <w:rsid w:val="249B5576"/>
    <w:rsid w:val="24C00D21"/>
    <w:rsid w:val="24D171E9"/>
    <w:rsid w:val="24D64800"/>
    <w:rsid w:val="24F46A34"/>
    <w:rsid w:val="25357778"/>
    <w:rsid w:val="256C419A"/>
    <w:rsid w:val="256C7B62"/>
    <w:rsid w:val="25777D91"/>
    <w:rsid w:val="25BB6006"/>
    <w:rsid w:val="25C0407C"/>
    <w:rsid w:val="25D80104"/>
    <w:rsid w:val="25FF7D86"/>
    <w:rsid w:val="267267AA"/>
    <w:rsid w:val="267442D0"/>
    <w:rsid w:val="26895732"/>
    <w:rsid w:val="26906C30"/>
    <w:rsid w:val="26A76454"/>
    <w:rsid w:val="26AF5308"/>
    <w:rsid w:val="26D134D1"/>
    <w:rsid w:val="26DE1162"/>
    <w:rsid w:val="2714160F"/>
    <w:rsid w:val="272C39B8"/>
    <w:rsid w:val="27391076"/>
    <w:rsid w:val="276460F3"/>
    <w:rsid w:val="27743E5C"/>
    <w:rsid w:val="27914A0E"/>
    <w:rsid w:val="279664C8"/>
    <w:rsid w:val="27D05536"/>
    <w:rsid w:val="28204660"/>
    <w:rsid w:val="282E1EBE"/>
    <w:rsid w:val="28870BE3"/>
    <w:rsid w:val="28A80261"/>
    <w:rsid w:val="28B22E8E"/>
    <w:rsid w:val="28C57F65"/>
    <w:rsid w:val="28E31299"/>
    <w:rsid w:val="28E82D54"/>
    <w:rsid w:val="28F33BD2"/>
    <w:rsid w:val="28F6123E"/>
    <w:rsid w:val="291C4E95"/>
    <w:rsid w:val="293B7327"/>
    <w:rsid w:val="294E0E09"/>
    <w:rsid w:val="295959FF"/>
    <w:rsid w:val="2975714B"/>
    <w:rsid w:val="298011DE"/>
    <w:rsid w:val="29915199"/>
    <w:rsid w:val="29946A38"/>
    <w:rsid w:val="299A22A0"/>
    <w:rsid w:val="29AB625B"/>
    <w:rsid w:val="29B35110"/>
    <w:rsid w:val="29CC61D1"/>
    <w:rsid w:val="2A021BF3"/>
    <w:rsid w:val="2A163DD3"/>
    <w:rsid w:val="2AC33130"/>
    <w:rsid w:val="2AC62C21"/>
    <w:rsid w:val="2AD10D37"/>
    <w:rsid w:val="2AED4651"/>
    <w:rsid w:val="2B131725"/>
    <w:rsid w:val="2B14398C"/>
    <w:rsid w:val="2B1716CE"/>
    <w:rsid w:val="2B681F2A"/>
    <w:rsid w:val="2B807273"/>
    <w:rsid w:val="2BE5011C"/>
    <w:rsid w:val="2C153E60"/>
    <w:rsid w:val="2C1A1476"/>
    <w:rsid w:val="2C3A1B18"/>
    <w:rsid w:val="2C412EA7"/>
    <w:rsid w:val="2C950AFD"/>
    <w:rsid w:val="2CDF446E"/>
    <w:rsid w:val="2CEA52EC"/>
    <w:rsid w:val="2CFC6DCE"/>
    <w:rsid w:val="2D1B54A6"/>
    <w:rsid w:val="2D5E1836"/>
    <w:rsid w:val="2D7352E2"/>
    <w:rsid w:val="2DB57F62"/>
    <w:rsid w:val="2DD90EBD"/>
    <w:rsid w:val="2DFF6B75"/>
    <w:rsid w:val="2E0028ED"/>
    <w:rsid w:val="2E057E65"/>
    <w:rsid w:val="2E24038A"/>
    <w:rsid w:val="2E344345"/>
    <w:rsid w:val="2E4B1DBB"/>
    <w:rsid w:val="2E67296D"/>
    <w:rsid w:val="2E7B3D22"/>
    <w:rsid w:val="2ECE02F6"/>
    <w:rsid w:val="2ED31DB0"/>
    <w:rsid w:val="2EE31FF3"/>
    <w:rsid w:val="2EE8585B"/>
    <w:rsid w:val="2EEC200B"/>
    <w:rsid w:val="2F171C9D"/>
    <w:rsid w:val="2F4862FA"/>
    <w:rsid w:val="2F4A2072"/>
    <w:rsid w:val="2F4D3910"/>
    <w:rsid w:val="2F50558B"/>
    <w:rsid w:val="2F6B1FE9"/>
    <w:rsid w:val="2F6F3887"/>
    <w:rsid w:val="2F720F92"/>
    <w:rsid w:val="2F8310E0"/>
    <w:rsid w:val="2FE35667"/>
    <w:rsid w:val="302A5A00"/>
    <w:rsid w:val="30336FAA"/>
    <w:rsid w:val="30521959"/>
    <w:rsid w:val="30542A7D"/>
    <w:rsid w:val="306A22A0"/>
    <w:rsid w:val="309537C1"/>
    <w:rsid w:val="30A33A45"/>
    <w:rsid w:val="30B023A9"/>
    <w:rsid w:val="31061FC9"/>
    <w:rsid w:val="31075B7E"/>
    <w:rsid w:val="311F12FC"/>
    <w:rsid w:val="31592A40"/>
    <w:rsid w:val="31921AAF"/>
    <w:rsid w:val="319C5BD1"/>
    <w:rsid w:val="31D021BE"/>
    <w:rsid w:val="31E3055C"/>
    <w:rsid w:val="32285F6F"/>
    <w:rsid w:val="32382656"/>
    <w:rsid w:val="32527C83"/>
    <w:rsid w:val="32560D2E"/>
    <w:rsid w:val="32607DFF"/>
    <w:rsid w:val="326E6078"/>
    <w:rsid w:val="32754334"/>
    <w:rsid w:val="329B4993"/>
    <w:rsid w:val="32B86546"/>
    <w:rsid w:val="32FC6F32"/>
    <w:rsid w:val="33E505BB"/>
    <w:rsid w:val="342310E4"/>
    <w:rsid w:val="342A06C4"/>
    <w:rsid w:val="342F1837"/>
    <w:rsid w:val="343B01DB"/>
    <w:rsid w:val="34562001"/>
    <w:rsid w:val="34565015"/>
    <w:rsid w:val="347F27BE"/>
    <w:rsid w:val="34E16FD5"/>
    <w:rsid w:val="350727B3"/>
    <w:rsid w:val="351C752D"/>
    <w:rsid w:val="354D6418"/>
    <w:rsid w:val="3550415A"/>
    <w:rsid w:val="35A10512"/>
    <w:rsid w:val="35A41DB0"/>
    <w:rsid w:val="35AB0D9A"/>
    <w:rsid w:val="35AD5109"/>
    <w:rsid w:val="35E548A3"/>
    <w:rsid w:val="360B1E2F"/>
    <w:rsid w:val="361231BE"/>
    <w:rsid w:val="362C0724"/>
    <w:rsid w:val="363A472E"/>
    <w:rsid w:val="364C4922"/>
    <w:rsid w:val="36637EBD"/>
    <w:rsid w:val="366523BF"/>
    <w:rsid w:val="368773DC"/>
    <w:rsid w:val="36965B9D"/>
    <w:rsid w:val="36A75FFC"/>
    <w:rsid w:val="36C727EB"/>
    <w:rsid w:val="36E27034"/>
    <w:rsid w:val="36F01751"/>
    <w:rsid w:val="372C6501"/>
    <w:rsid w:val="373F1A9A"/>
    <w:rsid w:val="37AC319E"/>
    <w:rsid w:val="37ED0B82"/>
    <w:rsid w:val="3809301B"/>
    <w:rsid w:val="3834566E"/>
    <w:rsid w:val="386E76A4"/>
    <w:rsid w:val="38A00F55"/>
    <w:rsid w:val="38F8669B"/>
    <w:rsid w:val="3902576C"/>
    <w:rsid w:val="397A17A6"/>
    <w:rsid w:val="397B4D94"/>
    <w:rsid w:val="39BC2898"/>
    <w:rsid w:val="39E62997"/>
    <w:rsid w:val="39E65C0C"/>
    <w:rsid w:val="39F50E2C"/>
    <w:rsid w:val="3A0923AD"/>
    <w:rsid w:val="3A127C30"/>
    <w:rsid w:val="3A5E69D2"/>
    <w:rsid w:val="3AA765CB"/>
    <w:rsid w:val="3AB807D8"/>
    <w:rsid w:val="3AD4138A"/>
    <w:rsid w:val="3AD66EB0"/>
    <w:rsid w:val="3B5E2A01"/>
    <w:rsid w:val="3B7243DE"/>
    <w:rsid w:val="3B95592D"/>
    <w:rsid w:val="3BA174BE"/>
    <w:rsid w:val="3BB54D17"/>
    <w:rsid w:val="3BC1546A"/>
    <w:rsid w:val="3BE850ED"/>
    <w:rsid w:val="3C0D06AF"/>
    <w:rsid w:val="3C1C6307"/>
    <w:rsid w:val="3C371BD0"/>
    <w:rsid w:val="3C577B7C"/>
    <w:rsid w:val="3C6329C5"/>
    <w:rsid w:val="3C94492D"/>
    <w:rsid w:val="3CBA69AE"/>
    <w:rsid w:val="3CC82828"/>
    <w:rsid w:val="3CEF4259"/>
    <w:rsid w:val="3CFA5F40"/>
    <w:rsid w:val="3D1B1B57"/>
    <w:rsid w:val="3D216AD8"/>
    <w:rsid w:val="3D233F03"/>
    <w:rsid w:val="3D2A703F"/>
    <w:rsid w:val="3D791D75"/>
    <w:rsid w:val="3DB17760"/>
    <w:rsid w:val="3DD27E02"/>
    <w:rsid w:val="3DF633C5"/>
    <w:rsid w:val="3E112672"/>
    <w:rsid w:val="3E1D6BA4"/>
    <w:rsid w:val="3E367E19"/>
    <w:rsid w:val="3E454F9C"/>
    <w:rsid w:val="3E546A69"/>
    <w:rsid w:val="3E6E4C79"/>
    <w:rsid w:val="3E7D1B12"/>
    <w:rsid w:val="3EBE0387"/>
    <w:rsid w:val="3ED2798E"/>
    <w:rsid w:val="3EF3324B"/>
    <w:rsid w:val="3F281CA4"/>
    <w:rsid w:val="3F47037C"/>
    <w:rsid w:val="3F52287D"/>
    <w:rsid w:val="3F814BDD"/>
    <w:rsid w:val="3F830C89"/>
    <w:rsid w:val="3F9B06C8"/>
    <w:rsid w:val="3FB672B0"/>
    <w:rsid w:val="3FF0014E"/>
    <w:rsid w:val="401D732F"/>
    <w:rsid w:val="405C7E57"/>
    <w:rsid w:val="407927B7"/>
    <w:rsid w:val="407A208B"/>
    <w:rsid w:val="40955117"/>
    <w:rsid w:val="409E3FCC"/>
    <w:rsid w:val="40CD2B03"/>
    <w:rsid w:val="40EB768D"/>
    <w:rsid w:val="40FB141E"/>
    <w:rsid w:val="40FE4A6B"/>
    <w:rsid w:val="411249BA"/>
    <w:rsid w:val="41230975"/>
    <w:rsid w:val="412A1D04"/>
    <w:rsid w:val="415D5C35"/>
    <w:rsid w:val="417C5FF0"/>
    <w:rsid w:val="418036D2"/>
    <w:rsid w:val="4182744A"/>
    <w:rsid w:val="41B8730F"/>
    <w:rsid w:val="41BE41FA"/>
    <w:rsid w:val="41C55588"/>
    <w:rsid w:val="41DF2AEE"/>
    <w:rsid w:val="42366486"/>
    <w:rsid w:val="424B3CDF"/>
    <w:rsid w:val="4256039D"/>
    <w:rsid w:val="426B4382"/>
    <w:rsid w:val="426C3C56"/>
    <w:rsid w:val="428611BC"/>
    <w:rsid w:val="42890CAC"/>
    <w:rsid w:val="42D068DB"/>
    <w:rsid w:val="432F4E31"/>
    <w:rsid w:val="43312A89"/>
    <w:rsid w:val="433B4099"/>
    <w:rsid w:val="43482915"/>
    <w:rsid w:val="434A3F97"/>
    <w:rsid w:val="435117C9"/>
    <w:rsid w:val="43655275"/>
    <w:rsid w:val="4373370D"/>
    <w:rsid w:val="439C056B"/>
    <w:rsid w:val="43AC4C52"/>
    <w:rsid w:val="43B41D58"/>
    <w:rsid w:val="43BE2B29"/>
    <w:rsid w:val="43BE4985"/>
    <w:rsid w:val="43D83C99"/>
    <w:rsid w:val="43EA577A"/>
    <w:rsid w:val="440431A0"/>
    <w:rsid w:val="442A3DC9"/>
    <w:rsid w:val="442C5D93"/>
    <w:rsid w:val="445D28B8"/>
    <w:rsid w:val="44B85878"/>
    <w:rsid w:val="44FC7513"/>
    <w:rsid w:val="44FF20C1"/>
    <w:rsid w:val="45857508"/>
    <w:rsid w:val="4588524B"/>
    <w:rsid w:val="45C2075D"/>
    <w:rsid w:val="45CC5137"/>
    <w:rsid w:val="45FF375F"/>
    <w:rsid w:val="460366D7"/>
    <w:rsid w:val="46040D75"/>
    <w:rsid w:val="46151C09"/>
    <w:rsid w:val="46462D05"/>
    <w:rsid w:val="46592743"/>
    <w:rsid w:val="46761547"/>
    <w:rsid w:val="46BC1650"/>
    <w:rsid w:val="46BD7176"/>
    <w:rsid w:val="46C422B2"/>
    <w:rsid w:val="46E22257"/>
    <w:rsid w:val="47170634"/>
    <w:rsid w:val="471A5C34"/>
    <w:rsid w:val="475A6773"/>
    <w:rsid w:val="47A345BE"/>
    <w:rsid w:val="47AD0F98"/>
    <w:rsid w:val="47DB0B9F"/>
    <w:rsid w:val="480706A9"/>
    <w:rsid w:val="48174664"/>
    <w:rsid w:val="482E20D9"/>
    <w:rsid w:val="486024AF"/>
    <w:rsid w:val="487D29EC"/>
    <w:rsid w:val="48914416"/>
    <w:rsid w:val="48931F3C"/>
    <w:rsid w:val="48BB2188"/>
    <w:rsid w:val="48EA3B26"/>
    <w:rsid w:val="49105C83"/>
    <w:rsid w:val="49153299"/>
    <w:rsid w:val="49156DF5"/>
    <w:rsid w:val="49535B70"/>
    <w:rsid w:val="49583186"/>
    <w:rsid w:val="49636D24"/>
    <w:rsid w:val="49861AA1"/>
    <w:rsid w:val="499A379E"/>
    <w:rsid w:val="49BC2984"/>
    <w:rsid w:val="49E35145"/>
    <w:rsid w:val="49EA0282"/>
    <w:rsid w:val="4A003601"/>
    <w:rsid w:val="4A1E6423"/>
    <w:rsid w:val="4A421E6C"/>
    <w:rsid w:val="4A742241"/>
    <w:rsid w:val="4A756F9E"/>
    <w:rsid w:val="4A8E3303"/>
    <w:rsid w:val="4AA06B93"/>
    <w:rsid w:val="4AA448D5"/>
    <w:rsid w:val="4ABF170F"/>
    <w:rsid w:val="4AC62A9D"/>
    <w:rsid w:val="4AE41175"/>
    <w:rsid w:val="4AEC627C"/>
    <w:rsid w:val="4AF13892"/>
    <w:rsid w:val="4AF76E89"/>
    <w:rsid w:val="4B180E1F"/>
    <w:rsid w:val="4B2477C4"/>
    <w:rsid w:val="4B2772B4"/>
    <w:rsid w:val="4B5F6A4E"/>
    <w:rsid w:val="4B69167A"/>
    <w:rsid w:val="4BA6642B"/>
    <w:rsid w:val="4BA97CC9"/>
    <w:rsid w:val="4BAD5A0B"/>
    <w:rsid w:val="4BB5041C"/>
    <w:rsid w:val="4BC93EC7"/>
    <w:rsid w:val="4BE51D73"/>
    <w:rsid w:val="4C15074C"/>
    <w:rsid w:val="4C172E84"/>
    <w:rsid w:val="4C2F6420"/>
    <w:rsid w:val="4C3B0F83"/>
    <w:rsid w:val="4C453E95"/>
    <w:rsid w:val="4C59349D"/>
    <w:rsid w:val="4CA46E0E"/>
    <w:rsid w:val="4D0D2E97"/>
    <w:rsid w:val="4D817BB7"/>
    <w:rsid w:val="4D875DE8"/>
    <w:rsid w:val="4DA5369B"/>
    <w:rsid w:val="4DAC067B"/>
    <w:rsid w:val="4DC82688"/>
    <w:rsid w:val="4E320449"/>
    <w:rsid w:val="4E355844"/>
    <w:rsid w:val="4E6525CD"/>
    <w:rsid w:val="4E9C58C3"/>
    <w:rsid w:val="4EAF1A9A"/>
    <w:rsid w:val="4F111E0D"/>
    <w:rsid w:val="4F1418FD"/>
    <w:rsid w:val="4F1D4C56"/>
    <w:rsid w:val="4F2935FA"/>
    <w:rsid w:val="4F6F3BE3"/>
    <w:rsid w:val="4F9C3DCC"/>
    <w:rsid w:val="4FAE47D7"/>
    <w:rsid w:val="4FAE58AE"/>
    <w:rsid w:val="4FE60326"/>
    <w:rsid w:val="4FE70DC0"/>
    <w:rsid w:val="501C792F"/>
    <w:rsid w:val="502F4C40"/>
    <w:rsid w:val="504A1A7A"/>
    <w:rsid w:val="504B57F2"/>
    <w:rsid w:val="505F4DFA"/>
    <w:rsid w:val="50746AF7"/>
    <w:rsid w:val="5076286F"/>
    <w:rsid w:val="50D77086"/>
    <w:rsid w:val="50EC0D83"/>
    <w:rsid w:val="50F47C38"/>
    <w:rsid w:val="514A5AAA"/>
    <w:rsid w:val="516C3C72"/>
    <w:rsid w:val="519B00B4"/>
    <w:rsid w:val="51BF0246"/>
    <w:rsid w:val="51C4585C"/>
    <w:rsid w:val="51CC64BF"/>
    <w:rsid w:val="51D81308"/>
    <w:rsid w:val="51E2463C"/>
    <w:rsid w:val="51F7178E"/>
    <w:rsid w:val="52363773"/>
    <w:rsid w:val="5245699D"/>
    <w:rsid w:val="5246001F"/>
    <w:rsid w:val="5249428D"/>
    <w:rsid w:val="52642B9B"/>
    <w:rsid w:val="527E3C5D"/>
    <w:rsid w:val="528F7C18"/>
    <w:rsid w:val="5294522F"/>
    <w:rsid w:val="52974D1F"/>
    <w:rsid w:val="529945F3"/>
    <w:rsid w:val="52AA6800"/>
    <w:rsid w:val="52EA30A1"/>
    <w:rsid w:val="53887C35"/>
    <w:rsid w:val="53C00770"/>
    <w:rsid w:val="53C47D96"/>
    <w:rsid w:val="53CA45B5"/>
    <w:rsid w:val="53DC0CED"/>
    <w:rsid w:val="544669FD"/>
    <w:rsid w:val="54532EC8"/>
    <w:rsid w:val="545F7ABE"/>
    <w:rsid w:val="547F5A6B"/>
    <w:rsid w:val="54B55930"/>
    <w:rsid w:val="54B75204"/>
    <w:rsid w:val="54C146FE"/>
    <w:rsid w:val="54F55D2D"/>
    <w:rsid w:val="55270152"/>
    <w:rsid w:val="55911EF9"/>
    <w:rsid w:val="55DB3175"/>
    <w:rsid w:val="55FF0EA5"/>
    <w:rsid w:val="563A6C30"/>
    <w:rsid w:val="565847C5"/>
    <w:rsid w:val="56841146"/>
    <w:rsid w:val="5697709C"/>
    <w:rsid w:val="56DA342C"/>
    <w:rsid w:val="56EE4F2B"/>
    <w:rsid w:val="573724FE"/>
    <w:rsid w:val="574216FD"/>
    <w:rsid w:val="57470E3C"/>
    <w:rsid w:val="57550459"/>
    <w:rsid w:val="5765719A"/>
    <w:rsid w:val="576B22D6"/>
    <w:rsid w:val="577D0987"/>
    <w:rsid w:val="57825F9E"/>
    <w:rsid w:val="578C139E"/>
    <w:rsid w:val="57C540DC"/>
    <w:rsid w:val="57C77E54"/>
    <w:rsid w:val="57E24C8E"/>
    <w:rsid w:val="57EF268E"/>
    <w:rsid w:val="58006C91"/>
    <w:rsid w:val="580E5A83"/>
    <w:rsid w:val="5815278F"/>
    <w:rsid w:val="583632F2"/>
    <w:rsid w:val="58474AF1"/>
    <w:rsid w:val="5855720E"/>
    <w:rsid w:val="58B303D9"/>
    <w:rsid w:val="58B60898"/>
    <w:rsid w:val="58C425E6"/>
    <w:rsid w:val="58FB7220"/>
    <w:rsid w:val="5916278D"/>
    <w:rsid w:val="592D1F39"/>
    <w:rsid w:val="59375758"/>
    <w:rsid w:val="593C03CE"/>
    <w:rsid w:val="59723D50"/>
    <w:rsid w:val="59725B9E"/>
    <w:rsid w:val="599827B6"/>
    <w:rsid w:val="599C7C2F"/>
    <w:rsid w:val="59BB12F3"/>
    <w:rsid w:val="59E92304"/>
    <w:rsid w:val="59EF5441"/>
    <w:rsid w:val="59F34F31"/>
    <w:rsid w:val="5A0E3B19"/>
    <w:rsid w:val="5A490FF5"/>
    <w:rsid w:val="5A612353"/>
    <w:rsid w:val="5A7A11AE"/>
    <w:rsid w:val="5A821E11"/>
    <w:rsid w:val="5AC42429"/>
    <w:rsid w:val="5B1A473F"/>
    <w:rsid w:val="5B93724D"/>
    <w:rsid w:val="5BA504AD"/>
    <w:rsid w:val="5BA74225"/>
    <w:rsid w:val="5BAC35E9"/>
    <w:rsid w:val="5BE56AFB"/>
    <w:rsid w:val="5C1967A5"/>
    <w:rsid w:val="5C2018E1"/>
    <w:rsid w:val="5C2A2760"/>
    <w:rsid w:val="5C6C2D78"/>
    <w:rsid w:val="5C9B540C"/>
    <w:rsid w:val="5CA50038"/>
    <w:rsid w:val="5CA70254"/>
    <w:rsid w:val="5CBC5AAE"/>
    <w:rsid w:val="5D6B1282"/>
    <w:rsid w:val="5D9F2CDA"/>
    <w:rsid w:val="5DA622BA"/>
    <w:rsid w:val="5DAB5B22"/>
    <w:rsid w:val="5DB744C7"/>
    <w:rsid w:val="5DCA5FA9"/>
    <w:rsid w:val="5DE66B5A"/>
    <w:rsid w:val="5E1011F5"/>
    <w:rsid w:val="5E196F30"/>
    <w:rsid w:val="5E1E00A2"/>
    <w:rsid w:val="5E2356B9"/>
    <w:rsid w:val="5E265DE7"/>
    <w:rsid w:val="5E800D5D"/>
    <w:rsid w:val="5E875C48"/>
    <w:rsid w:val="5E9345EC"/>
    <w:rsid w:val="5E9B7945"/>
    <w:rsid w:val="5EA762EA"/>
    <w:rsid w:val="5EC56770"/>
    <w:rsid w:val="5EDD61AF"/>
    <w:rsid w:val="5EFB03E4"/>
    <w:rsid w:val="5F5875E4"/>
    <w:rsid w:val="5F5A7800"/>
    <w:rsid w:val="5F713D25"/>
    <w:rsid w:val="5F992744"/>
    <w:rsid w:val="5FA62A45"/>
    <w:rsid w:val="5FB011CE"/>
    <w:rsid w:val="60116111"/>
    <w:rsid w:val="60235E44"/>
    <w:rsid w:val="60343BAD"/>
    <w:rsid w:val="6042451C"/>
    <w:rsid w:val="604858AA"/>
    <w:rsid w:val="605E6E7C"/>
    <w:rsid w:val="60602BF4"/>
    <w:rsid w:val="608C2AF1"/>
    <w:rsid w:val="60AC5E39"/>
    <w:rsid w:val="60AE7E03"/>
    <w:rsid w:val="60C50CA9"/>
    <w:rsid w:val="60D22077"/>
    <w:rsid w:val="60DD5FF3"/>
    <w:rsid w:val="61073070"/>
    <w:rsid w:val="611A2DA3"/>
    <w:rsid w:val="6129748A"/>
    <w:rsid w:val="6131633F"/>
    <w:rsid w:val="61565DA5"/>
    <w:rsid w:val="61601140"/>
    <w:rsid w:val="61C40F61"/>
    <w:rsid w:val="61F77588"/>
    <w:rsid w:val="623F6839"/>
    <w:rsid w:val="62685D90"/>
    <w:rsid w:val="6271733B"/>
    <w:rsid w:val="62782477"/>
    <w:rsid w:val="627C183B"/>
    <w:rsid w:val="62A56FE4"/>
    <w:rsid w:val="62B62F9F"/>
    <w:rsid w:val="62C27B96"/>
    <w:rsid w:val="62CD2097"/>
    <w:rsid w:val="62DD22DA"/>
    <w:rsid w:val="62E73159"/>
    <w:rsid w:val="62EE2739"/>
    <w:rsid w:val="62F45876"/>
    <w:rsid w:val="62F6339C"/>
    <w:rsid w:val="630F26B0"/>
    <w:rsid w:val="631527D8"/>
    <w:rsid w:val="63184B3A"/>
    <w:rsid w:val="632349A6"/>
    <w:rsid w:val="633B5253"/>
    <w:rsid w:val="633D0FCB"/>
    <w:rsid w:val="634D66C7"/>
    <w:rsid w:val="63576530"/>
    <w:rsid w:val="636724EC"/>
    <w:rsid w:val="637D3ABD"/>
    <w:rsid w:val="63D00091"/>
    <w:rsid w:val="63D80CF3"/>
    <w:rsid w:val="63D86F45"/>
    <w:rsid w:val="64591E34"/>
    <w:rsid w:val="645E744B"/>
    <w:rsid w:val="6468651B"/>
    <w:rsid w:val="649317EA"/>
    <w:rsid w:val="649D4417"/>
    <w:rsid w:val="65510D5D"/>
    <w:rsid w:val="65556AA0"/>
    <w:rsid w:val="655C18A6"/>
    <w:rsid w:val="6571272E"/>
    <w:rsid w:val="658F0577"/>
    <w:rsid w:val="65953340"/>
    <w:rsid w:val="65DE4CE7"/>
    <w:rsid w:val="65E9368C"/>
    <w:rsid w:val="66044022"/>
    <w:rsid w:val="66B94E0C"/>
    <w:rsid w:val="66E153C2"/>
    <w:rsid w:val="66FF525E"/>
    <w:rsid w:val="671B1623"/>
    <w:rsid w:val="672C1A82"/>
    <w:rsid w:val="672F1572"/>
    <w:rsid w:val="673D4B92"/>
    <w:rsid w:val="675039C2"/>
    <w:rsid w:val="67964C15"/>
    <w:rsid w:val="680B1697"/>
    <w:rsid w:val="682B1D3A"/>
    <w:rsid w:val="682E7144"/>
    <w:rsid w:val="6856322D"/>
    <w:rsid w:val="685E5C6B"/>
    <w:rsid w:val="68694610"/>
    <w:rsid w:val="688F22C8"/>
    <w:rsid w:val="689773CF"/>
    <w:rsid w:val="68EE432A"/>
    <w:rsid w:val="68FB795E"/>
    <w:rsid w:val="6917406C"/>
    <w:rsid w:val="691B1DAE"/>
    <w:rsid w:val="691C1682"/>
    <w:rsid w:val="69252C2D"/>
    <w:rsid w:val="692D1AE1"/>
    <w:rsid w:val="69320EA6"/>
    <w:rsid w:val="6942733B"/>
    <w:rsid w:val="69825989"/>
    <w:rsid w:val="6995626D"/>
    <w:rsid w:val="699E02E9"/>
    <w:rsid w:val="69CC30A8"/>
    <w:rsid w:val="69E466FD"/>
    <w:rsid w:val="69EA352F"/>
    <w:rsid w:val="69FA2AEA"/>
    <w:rsid w:val="6A0A6887"/>
    <w:rsid w:val="6A274783"/>
    <w:rsid w:val="6A3C4858"/>
    <w:rsid w:val="6A42336B"/>
    <w:rsid w:val="6A4862F9"/>
    <w:rsid w:val="6A5437CA"/>
    <w:rsid w:val="6A9E67F3"/>
    <w:rsid w:val="6AA7510B"/>
    <w:rsid w:val="6AC41D70"/>
    <w:rsid w:val="6B3158B9"/>
    <w:rsid w:val="6B7468D2"/>
    <w:rsid w:val="6B8B77E1"/>
    <w:rsid w:val="6B911907"/>
    <w:rsid w:val="6BF6440D"/>
    <w:rsid w:val="6C021003"/>
    <w:rsid w:val="6C044D7B"/>
    <w:rsid w:val="6C2D4E30"/>
    <w:rsid w:val="6C3A69EF"/>
    <w:rsid w:val="6C5555D7"/>
    <w:rsid w:val="6C847C6A"/>
    <w:rsid w:val="6CC60283"/>
    <w:rsid w:val="6CFC5A53"/>
    <w:rsid w:val="6D1234C8"/>
    <w:rsid w:val="6D1B0A3B"/>
    <w:rsid w:val="6D6C5F75"/>
    <w:rsid w:val="6D77157D"/>
    <w:rsid w:val="6D9B170F"/>
    <w:rsid w:val="6DA01667"/>
    <w:rsid w:val="6DAF51BB"/>
    <w:rsid w:val="6DE50BDD"/>
    <w:rsid w:val="6DEA5DF4"/>
    <w:rsid w:val="6DEB2489"/>
    <w:rsid w:val="6DEE7A91"/>
    <w:rsid w:val="6E46167B"/>
    <w:rsid w:val="6ECB1154"/>
    <w:rsid w:val="6EDA0016"/>
    <w:rsid w:val="6F0B01CF"/>
    <w:rsid w:val="6F101C89"/>
    <w:rsid w:val="6F8A1A3C"/>
    <w:rsid w:val="7040659E"/>
    <w:rsid w:val="7075449A"/>
    <w:rsid w:val="708F6BDE"/>
    <w:rsid w:val="70C44AD9"/>
    <w:rsid w:val="70C71E93"/>
    <w:rsid w:val="71535E5D"/>
    <w:rsid w:val="71E847F7"/>
    <w:rsid w:val="71FB452B"/>
    <w:rsid w:val="720553A9"/>
    <w:rsid w:val="72077373"/>
    <w:rsid w:val="72343EE1"/>
    <w:rsid w:val="72402885"/>
    <w:rsid w:val="72706CEA"/>
    <w:rsid w:val="729D3834"/>
    <w:rsid w:val="72A42E14"/>
    <w:rsid w:val="72B15531"/>
    <w:rsid w:val="72BE61D3"/>
    <w:rsid w:val="72C54B45"/>
    <w:rsid w:val="7329156C"/>
    <w:rsid w:val="733A1083"/>
    <w:rsid w:val="733A5527"/>
    <w:rsid w:val="7346211D"/>
    <w:rsid w:val="737E18B7"/>
    <w:rsid w:val="73D9089C"/>
    <w:rsid w:val="73EF00BF"/>
    <w:rsid w:val="73F41B79"/>
    <w:rsid w:val="744321B9"/>
    <w:rsid w:val="747B1953"/>
    <w:rsid w:val="747F7695"/>
    <w:rsid w:val="74BA0924"/>
    <w:rsid w:val="74C4779E"/>
    <w:rsid w:val="74E52C9C"/>
    <w:rsid w:val="752124FA"/>
    <w:rsid w:val="7521699E"/>
    <w:rsid w:val="75226272"/>
    <w:rsid w:val="754B3A1B"/>
    <w:rsid w:val="755521A4"/>
    <w:rsid w:val="755D5C2B"/>
    <w:rsid w:val="75E654F2"/>
    <w:rsid w:val="75EE7A52"/>
    <w:rsid w:val="75FC4D15"/>
    <w:rsid w:val="7610431D"/>
    <w:rsid w:val="76124539"/>
    <w:rsid w:val="761E4C8C"/>
    <w:rsid w:val="762400E1"/>
    <w:rsid w:val="764F753B"/>
    <w:rsid w:val="765E6FC2"/>
    <w:rsid w:val="76AA4771"/>
    <w:rsid w:val="76E77774"/>
    <w:rsid w:val="76F53C3E"/>
    <w:rsid w:val="770E5AE1"/>
    <w:rsid w:val="77253DF8"/>
    <w:rsid w:val="7758241F"/>
    <w:rsid w:val="777B6495"/>
    <w:rsid w:val="77885984"/>
    <w:rsid w:val="778D70EA"/>
    <w:rsid w:val="77AD62C7"/>
    <w:rsid w:val="77CA50CB"/>
    <w:rsid w:val="77E23DDA"/>
    <w:rsid w:val="78324A1E"/>
    <w:rsid w:val="78450BF6"/>
    <w:rsid w:val="78462278"/>
    <w:rsid w:val="7859644F"/>
    <w:rsid w:val="78745037"/>
    <w:rsid w:val="787E7C64"/>
    <w:rsid w:val="7880578A"/>
    <w:rsid w:val="78A27DF6"/>
    <w:rsid w:val="78F85C68"/>
    <w:rsid w:val="79050385"/>
    <w:rsid w:val="79112886"/>
    <w:rsid w:val="793B3DA7"/>
    <w:rsid w:val="794A5D98"/>
    <w:rsid w:val="794C5FB4"/>
    <w:rsid w:val="795A247F"/>
    <w:rsid w:val="79752E15"/>
    <w:rsid w:val="797F3C93"/>
    <w:rsid w:val="798474FC"/>
    <w:rsid w:val="79B80F53"/>
    <w:rsid w:val="79C142AC"/>
    <w:rsid w:val="79FC1788"/>
    <w:rsid w:val="7A016D9E"/>
    <w:rsid w:val="7A2D36EF"/>
    <w:rsid w:val="7A3525A4"/>
    <w:rsid w:val="7A545120"/>
    <w:rsid w:val="7A574C10"/>
    <w:rsid w:val="7A7272A2"/>
    <w:rsid w:val="7A8A28F0"/>
    <w:rsid w:val="7AA5772A"/>
    <w:rsid w:val="7ABC4A73"/>
    <w:rsid w:val="7ABE4C8F"/>
    <w:rsid w:val="7AF1471D"/>
    <w:rsid w:val="7AF366E7"/>
    <w:rsid w:val="7AF918CE"/>
    <w:rsid w:val="7B0501C8"/>
    <w:rsid w:val="7B4E7DC1"/>
    <w:rsid w:val="7B5C7DE5"/>
    <w:rsid w:val="7BCD518A"/>
    <w:rsid w:val="7BD32074"/>
    <w:rsid w:val="7BE73D72"/>
    <w:rsid w:val="7BED75DA"/>
    <w:rsid w:val="7BF87D2D"/>
    <w:rsid w:val="7C036DFE"/>
    <w:rsid w:val="7C136915"/>
    <w:rsid w:val="7C156B31"/>
    <w:rsid w:val="7C1745DC"/>
    <w:rsid w:val="7C1A7CA3"/>
    <w:rsid w:val="7C596A1E"/>
    <w:rsid w:val="7C5A4544"/>
    <w:rsid w:val="7C741AA9"/>
    <w:rsid w:val="7CC320E9"/>
    <w:rsid w:val="7CCD740C"/>
    <w:rsid w:val="7CF76237"/>
    <w:rsid w:val="7D225061"/>
    <w:rsid w:val="7D5C3E68"/>
    <w:rsid w:val="7D7004C3"/>
    <w:rsid w:val="7D7A4E9D"/>
    <w:rsid w:val="7D7E4262"/>
    <w:rsid w:val="7D9046C1"/>
    <w:rsid w:val="7DA157B6"/>
    <w:rsid w:val="7DAE4B47"/>
    <w:rsid w:val="7DEB7B49"/>
    <w:rsid w:val="7DF804B8"/>
    <w:rsid w:val="7E1D1CCD"/>
    <w:rsid w:val="7E2B263C"/>
    <w:rsid w:val="7E2B43EA"/>
    <w:rsid w:val="7E3F39F1"/>
    <w:rsid w:val="7E426BAE"/>
    <w:rsid w:val="7E5019AB"/>
    <w:rsid w:val="7E5F4093"/>
    <w:rsid w:val="7E90249F"/>
    <w:rsid w:val="7F0F7867"/>
    <w:rsid w:val="7F192494"/>
    <w:rsid w:val="7F44685D"/>
    <w:rsid w:val="7F475253"/>
    <w:rsid w:val="7F4F5EB6"/>
    <w:rsid w:val="7F602A87"/>
    <w:rsid w:val="7F7D2A23"/>
    <w:rsid w:val="7FF058EB"/>
    <w:rsid w:val="7FF16F6D"/>
    <w:rsid w:val="7FF56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sz w:val="34"/>
      <w:lang w:val="en-US" w:eastAsia="zh-CN" w:bidi="ar-SA"/>
    </w:rPr>
  </w:style>
  <w:style w:type="paragraph" w:styleId="2">
    <w:name w:val="heading 1"/>
    <w:basedOn w:val="1"/>
    <w:next w:val="1"/>
    <w:qFormat/>
    <w:uiPriority w:val="99"/>
    <w:pPr>
      <w:keepNext/>
      <w:keepLines/>
      <w:spacing w:line="360" w:lineRule="auto"/>
      <w:outlineLvl w:val="0"/>
    </w:pPr>
    <w:rPr>
      <w:rFonts w:ascii="Times New Roman"/>
      <w:b/>
      <w:kern w:val="44"/>
      <w:sz w:val="44"/>
    </w:rPr>
  </w:style>
  <w:style w:type="paragraph" w:styleId="3">
    <w:name w:val="heading 2"/>
    <w:basedOn w:val="1"/>
    <w:next w:val="1"/>
    <w:qFormat/>
    <w:uiPriority w:val="99"/>
    <w:pPr>
      <w:keepNext/>
      <w:keepLines/>
      <w:spacing w:before="260" w:after="260" w:line="416" w:lineRule="auto"/>
      <w:outlineLvl w:val="1"/>
    </w:pPr>
    <w:rPr>
      <w:rFonts w:ascii="Arial" w:hAnsi="Arial" w:eastAsia="黑体"/>
      <w:b/>
      <w:kern w:val="2"/>
      <w:sz w:val="32"/>
    </w:rPr>
  </w:style>
  <w:style w:type="paragraph" w:styleId="4">
    <w:name w:val="heading 3"/>
    <w:basedOn w:val="1"/>
    <w:next w:val="1"/>
    <w:qFormat/>
    <w:uiPriority w:val="99"/>
    <w:pPr>
      <w:keepNext/>
      <w:keepLines/>
      <w:spacing w:line="360" w:lineRule="auto"/>
      <w:outlineLvl w:val="2"/>
    </w:pPr>
    <w:rPr>
      <w:rFonts w:ascii="Times New Roman"/>
      <w:b/>
      <w:kern w:val="2"/>
      <w:sz w:val="32"/>
    </w:rPr>
  </w:style>
  <w:style w:type="paragraph" w:styleId="5">
    <w:name w:val="heading 4"/>
    <w:basedOn w:val="1"/>
    <w:next w:val="1"/>
    <w:qFormat/>
    <w:uiPriority w:val="99"/>
    <w:pPr>
      <w:keepNext/>
      <w:keepLines/>
      <w:spacing w:line="360" w:lineRule="auto"/>
      <w:outlineLvl w:val="3"/>
    </w:pPr>
    <w:rPr>
      <w:rFonts w:ascii="Arial" w:hAnsi="Arial"/>
      <w:b/>
      <w:kern w:val="2"/>
      <w:sz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99"/>
    <w:pPr>
      <w:jc w:val="left"/>
    </w:pPr>
    <w:rPr>
      <w:rFonts w:ascii="Times New Roman"/>
      <w:kern w:val="2"/>
      <w:sz w:val="24"/>
    </w:rPr>
  </w:style>
  <w:style w:type="paragraph" w:styleId="7">
    <w:name w:val="Body Text"/>
    <w:basedOn w:val="1"/>
    <w:next w:val="1"/>
    <w:qFormat/>
    <w:uiPriority w:val="99"/>
    <w:rPr>
      <w:rFonts w:ascii="Times New Roman"/>
      <w:kern w:val="2"/>
      <w:sz w:val="21"/>
    </w:rPr>
  </w:style>
  <w:style w:type="paragraph" w:styleId="8">
    <w:name w:val="toc 3"/>
    <w:basedOn w:val="1"/>
    <w:next w:val="1"/>
    <w:qFormat/>
    <w:uiPriority w:val="0"/>
    <w:pPr>
      <w:ind w:left="840" w:leftChars="400"/>
    </w:pPr>
  </w:style>
  <w:style w:type="paragraph" w:styleId="9">
    <w:name w:val="Body Text Indent 2"/>
    <w:basedOn w:val="1"/>
    <w:qFormat/>
    <w:uiPriority w:val="0"/>
    <w:pPr>
      <w:spacing w:after="120" w:line="480" w:lineRule="auto"/>
      <w:ind w:left="420" w:leftChars="200"/>
    </w:pPr>
    <w:rPr>
      <w:sz w:val="20"/>
    </w:rPr>
  </w:style>
  <w:style w:type="paragraph" w:styleId="10">
    <w:name w:val="footer"/>
    <w:basedOn w:val="1"/>
    <w:qFormat/>
    <w:uiPriority w:val="99"/>
    <w:pPr>
      <w:tabs>
        <w:tab w:val="center" w:pos="4153"/>
        <w:tab w:val="right" w:pos="8306"/>
      </w:tabs>
      <w:snapToGrid w:val="0"/>
      <w:jc w:val="left"/>
    </w:pPr>
    <w:rPr>
      <w:rFonts w:ascii="Times New Roman"/>
      <w:kern w:val="2"/>
      <w:sz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spacing w:before="120" w:after="120"/>
      <w:jc w:val="left"/>
    </w:pPr>
    <w:rPr>
      <w:b/>
      <w:bCs/>
      <w:caps/>
      <w:sz w:val="20"/>
    </w:rPr>
  </w:style>
  <w:style w:type="paragraph" w:styleId="13">
    <w:name w:val="toc 2"/>
    <w:basedOn w:val="1"/>
    <w:next w:val="1"/>
    <w:qFormat/>
    <w:uiPriority w:val="0"/>
    <w:pPr>
      <w:ind w:left="420" w:leftChars="200"/>
    </w:pPr>
  </w:style>
  <w:style w:type="paragraph" w:styleId="14">
    <w:name w:val="Normal (Web)"/>
    <w:basedOn w:val="1"/>
    <w:qFormat/>
    <w:uiPriority w:val="0"/>
    <w:pPr>
      <w:widowControl/>
      <w:spacing w:before="100" w:beforeAutospacing="1" w:after="100" w:afterAutospacing="1"/>
      <w:jc w:val="left"/>
    </w:pPr>
    <w:rPr>
      <w:rFonts w:hAnsi="宋体" w:cs="宋体"/>
      <w:sz w:val="24"/>
    </w:rPr>
  </w:style>
  <w:style w:type="table" w:styleId="16">
    <w:name w:val="Table Grid"/>
    <w:basedOn w:val="1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qFormat/>
    <w:uiPriority w:val="99"/>
    <w:rPr>
      <w:rFonts w:cs="Times New Roman"/>
      <w:color w:val="2D64B3"/>
      <w:u w:val="none"/>
    </w:rPr>
  </w:style>
  <w:style w:type="paragraph" w:customStyle="1" w:styleId="19">
    <w:name w:val="TOC Heading1"/>
    <w:basedOn w:val="2"/>
    <w:next w:val="1"/>
    <w:qFormat/>
    <w:uiPriority w:val="99"/>
    <w:pPr>
      <w:widowControl/>
      <w:spacing w:before="480" w:line="276" w:lineRule="auto"/>
      <w:jc w:val="left"/>
      <w:outlineLvl w:val="9"/>
    </w:pPr>
    <w:rPr>
      <w:rFonts w:ascii="Cambria" w:hAnsi="Cambria"/>
      <w:color w:val="365F91"/>
      <w:kern w:val="0"/>
      <w:sz w:val="28"/>
      <w:szCs w:val="28"/>
    </w:rPr>
  </w:style>
  <w:style w:type="paragraph" w:customStyle="1" w:styleId="2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c7839b45-86ec-4acb-b858-e087c9cc1002</errorID>
      <errorWord>《付款确认函》</errorWord>
      <group>L1_Official</group>
      <groupName>公文格式问题</groupName>
      <ability>L2_Official</ability>
      <abilityName>公文要素检查</abilityName>
      <candidateList/>
      <explain>公文文件引用格式不规范</explain>
      <paraID>56C61494</paraID>
      <start>133</start>
      <end>140</end>
      <status>ignored</status>
      <modifiedWord/>
      <trackRevisions>false</trackRevisions>
    </reviewItem>
    <reviewItem>
      <errorID>4a2665e9-37a7-46a5-b115-f11c36f9225c</errorID>
      <errorWord>《付款确认函》</errorWord>
      <group>L1_Official</group>
      <groupName>公文格式问题</groupName>
      <ability>L2_Official</ability>
      <abilityName>公文要素检查</abilityName>
      <candidateList/>
      <explain>公文文件引用格式不规范</explain>
      <paraID>56C61494</paraID>
      <start>145</start>
      <end>152</end>
      <status>ignored</status>
      <modifiedWord/>
      <trackRevisions>false</trackRevisions>
    </reviewItem>
    <reviewItem>
      <errorID>7a1c92a0-241a-4b40-864d-09f6ff83ff28</errorID>
      <errorWord>人民法院诉讼解决</errorWord>
      <group>L1_Knowledge</group>
      <groupName>知识性问题</groupName>
      <ability>L2_Knowledge</ability>
      <abilityName>其他知识</abilityName>
      <candidateList>
        <item>人民法院提起诉讼</item>
      </candidateList>
      <explain/>
      <paraID>525BC7A5</paraID>
      <start>41</start>
      <end>49</end>
      <status>ignored</status>
      <modifiedWord/>
      <trackRevisions>false</trackRevisions>
    </reviewItem>
    <reviewItem>
      <errorID>d9cee190-0453-4ded-8050-fd124f23a009</errorID>
      <errorWord>一式贰份，甲乙双方</errorWord>
      <group>L1_Word</group>
      <groupName>字词问题</groupName>
      <ability>L2_Typo</ability>
      <abilityName>字词错误</abilityName>
      <candidateList>
        <item>一式两份，甲乙双方</item>
      </candidateList>
      <explain/>
      <paraID> 6097EAC</paraID>
      <start>32</start>
      <end>41</end>
      <status>ignored</status>
      <modifiedWord/>
      <trackRevisions>false</trackRevisions>
    </reviewItem>
    <reviewItem>
      <errorID>d03a39b9-a9e2-41bb-8f2a-29e280b9b2cb</errorID>
      <errorWord>《付款确认函》</errorWord>
      <group>L1_Official</group>
      <groupName>公文格式问题</groupName>
      <ability>L2_Official</ability>
      <abilityName>公文要素检查</abilityName>
      <candidateList/>
      <explain>公文文件引用格式不规范</explain>
      <paraID>78BAA21C</paraID>
      <start>17</start>
      <end>24</end>
      <status>ignored</status>
      <modifiedWord/>
      <trackRevisions>false</trackRevisions>
    </reviewItem>
    <reviewItem>
      <errorID>644dd563-5560-4c5e-96ad-f7b11e8c2be3</errorID>
      <errorWord>《付款确认函》</errorWord>
      <group>L1_Official</group>
      <groupName>公文格式问题</groupName>
      <ability>L2_Official</ability>
      <abilityName>公文要素检查</abilityName>
      <candidateList/>
      <explain>公文文件引用格式不规范</explain>
      <paraID>78BAA21C</paraID>
      <start>29</start>
      <end>36</end>
      <status>ignored</status>
      <modifiedWord/>
      <trackRevisions>false</trackRevisions>
    </reviewItem>
    <reviewItem>
      <errorID>260edcca-f1c7-4cdb-8f11-05bd4ff75762</errorID>
      <errorWord>《付款确认函》</errorWord>
      <group>L1_Official</group>
      <groupName>公文格式问题</groupName>
      <ability>L2_Official</ability>
      <abilityName>公文要素检查</abilityName>
      <candidateList/>
      <explain>公文文件引用格式不规范</explain>
      <paraID>78BAA21C</paraID>
      <start>101</start>
      <end>108</end>
      <status>ignored</status>
      <modifiedWord/>
      <trackRevisions>false</trackRevisions>
    </reviewItem>
    <reviewItem>
      <errorID>bc4edfe1-e323-46b6-acd7-51a596fa15b6</errorID>
      <errorWord>.</errorWord>
      <group>L1_Format</group>
      <groupName>格式问题</groupName>
      <ability>L2_HalfPunc_CN</ability>
      <abilityName>全半角检查</abilityName>
      <candidateList>
        <item>。</item>
      </candidateList>
      <explain>文本全半角错误。</explain>
      <paraID>32BF7C5B</paraID>
      <start>22</start>
      <end>23</end>
      <status>ignored</status>
      <modifiedWord/>
      <trackRevisions>false</trackRevisions>
    </reviewItem>
    <reviewItem>
      <errorID>32c353fa-ca0a-4b90-a2c1-968e89c34255</errorID>
      <errorWord>/）</errorWord>
      <group>L1_Punc</group>
      <groupName>标点问题</groupName>
      <ability>L2_Punc_CN</ability>
      <abilityName>标点符号检查</abilityName>
      <candidateList>
        <item>）</item>
      </candidateList>
      <explain/>
      <paraID>7A3E5170</paraID>
      <start>37</start>
      <end>39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704bc9-8f2c-4216-99af-f573f1d9e320}">
  <ds:schemaRefs/>
</ds:datastoreItem>
</file>

<file path=docProps/app.xml><?xml version="1.0" encoding="utf-8"?>
<Properties xmlns="http://schemas.openxmlformats.org/officeDocument/2006/extended-properties" xmlns:vt="http://schemas.openxmlformats.org/officeDocument/2006/docPropsVTypes">
  <Template>Normal.dotm</Template>
  <Pages>63</Pages>
  <Words>11684</Words>
  <Characters>12804</Characters>
  <Lines>0</Lines>
  <Paragraphs>0</Paragraphs>
  <TotalTime>1</TotalTime>
  <ScaleCrop>false</ScaleCrop>
  <LinksUpToDate>false</LinksUpToDate>
  <CharactersWithSpaces>13205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2026-09-18T02:13:00Z</dcterms:created>
  <dc:creator>灰灰糖</dc:creator>
  <cp:lastModifiedBy>jialin0407</cp:lastModifiedBy>
  <cp:lastPrinted>2026-09-18T06:27:00Z</cp:lastPrinted>
  <dcterms:modified xsi:type="dcterms:W3CDTF">2026-10-23T02:13:30Z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E4E589AD5DE64E38AA9736022E6E5181_11</vt:lpwstr>
  </property>
  <property fmtid="{D5CDD505-2E9C-101B-9397-08002B2CF9AE}" pid="4" name="KSOTemplateDocerSaveRecord">
    <vt:lpwstr>eyJoZGlkIjoiZTA1NmE1OGNkN2Q0YzdmYjUyMThhMmY0YzNiMjZjM2IiLCJ1c2VySWQiOiIzOTczMDY2MjQifQ==</vt:lpwstr>
  </property>
</Properties>
</file>