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02B1CD">
      <w:pPr>
        <w:jc w:val="center"/>
        <w:rPr>
          <w:rFonts w:hint="default" w:ascii="Times New Roman" w:hAnsi="Times New Roman" w:eastAsia="仿宋_GB2312" w:cs="Times New Roman"/>
          <w:b/>
          <w:color w:val="auto"/>
          <w:sz w:val="52"/>
          <w:szCs w:val="52"/>
          <w:highlight w:val="none"/>
          <w:lang w:eastAsia="zh-CN"/>
        </w:rPr>
      </w:pPr>
    </w:p>
    <w:p w14:paraId="49D62844">
      <w:pPr>
        <w:jc w:val="center"/>
        <w:rPr>
          <w:rFonts w:hint="default" w:ascii="Times New Roman" w:hAnsi="Times New Roman" w:eastAsia="仿宋_GB2312" w:cs="Times New Roman"/>
          <w:b/>
          <w:color w:val="auto"/>
          <w:sz w:val="52"/>
          <w:szCs w:val="52"/>
          <w:highlight w:val="none"/>
          <w:lang w:eastAsia="zh-CN"/>
        </w:rPr>
      </w:pPr>
    </w:p>
    <w:p w14:paraId="74DB9C78">
      <w:pPr>
        <w:jc w:val="center"/>
        <w:rPr>
          <w:rFonts w:hint="default" w:ascii="Times New Roman" w:hAnsi="Times New Roman" w:eastAsia="宋体" w:cs="Times New Roman"/>
          <w:b w:val="0"/>
          <w:bCs/>
          <w:color w:val="auto"/>
          <w:kern w:val="2"/>
          <w:sz w:val="40"/>
          <w:szCs w:val="40"/>
          <w:highlight w:val="none"/>
          <w:lang w:val="en-US" w:eastAsia="zh-CN" w:bidi="ar-SA"/>
        </w:rPr>
      </w:pPr>
      <w:r>
        <w:rPr>
          <w:rFonts w:hint="eastAsia" w:ascii="方正小标宋简体" w:hAnsi="微软雅黑" w:eastAsia="方正小标宋简体" w:cstheme="minorBidi"/>
          <w:b w:val="0"/>
          <w:bCs/>
          <w:spacing w:val="-4"/>
          <w:kern w:val="2"/>
          <w:sz w:val="72"/>
          <w:szCs w:val="72"/>
          <w:highlight w:val="none"/>
          <w:u w:val="none"/>
          <w:lang w:val="en-US" w:eastAsia="zh-CN"/>
        </w:rPr>
        <w:t xml:space="preserve">  钢材采购项目</w:t>
      </w:r>
    </w:p>
    <w:p w14:paraId="2C3693FB">
      <w:pPr>
        <w:keepNext w:val="0"/>
        <w:keepLines w:val="0"/>
        <w:pageBreakBefore w:val="0"/>
        <w:widowControl w:val="0"/>
        <w:kinsoku/>
        <w:wordWrap/>
        <w:overflowPunct/>
        <w:topLinePunct w:val="0"/>
        <w:autoSpaceDE/>
        <w:autoSpaceDN/>
        <w:bidi w:val="0"/>
        <w:adjustRightInd/>
        <w:snapToGrid/>
        <w:spacing w:line="276" w:lineRule="auto"/>
        <w:ind w:right="105" w:rightChars="50" w:firstLine="0" w:firstLineChars="0"/>
        <w:jc w:val="center"/>
        <w:textAlignment w:val="auto"/>
        <w:outlineLvl w:val="9"/>
        <w:rPr>
          <w:rFonts w:hint="default" w:ascii="方正小标宋简体" w:hAnsi="微软雅黑" w:eastAsia="方正小标宋简体"/>
          <w:b w:val="0"/>
          <w:bCs/>
          <w:spacing w:val="-4"/>
          <w:sz w:val="72"/>
          <w:szCs w:val="72"/>
          <w:highlight w:val="none"/>
          <w:lang w:val="en-US" w:eastAsia="zh-CN"/>
        </w:rPr>
      </w:pPr>
      <w:r>
        <w:rPr>
          <w:rFonts w:hint="eastAsia" w:ascii="方正小标宋简体" w:hAnsi="微软雅黑" w:eastAsia="方正小标宋简体"/>
          <w:b w:val="0"/>
          <w:bCs/>
          <w:spacing w:val="-4"/>
          <w:sz w:val="72"/>
          <w:szCs w:val="72"/>
          <w:highlight w:val="none"/>
          <w:lang w:val="en-US" w:eastAsia="zh-CN"/>
        </w:rPr>
        <w:t xml:space="preserve">  询</w:t>
      </w:r>
    </w:p>
    <w:p w14:paraId="6961D878">
      <w:pPr>
        <w:keepNext w:val="0"/>
        <w:keepLines w:val="0"/>
        <w:pageBreakBefore w:val="0"/>
        <w:widowControl w:val="0"/>
        <w:kinsoku/>
        <w:wordWrap/>
        <w:overflowPunct/>
        <w:topLinePunct w:val="0"/>
        <w:autoSpaceDE/>
        <w:autoSpaceDN/>
        <w:bidi w:val="0"/>
        <w:adjustRightInd/>
        <w:snapToGrid/>
        <w:spacing w:line="276" w:lineRule="auto"/>
        <w:ind w:right="105" w:rightChars="50" w:firstLine="0" w:firstLineChars="0"/>
        <w:jc w:val="center"/>
        <w:textAlignment w:val="auto"/>
        <w:outlineLvl w:val="9"/>
        <w:rPr>
          <w:rFonts w:hint="default" w:ascii="方正小标宋简体" w:hAnsi="微软雅黑" w:eastAsia="方正小标宋简体"/>
          <w:b w:val="0"/>
          <w:bCs/>
          <w:spacing w:val="-4"/>
          <w:sz w:val="72"/>
          <w:szCs w:val="72"/>
          <w:highlight w:val="none"/>
          <w:lang w:val="en-US" w:eastAsia="zh-CN"/>
        </w:rPr>
      </w:pPr>
      <w:r>
        <w:rPr>
          <w:rFonts w:hint="eastAsia" w:ascii="方正小标宋简体" w:hAnsi="微软雅黑" w:eastAsia="方正小标宋简体"/>
          <w:b w:val="0"/>
          <w:bCs/>
          <w:spacing w:val="-4"/>
          <w:sz w:val="72"/>
          <w:szCs w:val="72"/>
          <w:highlight w:val="none"/>
          <w:lang w:val="en-US" w:eastAsia="zh-CN"/>
        </w:rPr>
        <w:t xml:space="preserve">  价</w:t>
      </w:r>
    </w:p>
    <w:p w14:paraId="1A3C4101">
      <w:pPr>
        <w:keepNext w:val="0"/>
        <w:keepLines w:val="0"/>
        <w:pageBreakBefore w:val="0"/>
        <w:widowControl w:val="0"/>
        <w:kinsoku/>
        <w:wordWrap/>
        <w:overflowPunct/>
        <w:topLinePunct w:val="0"/>
        <w:autoSpaceDE/>
        <w:autoSpaceDN/>
        <w:bidi w:val="0"/>
        <w:adjustRightInd/>
        <w:snapToGrid/>
        <w:spacing w:line="276" w:lineRule="auto"/>
        <w:ind w:right="105" w:rightChars="50" w:firstLine="0" w:firstLineChars="0"/>
        <w:jc w:val="center"/>
        <w:textAlignment w:val="auto"/>
        <w:outlineLvl w:val="9"/>
        <w:rPr>
          <w:rFonts w:ascii="方正小标宋简体" w:hAnsi="微软雅黑" w:eastAsia="方正小标宋简体"/>
          <w:b w:val="0"/>
          <w:bCs/>
          <w:spacing w:val="-4"/>
          <w:sz w:val="72"/>
          <w:szCs w:val="72"/>
          <w:highlight w:val="none"/>
        </w:rPr>
      </w:pPr>
      <w:r>
        <w:rPr>
          <w:rFonts w:hint="eastAsia" w:ascii="方正小标宋简体" w:hAnsi="微软雅黑" w:eastAsia="方正小标宋简体"/>
          <w:b w:val="0"/>
          <w:bCs/>
          <w:spacing w:val="-4"/>
          <w:sz w:val="72"/>
          <w:szCs w:val="72"/>
          <w:highlight w:val="none"/>
          <w:lang w:val="en-US" w:eastAsia="zh-CN"/>
        </w:rPr>
        <w:t xml:space="preserve">  </w:t>
      </w:r>
      <w:r>
        <w:rPr>
          <w:rFonts w:hint="eastAsia" w:ascii="方正小标宋简体" w:hAnsi="微软雅黑" w:eastAsia="方正小标宋简体"/>
          <w:b w:val="0"/>
          <w:bCs/>
          <w:spacing w:val="-4"/>
          <w:sz w:val="72"/>
          <w:szCs w:val="72"/>
          <w:highlight w:val="none"/>
        </w:rPr>
        <w:t>文</w:t>
      </w:r>
    </w:p>
    <w:p w14:paraId="677FA555">
      <w:pPr>
        <w:spacing w:line="360" w:lineRule="auto"/>
        <w:jc w:val="center"/>
        <w:rPr>
          <w:rFonts w:hint="default" w:ascii="Times New Roman" w:hAnsi="Times New Roman" w:eastAsia="仿宋_GB2312" w:cs="Times New Roman"/>
          <w:b w:val="0"/>
          <w:bCs/>
          <w:color w:val="auto"/>
          <w:sz w:val="32"/>
          <w:szCs w:val="32"/>
          <w:highlight w:val="none"/>
        </w:rPr>
      </w:pPr>
      <w:r>
        <w:rPr>
          <w:rFonts w:hint="eastAsia" w:ascii="方正小标宋简体" w:hAnsi="微软雅黑" w:eastAsia="方正小标宋简体"/>
          <w:b w:val="0"/>
          <w:bCs/>
          <w:spacing w:val="-4"/>
          <w:sz w:val="72"/>
          <w:szCs w:val="72"/>
          <w:highlight w:val="none"/>
          <w:lang w:val="en-US" w:eastAsia="zh-CN"/>
        </w:rPr>
        <w:t xml:space="preserve">  </w:t>
      </w:r>
      <w:r>
        <w:rPr>
          <w:rFonts w:hint="eastAsia" w:ascii="方正小标宋简体" w:hAnsi="微软雅黑" w:eastAsia="方正小标宋简体"/>
          <w:b w:val="0"/>
          <w:bCs/>
          <w:spacing w:val="-4"/>
          <w:sz w:val="72"/>
          <w:szCs w:val="72"/>
          <w:highlight w:val="none"/>
        </w:rPr>
        <w:t>件</w:t>
      </w:r>
    </w:p>
    <w:p w14:paraId="351DAFA3">
      <w:pPr>
        <w:pStyle w:val="5"/>
        <w:ind w:firstLine="640"/>
        <w:rPr>
          <w:rFonts w:hint="default" w:ascii="Times New Roman" w:hAnsi="Times New Roman" w:eastAsia="仿宋_GB2312" w:cs="Times New Roman"/>
          <w:b w:val="0"/>
          <w:bCs/>
          <w:color w:val="auto"/>
          <w:sz w:val="32"/>
          <w:szCs w:val="32"/>
          <w:highlight w:val="none"/>
        </w:rPr>
      </w:pPr>
    </w:p>
    <w:p w14:paraId="0C99FC30">
      <w:pPr>
        <w:snapToGrid w:val="0"/>
        <w:spacing w:line="360" w:lineRule="auto"/>
        <w:ind w:firstLine="2891" w:firstLineChars="900"/>
        <w:rPr>
          <w:rFonts w:hint="default" w:ascii="方正小标宋简体" w:hAnsi="方正小标宋简体" w:eastAsia="方正小标宋简体" w:cs="方正小标宋简体"/>
          <w:b/>
          <w:sz w:val="32"/>
          <w:szCs w:val="32"/>
          <w:lang w:val="en-US" w:eastAsia="zh-CN"/>
        </w:rPr>
      </w:pPr>
      <w:r>
        <w:rPr>
          <w:rFonts w:hint="eastAsia" w:ascii="方正小标宋简体" w:hAnsi="方正小标宋简体" w:eastAsia="方正小标宋简体" w:cs="方正小标宋简体"/>
          <w:b/>
          <w:sz w:val="32"/>
          <w:szCs w:val="32"/>
        </w:rPr>
        <w:t>招标编号 ：</w:t>
      </w:r>
      <w:r>
        <w:rPr>
          <w:rFonts w:hint="eastAsia" w:ascii="方正小标宋简体" w:hAnsi="方正小标宋简体" w:eastAsia="方正小标宋简体" w:cs="方正小标宋简体"/>
          <w:b/>
          <w:sz w:val="32"/>
          <w:szCs w:val="32"/>
          <w:lang w:val="en-US" w:eastAsia="zh-CN"/>
        </w:rPr>
        <w:t>pzhgs-stgs-gc-2026930</w:t>
      </w:r>
    </w:p>
    <w:p w14:paraId="66464440">
      <w:pPr>
        <w:snapToGrid w:val="0"/>
        <w:spacing w:line="360" w:lineRule="auto"/>
        <w:ind w:firstLine="2891" w:firstLineChars="900"/>
        <w:rPr>
          <w:rFonts w:hint="default" w:ascii="Times New Roman" w:hAnsi="Times New Roman" w:eastAsia="仿宋_GB2312" w:cs="Times New Roman"/>
          <w:b/>
          <w:color w:val="auto"/>
          <w:sz w:val="32"/>
          <w:szCs w:val="32"/>
          <w:highlight w:val="none"/>
        </w:rPr>
      </w:pPr>
      <w:r>
        <w:rPr>
          <w:rFonts w:hint="eastAsia" w:ascii="方正小标宋简体" w:hAnsi="方正小标宋简体" w:eastAsia="方正小标宋简体" w:cs="方正小标宋简体"/>
          <w:b/>
          <w:sz w:val="32"/>
          <w:szCs w:val="32"/>
        </w:rPr>
        <w:t>招标物资 ：</w:t>
      </w:r>
      <w:r>
        <w:rPr>
          <w:rFonts w:hint="eastAsia" w:ascii="方正小标宋简体" w:hAnsi="方正小标宋简体" w:eastAsia="方正小标宋简体" w:cs="方正小标宋简体"/>
          <w:b/>
          <w:sz w:val="32"/>
          <w:szCs w:val="32"/>
          <w:lang w:val="en-US" w:eastAsia="zh-CN"/>
        </w:rPr>
        <w:t>钢材</w:t>
      </w:r>
    </w:p>
    <w:p w14:paraId="6D430B8C">
      <w:pPr>
        <w:spacing w:line="800" w:lineRule="exact"/>
        <w:jc w:val="center"/>
        <w:rPr>
          <w:rFonts w:hint="default" w:ascii="Times New Roman" w:hAnsi="Times New Roman" w:eastAsia="仿宋_GB2312" w:cs="Times New Roman"/>
          <w:b/>
          <w:color w:val="auto"/>
          <w:sz w:val="28"/>
          <w:szCs w:val="28"/>
          <w:highlight w:val="none"/>
          <w:u w:val="single"/>
        </w:rPr>
      </w:pPr>
      <w:r>
        <w:rPr>
          <w:rFonts w:hint="eastAsia" w:ascii="Times New Roman" w:hAnsi="Times New Roman" w:eastAsia="仿宋_GB2312" w:cs="Times New Roman"/>
          <w:b/>
          <w:bCs w:val="0"/>
          <w:color w:val="auto"/>
          <w:sz w:val="28"/>
          <w:szCs w:val="28"/>
          <w:highlight w:val="none"/>
          <w:u w:val="none"/>
          <w:lang w:val="en-US" w:eastAsia="zh-CN"/>
        </w:rPr>
        <w:t>招标人：</w:t>
      </w:r>
      <w:r>
        <w:rPr>
          <w:rFonts w:hint="default" w:ascii="Times New Roman" w:hAnsi="Times New Roman" w:eastAsia="仿宋_GB2312" w:cs="Times New Roman"/>
          <w:b/>
          <w:color w:val="auto"/>
          <w:sz w:val="28"/>
          <w:szCs w:val="28"/>
          <w:highlight w:val="none"/>
          <w:u w:val="single"/>
          <w:lang w:val="en-US" w:eastAsia="zh-CN"/>
        </w:rPr>
        <w:t xml:space="preserve"> </w:t>
      </w:r>
      <w:r>
        <w:rPr>
          <w:rFonts w:hint="eastAsia" w:ascii="Times New Roman" w:hAnsi="Times New Roman" w:eastAsia="仿宋_GB2312" w:cs="Times New Roman"/>
          <w:b/>
          <w:color w:val="auto"/>
          <w:sz w:val="28"/>
          <w:szCs w:val="28"/>
          <w:highlight w:val="none"/>
          <w:u w:val="single"/>
          <w:lang w:val="en-US" w:eastAsia="zh-CN"/>
        </w:rPr>
        <w:t>攀枝花蜀道物流发展有限公司</w:t>
      </w:r>
      <w:r>
        <w:rPr>
          <w:rFonts w:hint="default" w:ascii="Times New Roman" w:hAnsi="Times New Roman" w:eastAsia="仿宋_GB2312" w:cs="Times New Roman"/>
          <w:b/>
          <w:color w:val="auto"/>
          <w:sz w:val="28"/>
          <w:szCs w:val="28"/>
          <w:highlight w:val="none"/>
          <w:u w:val="single"/>
        </w:rPr>
        <w:t>（盖单位章）</w:t>
      </w:r>
    </w:p>
    <w:p w14:paraId="7D35CF35">
      <w:pPr>
        <w:pStyle w:val="14"/>
        <w:rPr>
          <w:rFonts w:hint="default"/>
        </w:rPr>
      </w:pPr>
    </w:p>
    <w:p w14:paraId="70B7FD06">
      <w:pPr>
        <w:rPr>
          <w:rFonts w:hint="eastAsia" w:ascii="Times New Roman" w:hAnsi="Times New Roman" w:eastAsia="仿宋_GB2312" w:cs="Times New Roman"/>
          <w:b/>
          <w:color w:val="auto"/>
          <w:sz w:val="28"/>
          <w:szCs w:val="28"/>
          <w:highlight w:val="none"/>
          <w:lang w:val="en-US" w:eastAsia="zh-CN"/>
        </w:rPr>
      </w:pPr>
      <w:r>
        <w:rPr>
          <w:rFonts w:hint="eastAsia" w:ascii="Times New Roman" w:hAnsi="Times New Roman" w:eastAsia="仿宋_GB2312" w:cs="Times New Roman"/>
          <w:b/>
          <w:color w:val="auto"/>
          <w:sz w:val="28"/>
          <w:szCs w:val="28"/>
          <w:highlight w:val="none"/>
          <w:u w:val="none"/>
          <w:lang w:val="en-US" w:eastAsia="zh-CN"/>
        </w:rPr>
        <w:t xml:space="preserve">                        2026年10月20日</w:t>
      </w:r>
    </w:p>
    <w:p w14:paraId="00F2A27E">
      <w:pPr>
        <w:rPr>
          <w:rFonts w:hint="eastAsia" w:ascii="Times New Roman" w:hAnsi="Times New Roman" w:eastAsia="仿宋_GB2312" w:cs="Times New Roman"/>
          <w:b/>
          <w:color w:val="auto"/>
          <w:sz w:val="28"/>
          <w:szCs w:val="28"/>
          <w:highlight w:val="none"/>
          <w:lang w:val="en-US" w:eastAsia="zh-CN"/>
        </w:rPr>
      </w:pPr>
      <w:r>
        <w:rPr>
          <w:rFonts w:hint="eastAsia" w:ascii="Times New Roman" w:hAnsi="Times New Roman" w:eastAsia="仿宋_GB2312" w:cs="Times New Roman"/>
          <w:b/>
          <w:color w:val="auto"/>
          <w:sz w:val="28"/>
          <w:szCs w:val="28"/>
          <w:highlight w:val="none"/>
          <w:lang w:val="en-US" w:eastAsia="zh-CN"/>
        </w:rPr>
        <w:br w:type="page"/>
      </w:r>
    </w:p>
    <w:p w14:paraId="687B8B81">
      <w:pPr>
        <w:rPr>
          <w:rFonts w:hint="eastAsia"/>
          <w:lang w:val="en-US" w:eastAsia="zh-CN"/>
        </w:rPr>
      </w:pPr>
    </w:p>
    <w:p w14:paraId="4DEFE7EB">
      <w:pPr>
        <w:jc w:val="center"/>
        <w:rPr>
          <w:rFonts w:hint="eastAsia" w:ascii="仿宋_GB2312" w:hAnsi="仿宋_GB2312" w:eastAsia="仿宋_GB2312" w:cs="仿宋_GB2312"/>
          <w:b/>
          <w:color w:val="auto"/>
          <w:sz w:val="36"/>
          <w:szCs w:val="36"/>
          <w:highlight w:val="none"/>
        </w:rPr>
      </w:pPr>
      <w:r>
        <w:rPr>
          <w:rFonts w:hint="eastAsia" w:ascii="仿宋_GB2312" w:hAnsi="仿宋_GB2312" w:eastAsia="仿宋_GB2312" w:cs="仿宋_GB2312"/>
          <w:b/>
          <w:color w:val="auto"/>
          <w:sz w:val="36"/>
          <w:szCs w:val="36"/>
          <w:highlight w:val="none"/>
        </w:rPr>
        <w:t>目  录</w:t>
      </w:r>
    </w:p>
    <w:p w14:paraId="574FBD82">
      <w:pPr>
        <w:jc w:val="center"/>
        <w:rPr>
          <w:rFonts w:hint="eastAsia" w:ascii="仿宋_GB2312" w:hAnsi="仿宋_GB2312" w:eastAsia="仿宋_GB2312" w:cs="仿宋_GB2312"/>
          <w:b/>
          <w:color w:val="auto"/>
          <w:sz w:val="32"/>
          <w:szCs w:val="32"/>
          <w:highlight w:val="none"/>
          <w:lang w:eastAsia="zh-TW"/>
        </w:rPr>
      </w:pPr>
    </w:p>
    <w:p w14:paraId="69501B06">
      <w:pPr>
        <w:spacing w:line="800" w:lineRule="exact"/>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bCs/>
          <w:color w:val="auto"/>
          <w:sz w:val="32"/>
          <w:szCs w:val="32"/>
          <w:highlight w:val="none"/>
        </w:rPr>
        <w:t xml:space="preserve">第一章 </w:t>
      </w:r>
      <w:r>
        <w:rPr>
          <w:rFonts w:hint="eastAsia" w:ascii="仿宋_GB2312" w:hAnsi="仿宋_GB2312" w:eastAsia="仿宋_GB2312" w:cs="仿宋_GB2312"/>
          <w:bCs/>
          <w:color w:val="auto"/>
          <w:sz w:val="32"/>
          <w:szCs w:val="32"/>
          <w:highlight w:val="none"/>
          <w:lang w:val="en-US" w:eastAsia="zh-CN"/>
        </w:rPr>
        <w:t>询价公告</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lang w:eastAsia="zh-CN"/>
        </w:rPr>
        <w:t>）</w:t>
      </w:r>
    </w:p>
    <w:p w14:paraId="548D4F1D">
      <w:pPr>
        <w:spacing w:line="800" w:lineRule="exact"/>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bCs/>
          <w:color w:val="auto"/>
          <w:sz w:val="32"/>
          <w:szCs w:val="32"/>
          <w:highlight w:val="none"/>
          <w:lang w:eastAsia="zh-TW"/>
        </w:rPr>
        <w:t>第</w:t>
      </w:r>
      <w:r>
        <w:rPr>
          <w:rFonts w:hint="eastAsia" w:ascii="仿宋_GB2312" w:hAnsi="仿宋_GB2312" w:eastAsia="仿宋_GB2312" w:cs="仿宋_GB2312"/>
          <w:bCs/>
          <w:color w:val="auto"/>
          <w:sz w:val="32"/>
          <w:szCs w:val="32"/>
          <w:highlight w:val="none"/>
        </w:rPr>
        <w:t>二</w:t>
      </w:r>
      <w:r>
        <w:rPr>
          <w:rFonts w:hint="eastAsia" w:ascii="仿宋_GB2312" w:hAnsi="仿宋_GB2312" w:eastAsia="仿宋_GB2312" w:cs="仿宋_GB2312"/>
          <w:bCs/>
          <w:color w:val="auto"/>
          <w:sz w:val="32"/>
          <w:szCs w:val="32"/>
          <w:highlight w:val="none"/>
          <w:lang w:eastAsia="zh-TW"/>
        </w:rPr>
        <w:t xml:space="preserve">章 </w:t>
      </w:r>
      <w:r>
        <w:rPr>
          <w:rFonts w:hint="eastAsia" w:ascii="仿宋_GB2312" w:hAnsi="仿宋_GB2312" w:eastAsia="仿宋_GB2312" w:cs="仿宋_GB2312"/>
          <w:bCs/>
          <w:color w:val="auto"/>
          <w:sz w:val="32"/>
          <w:szCs w:val="32"/>
          <w:highlight w:val="none"/>
          <w:lang w:val="en-US" w:eastAsia="zh-CN"/>
        </w:rPr>
        <w:t>申请人需知</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8</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 xml:space="preserve">                                    </w:t>
      </w:r>
    </w:p>
    <w:p w14:paraId="20D365A9">
      <w:pPr>
        <w:spacing w:line="800" w:lineRule="exact"/>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第三章 评审办法</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9</w:t>
      </w:r>
      <w:r>
        <w:rPr>
          <w:rFonts w:hint="eastAsia" w:ascii="仿宋_GB2312" w:hAnsi="仿宋_GB2312" w:eastAsia="仿宋_GB2312" w:cs="仿宋_GB2312"/>
          <w:color w:val="auto"/>
          <w:sz w:val="32"/>
          <w:szCs w:val="32"/>
          <w:highlight w:val="none"/>
          <w:lang w:eastAsia="zh-CN"/>
        </w:rPr>
        <w:t>）</w:t>
      </w:r>
    </w:p>
    <w:p w14:paraId="11EF02A5">
      <w:pPr>
        <w:spacing w:line="800" w:lineRule="exact"/>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val="en-US" w:eastAsia="zh-CN"/>
        </w:rPr>
        <w:t xml:space="preserve">第三章 </w:t>
      </w:r>
      <w:r>
        <w:rPr>
          <w:rFonts w:hint="default" w:ascii="Times New Roman" w:hAnsi="Times New Roman" w:eastAsia="仿宋_GB2312" w:cs="Times New Roman"/>
          <w:bCs w:val="0"/>
          <w:sz w:val="32"/>
          <w:szCs w:val="32"/>
        </w:rPr>
        <w:t>合同</w:t>
      </w:r>
      <w:r>
        <w:rPr>
          <w:rFonts w:hint="eastAsia" w:ascii="Times New Roman" w:hAnsi="Times New Roman" w:eastAsia="仿宋_GB2312" w:cs="Times New Roman"/>
          <w:bCs w:val="0"/>
          <w:sz w:val="32"/>
          <w:szCs w:val="32"/>
          <w:lang w:val="en-US" w:eastAsia="zh-CN"/>
        </w:rPr>
        <w:t>及</w:t>
      </w:r>
      <w:r>
        <w:rPr>
          <w:rFonts w:hint="default" w:ascii="Times New Roman" w:hAnsi="Times New Roman" w:eastAsia="仿宋_GB2312" w:cs="Times New Roman"/>
          <w:bCs w:val="0"/>
          <w:sz w:val="32"/>
          <w:szCs w:val="32"/>
        </w:rPr>
        <w:t>主要条款</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10</w:t>
      </w:r>
      <w:r>
        <w:rPr>
          <w:rFonts w:hint="eastAsia" w:ascii="仿宋_GB2312" w:hAnsi="仿宋_GB2312" w:eastAsia="仿宋_GB2312" w:cs="仿宋_GB2312"/>
          <w:color w:val="auto"/>
          <w:sz w:val="32"/>
          <w:szCs w:val="32"/>
          <w:highlight w:val="none"/>
          <w:lang w:eastAsia="zh-CN"/>
        </w:rPr>
        <w:t>）</w:t>
      </w:r>
    </w:p>
    <w:p w14:paraId="18953AF4">
      <w:pPr>
        <w:spacing w:line="800" w:lineRule="exact"/>
        <w:rPr>
          <w:rFonts w:hint="default" w:ascii="仿宋_GB2312" w:hAnsi="仿宋_GB2312" w:eastAsia="仿宋_GB2312" w:cs="仿宋_GB2312"/>
          <w:color w:val="auto"/>
          <w:sz w:val="32"/>
          <w:szCs w:val="32"/>
          <w:highlight w:val="none"/>
          <w:lang w:val="en-US" w:eastAsia="zh-CN"/>
        </w:rPr>
      </w:pPr>
    </w:p>
    <w:p w14:paraId="36ECF2AE">
      <w:pPr>
        <w:rPr>
          <w:rFonts w:hint="default" w:ascii="Times New Roman" w:hAnsi="Times New Roman" w:eastAsia="仿宋" w:cs="Times New Roman"/>
          <w:b/>
          <w:bCs/>
          <w:color w:val="auto"/>
          <w:sz w:val="48"/>
          <w:szCs w:val="48"/>
          <w:highlight w:val="none"/>
        </w:rPr>
      </w:pPr>
    </w:p>
    <w:p w14:paraId="4E33C4DC">
      <w:pPr>
        <w:numPr>
          <w:ilvl w:val="0"/>
          <w:numId w:val="0"/>
        </w:numPr>
        <w:jc w:val="center"/>
        <w:rPr>
          <w:rFonts w:hint="default" w:ascii="方正小标宋简体" w:hAnsi="方正小标宋简体" w:eastAsia="方正小标宋简体" w:cs="方正小标宋简体"/>
          <w:b w:val="0"/>
          <w:bCs/>
          <w:color w:val="auto"/>
          <w:kern w:val="2"/>
          <w:sz w:val="44"/>
          <w:szCs w:val="44"/>
          <w:lang w:val="en-US" w:eastAsia="zh-CN" w:bidi="ar-SA"/>
        </w:rPr>
      </w:pPr>
    </w:p>
    <w:p w14:paraId="24F965BF">
      <w:pPr>
        <w:numPr>
          <w:ilvl w:val="0"/>
          <w:numId w:val="0"/>
        </w:numPr>
        <w:jc w:val="center"/>
        <w:rPr>
          <w:rFonts w:hint="default" w:ascii="方正小标宋简体" w:hAnsi="方正小标宋简体" w:eastAsia="方正小标宋简体" w:cs="方正小标宋简体"/>
          <w:b w:val="0"/>
          <w:bCs/>
          <w:color w:val="auto"/>
          <w:kern w:val="2"/>
          <w:sz w:val="44"/>
          <w:szCs w:val="44"/>
          <w:lang w:val="en-US" w:eastAsia="zh-CN" w:bidi="ar-SA"/>
        </w:rPr>
      </w:pPr>
    </w:p>
    <w:p w14:paraId="2282A42E">
      <w:pPr>
        <w:numPr>
          <w:ilvl w:val="0"/>
          <w:numId w:val="0"/>
        </w:numPr>
        <w:jc w:val="center"/>
        <w:rPr>
          <w:rFonts w:hint="default" w:ascii="方正小标宋简体" w:hAnsi="方正小标宋简体" w:eastAsia="方正小标宋简体" w:cs="方正小标宋简体"/>
          <w:b w:val="0"/>
          <w:bCs/>
          <w:color w:val="auto"/>
          <w:kern w:val="2"/>
          <w:sz w:val="44"/>
          <w:szCs w:val="44"/>
          <w:lang w:val="en-US" w:eastAsia="zh-CN" w:bidi="ar-SA"/>
        </w:rPr>
      </w:pPr>
    </w:p>
    <w:p w14:paraId="5CABCDCC">
      <w:pPr>
        <w:numPr>
          <w:ilvl w:val="0"/>
          <w:numId w:val="0"/>
        </w:numPr>
        <w:jc w:val="center"/>
        <w:rPr>
          <w:rFonts w:hint="default" w:ascii="方正小标宋简体" w:hAnsi="方正小标宋简体" w:eastAsia="方正小标宋简体" w:cs="方正小标宋简体"/>
          <w:b w:val="0"/>
          <w:bCs/>
          <w:color w:val="auto"/>
          <w:kern w:val="2"/>
          <w:sz w:val="44"/>
          <w:szCs w:val="44"/>
          <w:lang w:val="en-US" w:eastAsia="zh-CN" w:bidi="ar-SA"/>
        </w:rPr>
      </w:pPr>
    </w:p>
    <w:p w14:paraId="2496A9EA">
      <w:pPr>
        <w:numPr>
          <w:ilvl w:val="0"/>
          <w:numId w:val="0"/>
        </w:numPr>
        <w:jc w:val="center"/>
        <w:rPr>
          <w:rFonts w:hint="default" w:ascii="方正小标宋简体" w:hAnsi="方正小标宋简体" w:eastAsia="方正小标宋简体" w:cs="方正小标宋简体"/>
          <w:b w:val="0"/>
          <w:bCs/>
          <w:color w:val="auto"/>
          <w:kern w:val="2"/>
          <w:sz w:val="44"/>
          <w:szCs w:val="44"/>
          <w:lang w:val="en-US" w:eastAsia="zh-CN" w:bidi="ar-SA"/>
        </w:rPr>
      </w:pPr>
    </w:p>
    <w:p w14:paraId="6870FEFE">
      <w:pPr>
        <w:numPr>
          <w:ilvl w:val="0"/>
          <w:numId w:val="0"/>
        </w:numPr>
        <w:jc w:val="center"/>
        <w:rPr>
          <w:rFonts w:hint="default" w:ascii="方正小标宋简体" w:hAnsi="方正小标宋简体" w:eastAsia="方正小标宋简体" w:cs="方正小标宋简体"/>
          <w:b w:val="0"/>
          <w:bCs/>
          <w:color w:val="auto"/>
          <w:kern w:val="2"/>
          <w:sz w:val="44"/>
          <w:szCs w:val="44"/>
          <w:lang w:val="en-US" w:eastAsia="zh-CN" w:bidi="ar-SA"/>
        </w:rPr>
      </w:pPr>
    </w:p>
    <w:p w14:paraId="5B336D8C">
      <w:pPr>
        <w:numPr>
          <w:ilvl w:val="0"/>
          <w:numId w:val="0"/>
        </w:numPr>
        <w:jc w:val="center"/>
        <w:rPr>
          <w:rFonts w:hint="default" w:ascii="方正小标宋简体" w:hAnsi="方正小标宋简体" w:eastAsia="方正小标宋简体" w:cs="方正小标宋简体"/>
          <w:b w:val="0"/>
          <w:bCs/>
          <w:color w:val="auto"/>
          <w:kern w:val="2"/>
          <w:sz w:val="44"/>
          <w:szCs w:val="44"/>
          <w:lang w:val="en-US" w:eastAsia="zh-CN" w:bidi="ar-SA"/>
        </w:rPr>
      </w:pPr>
    </w:p>
    <w:p w14:paraId="2F867519">
      <w:pPr>
        <w:numPr>
          <w:ilvl w:val="0"/>
          <w:numId w:val="0"/>
        </w:numPr>
        <w:jc w:val="center"/>
        <w:rPr>
          <w:rFonts w:hint="default" w:ascii="方正小标宋简体" w:hAnsi="方正小标宋简体" w:eastAsia="方正小标宋简体" w:cs="方正小标宋简体"/>
          <w:b w:val="0"/>
          <w:bCs/>
          <w:color w:val="auto"/>
          <w:kern w:val="2"/>
          <w:sz w:val="44"/>
          <w:szCs w:val="44"/>
          <w:lang w:val="en-US" w:eastAsia="zh-CN" w:bidi="ar-SA"/>
        </w:rPr>
      </w:pPr>
    </w:p>
    <w:p w14:paraId="74D7608A">
      <w:pPr>
        <w:numPr>
          <w:ilvl w:val="0"/>
          <w:numId w:val="0"/>
        </w:numPr>
        <w:jc w:val="center"/>
        <w:rPr>
          <w:rFonts w:hint="default" w:ascii="方正小标宋简体" w:hAnsi="方正小标宋简体" w:eastAsia="方正小标宋简体" w:cs="方正小标宋简体"/>
          <w:b w:val="0"/>
          <w:bCs/>
          <w:color w:val="auto"/>
          <w:kern w:val="2"/>
          <w:sz w:val="44"/>
          <w:szCs w:val="44"/>
          <w:lang w:val="en-US" w:eastAsia="zh-CN" w:bidi="ar-SA"/>
        </w:rPr>
      </w:pPr>
    </w:p>
    <w:p w14:paraId="2F8DE473">
      <w:pPr>
        <w:numPr>
          <w:ilvl w:val="0"/>
          <w:numId w:val="0"/>
        </w:numPr>
        <w:jc w:val="center"/>
        <w:rPr>
          <w:rFonts w:hint="eastAsia" w:ascii="方正小标宋简体" w:hAnsi="方正小标宋简体" w:eastAsia="方正小标宋简体" w:cs="方正小标宋简体"/>
          <w:b w:val="0"/>
          <w:bCs/>
          <w:color w:val="auto"/>
          <w:sz w:val="44"/>
          <w:szCs w:val="44"/>
          <w:highlight w:val="none"/>
          <w:lang w:val="en-US" w:eastAsia="zh-CN"/>
        </w:rPr>
      </w:pPr>
      <w:r>
        <w:rPr>
          <w:rFonts w:hint="eastAsia" w:ascii="方正小标宋简体" w:hAnsi="方正小标宋简体" w:eastAsia="方正小标宋简体" w:cs="方正小标宋简体"/>
          <w:b w:val="0"/>
          <w:bCs/>
          <w:color w:val="auto"/>
          <w:kern w:val="2"/>
          <w:sz w:val="44"/>
          <w:szCs w:val="44"/>
          <w:lang w:val="en-US" w:eastAsia="zh-CN" w:bidi="ar-SA"/>
        </w:rPr>
        <w:t xml:space="preserve">第一章 </w:t>
      </w:r>
      <w:r>
        <w:rPr>
          <w:rFonts w:hint="eastAsia" w:ascii="方正小标宋简体" w:hAnsi="方正小标宋简体" w:eastAsia="方正小标宋简体" w:cs="方正小标宋简体"/>
          <w:b w:val="0"/>
          <w:bCs/>
          <w:color w:val="auto"/>
          <w:sz w:val="44"/>
          <w:szCs w:val="44"/>
          <w:highlight w:val="none"/>
          <w:lang w:val="en-US" w:eastAsia="zh-CN"/>
        </w:rPr>
        <w:t>询价公告</w:t>
      </w:r>
      <w:bookmarkStart w:id="0" w:name="_Toc137014868"/>
      <w:bookmarkStart w:id="1" w:name="_Toc28165974"/>
      <w:bookmarkStart w:id="2" w:name="_Toc141239489"/>
      <w:bookmarkStart w:id="3" w:name="_Toc28165890"/>
      <w:bookmarkStart w:id="4" w:name="_Toc136403105"/>
    </w:p>
    <w:p w14:paraId="7DB499B2">
      <w:pPr>
        <w:numPr>
          <w:ilvl w:val="0"/>
          <w:numId w:val="0"/>
        </w:numPr>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致：尊敬的供应商 </w:t>
      </w:r>
    </w:p>
    <w:p w14:paraId="4C4AD35A">
      <w:pPr>
        <w:keepNext w:val="0"/>
        <w:keepLines w:val="0"/>
        <w:pageBreakBefore w:val="0"/>
        <w:widowControl w:val="0"/>
        <w:kinsoku/>
        <w:wordWrap/>
        <w:overflowPunct/>
        <w:topLinePunct w:val="0"/>
        <w:autoSpaceDE/>
        <w:autoSpaceDN/>
        <w:bidi w:val="0"/>
        <w:adjustRightInd/>
        <w:snapToGrid/>
        <w:spacing w:line="480" w:lineRule="exact"/>
        <w:ind w:left="0" w:righ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攀枝花蜀道物流发展有限公司（以下简称“</w:t>
      </w:r>
      <w:r>
        <w:rPr>
          <w:rFonts w:hint="eastAsia" w:ascii="仿宋_GB2312" w:hAnsi="仿宋_GB2312" w:eastAsia="仿宋_GB2312" w:cs="仿宋_GB2312"/>
          <w:sz w:val="32"/>
          <w:szCs w:val="32"/>
          <w:highlight w:val="none"/>
          <w:u w:val="none"/>
          <w:lang w:val="en-US" w:eastAsia="zh-CN"/>
        </w:rPr>
        <w:t>询价</w:t>
      </w:r>
      <w:r>
        <w:rPr>
          <w:rFonts w:hint="eastAsia" w:ascii="仿宋_GB2312" w:hAnsi="仿宋_GB2312" w:eastAsia="仿宋_GB2312" w:cs="仿宋_GB2312"/>
          <w:sz w:val="32"/>
          <w:szCs w:val="32"/>
          <w:highlight w:val="none"/>
          <w:u w:val="none"/>
        </w:rPr>
        <w:t>人</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因业务需要，对所需</w:t>
      </w:r>
      <w:r>
        <w:rPr>
          <w:rFonts w:hint="eastAsia" w:ascii="仿宋_GB2312" w:hAnsi="仿宋_GB2312" w:eastAsia="仿宋_GB2312" w:cs="仿宋_GB2312"/>
          <w:sz w:val="32"/>
          <w:szCs w:val="32"/>
          <w:lang w:val="en-US" w:eastAsia="zh-CN"/>
        </w:rPr>
        <w:t>钢材供应</w:t>
      </w:r>
      <w:r>
        <w:rPr>
          <w:rFonts w:hint="eastAsia" w:ascii="仿宋_GB2312" w:hAnsi="仿宋_GB2312" w:eastAsia="仿宋_GB2312" w:cs="仿宋_GB2312"/>
          <w:sz w:val="32"/>
          <w:szCs w:val="32"/>
        </w:rPr>
        <w:t>进行</w:t>
      </w:r>
      <w:r>
        <w:rPr>
          <w:rFonts w:hint="eastAsia" w:ascii="仿宋_GB2312" w:hAnsi="仿宋_GB2312" w:eastAsia="仿宋_GB2312" w:cs="仿宋_GB2312"/>
          <w:sz w:val="32"/>
          <w:szCs w:val="32"/>
          <w:lang w:val="en-US" w:eastAsia="zh-CN"/>
        </w:rPr>
        <w:t>公开询价确定1家供应商（以下简称“</w:t>
      </w:r>
      <w:r>
        <w:rPr>
          <w:rFonts w:hint="eastAsia" w:ascii="仿宋_GB2312" w:hAnsi="仿宋_GB2312" w:eastAsia="仿宋_GB2312" w:cs="仿宋_GB2312"/>
          <w:sz w:val="32"/>
          <w:szCs w:val="32"/>
          <w:highlight w:val="none"/>
          <w:u w:val="none"/>
          <w:lang w:val="en-US" w:eastAsia="zh-CN"/>
        </w:rPr>
        <w:t>询价</w:t>
      </w:r>
      <w:r>
        <w:rPr>
          <w:rFonts w:hint="eastAsia" w:ascii="仿宋_GB2312" w:hAnsi="仿宋_GB2312" w:eastAsia="仿宋_GB2312" w:cs="仿宋_GB2312"/>
          <w:sz w:val="32"/>
          <w:szCs w:val="32"/>
          <w:highlight w:val="none"/>
          <w:u w:val="none"/>
        </w:rPr>
        <w:t>申请人</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现诚邀有意向的合格供应商参与</w:t>
      </w:r>
      <w:r>
        <w:rPr>
          <w:rFonts w:hint="eastAsia" w:ascii="仿宋_GB2312" w:hAnsi="仿宋_GB2312" w:eastAsia="仿宋_GB2312" w:cs="仿宋_GB2312"/>
          <w:sz w:val="32"/>
          <w:szCs w:val="32"/>
          <w:lang w:val="en-US" w:eastAsia="zh-CN"/>
        </w:rPr>
        <w:t>投标</w:t>
      </w:r>
      <w:r>
        <w:rPr>
          <w:rFonts w:hint="eastAsia" w:ascii="仿宋_GB2312" w:hAnsi="仿宋_GB2312" w:eastAsia="仿宋_GB2312" w:cs="仿宋_GB2312"/>
          <w:sz w:val="32"/>
          <w:szCs w:val="32"/>
        </w:rPr>
        <w:t>。</w:t>
      </w:r>
    </w:p>
    <w:p w14:paraId="64B86761">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黑体" w:cs="Times New Roman"/>
          <w:color w:val="auto"/>
          <w:sz w:val="32"/>
          <w:szCs w:val="32"/>
          <w:highlight w:val="none"/>
          <w:lang w:val="en-US" w:eastAsia="zh-CN"/>
        </w:rPr>
      </w:pPr>
      <w:r>
        <w:rPr>
          <w:rFonts w:hint="eastAsia" w:ascii="Times New Roman" w:hAnsi="Times New Roman" w:eastAsia="黑体" w:cs="Times New Roman"/>
          <w:color w:val="auto"/>
          <w:sz w:val="32"/>
          <w:szCs w:val="32"/>
          <w:highlight w:val="none"/>
          <w:lang w:val="en-US" w:eastAsia="zh-CN"/>
        </w:rPr>
        <w:t>一、</w:t>
      </w:r>
      <w:r>
        <w:rPr>
          <w:rFonts w:hint="default" w:ascii="Times New Roman" w:hAnsi="Times New Roman" w:eastAsia="黑体" w:cs="Times New Roman"/>
          <w:color w:val="auto"/>
          <w:sz w:val="32"/>
          <w:szCs w:val="32"/>
          <w:highlight w:val="none"/>
          <w:lang w:val="en-US" w:eastAsia="zh-CN"/>
        </w:rPr>
        <w:t>项目名称：</w:t>
      </w:r>
    </w:p>
    <w:p w14:paraId="7DBCAB34">
      <w:pPr>
        <w:keepNext w:val="0"/>
        <w:keepLines w:val="0"/>
        <w:pageBreakBefore w:val="0"/>
        <w:widowControl w:val="0"/>
        <w:kinsoku/>
        <w:wordWrap/>
        <w:overflowPunct/>
        <w:topLinePunct w:val="0"/>
        <w:autoSpaceDE/>
        <w:autoSpaceDN/>
        <w:bidi w:val="0"/>
        <w:adjustRightInd/>
        <w:snapToGrid/>
        <w:spacing w:line="480" w:lineRule="exact"/>
        <w:ind w:left="0" w:right="0"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钢材采购项目</w:t>
      </w:r>
    </w:p>
    <w:p w14:paraId="2C7E3ED9">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Times New Roman" w:hAnsi="Times New Roman" w:eastAsia="黑体" w:cs="Times New Roman"/>
          <w:color w:val="auto"/>
          <w:sz w:val="32"/>
          <w:szCs w:val="32"/>
          <w:highlight w:val="none"/>
          <w:lang w:val="en-US" w:eastAsia="zh-CN"/>
        </w:rPr>
      </w:pPr>
      <w:r>
        <w:rPr>
          <w:rFonts w:hint="eastAsia" w:ascii="Times New Roman" w:hAnsi="Times New Roman" w:eastAsia="黑体" w:cs="Times New Roman"/>
          <w:color w:val="auto"/>
          <w:sz w:val="32"/>
          <w:szCs w:val="32"/>
          <w:highlight w:val="none"/>
          <w:lang w:val="en-US" w:eastAsia="zh-CN"/>
        </w:rPr>
        <w:t>二、项目送货地址</w:t>
      </w:r>
    </w:p>
    <w:p w14:paraId="5143CD9E">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四川省广元市利州区河西街道任家湾广元国际铁路港海关监管中心。</w:t>
      </w:r>
    </w:p>
    <w:p w14:paraId="113E382C">
      <w:pPr>
        <w:keepNext w:val="0"/>
        <w:keepLines w:val="0"/>
        <w:pageBreakBefore w:val="0"/>
        <w:widowControl w:val="0"/>
        <w:numPr>
          <w:ilvl w:val="0"/>
          <w:numId w:val="2"/>
        </w:numPr>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黑体" w:cs="Times New Roman"/>
          <w:color w:val="auto"/>
          <w:sz w:val="32"/>
          <w:szCs w:val="32"/>
          <w:highlight w:val="none"/>
          <w:lang w:val="en-US" w:eastAsia="zh-CN"/>
        </w:rPr>
      </w:pPr>
      <w:r>
        <w:rPr>
          <w:rFonts w:hint="default" w:ascii="Times New Roman" w:hAnsi="Times New Roman" w:eastAsia="黑体" w:cs="Times New Roman"/>
          <w:color w:val="auto"/>
          <w:sz w:val="32"/>
          <w:szCs w:val="32"/>
          <w:highlight w:val="none"/>
          <w:lang w:val="en-US" w:eastAsia="zh-CN"/>
        </w:rPr>
        <w:t>采购物资一览表</w:t>
      </w:r>
    </w:p>
    <w:p w14:paraId="21561CC5">
      <w:pPr>
        <w:keepNext w:val="0"/>
        <w:keepLines w:val="0"/>
        <w:pageBreakBefore w:val="0"/>
        <w:widowControl w:val="0"/>
        <w:numPr>
          <w:ilvl w:val="-1"/>
          <w:numId w:val="0"/>
        </w:numPr>
        <w:kinsoku/>
        <w:wordWrap/>
        <w:overflowPunct/>
        <w:topLinePunct w:val="0"/>
        <w:autoSpaceDE/>
        <w:autoSpaceDN/>
        <w:bidi w:val="0"/>
        <w:adjustRightInd/>
        <w:snapToGrid/>
        <w:spacing w:line="520" w:lineRule="exact"/>
        <w:ind w:firstLine="0" w:firstLineChars="0"/>
        <w:textAlignment w:val="auto"/>
        <w:rPr>
          <w:rFonts w:hint="default" w:ascii="Times New Roman" w:hAnsi="Times New Roman" w:eastAsia="黑体" w:cs="Times New Roman"/>
          <w:color w:val="auto"/>
          <w:sz w:val="32"/>
          <w:szCs w:val="32"/>
          <w:highlight w:val="none"/>
          <w:lang w:val="en-US" w:eastAsia="zh-CN"/>
        </w:rPr>
      </w:pPr>
    </w:p>
    <w:tbl>
      <w:tblPr>
        <w:tblStyle w:val="15"/>
        <w:tblW w:w="4551"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40" w:type="dxa"/>
          <w:left w:w="64" w:type="dxa"/>
          <w:bottom w:w="40" w:type="dxa"/>
          <w:right w:w="64" w:type="dxa"/>
        </w:tblCellMar>
      </w:tblPr>
      <w:tblGrid>
        <w:gridCol w:w="1863"/>
        <w:gridCol w:w="2665"/>
        <w:gridCol w:w="1490"/>
        <w:gridCol w:w="1659"/>
      </w:tblGrid>
      <w:tr w14:paraId="4E0260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0" w:type="dxa"/>
            <w:left w:w="64" w:type="dxa"/>
            <w:bottom w:w="40" w:type="dxa"/>
            <w:right w:w="64" w:type="dxa"/>
          </w:tblCellMar>
        </w:tblPrEx>
        <w:trPr>
          <w:trHeight w:val="511" w:hRule="atLeast"/>
          <w:jc w:val="center"/>
        </w:trPr>
        <w:tc>
          <w:tcPr>
            <w:tcW w:w="12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C118BF">
            <w:pPr>
              <w:keepNext w:val="0"/>
              <w:keepLines w:val="0"/>
              <w:widowControl/>
              <w:suppressLineNumbers w:val="0"/>
              <w:snapToGrid w:val="0"/>
              <w:jc w:val="center"/>
              <w:textAlignment w:val="center"/>
              <w:rPr>
                <w:rFonts w:hint="default" w:ascii="楷体" w:hAnsi="楷体" w:eastAsia="楷体" w:cs="楷体"/>
                <w:b/>
                <w:bCs/>
                <w:i w:val="0"/>
                <w:iCs w:val="0"/>
                <w:color w:val="000000"/>
                <w:sz w:val="28"/>
                <w:szCs w:val="28"/>
                <w:u w:val="none"/>
                <w:lang w:val="en-US"/>
              </w:rPr>
            </w:pPr>
            <w:r>
              <w:rPr>
                <w:rFonts w:hint="eastAsia" w:ascii="楷体" w:hAnsi="楷体" w:eastAsia="楷体" w:cs="楷体"/>
                <w:b/>
                <w:bCs/>
                <w:i w:val="0"/>
                <w:iCs w:val="0"/>
                <w:color w:val="000000"/>
                <w:kern w:val="0"/>
                <w:sz w:val="28"/>
                <w:szCs w:val="28"/>
                <w:u w:val="none"/>
                <w:lang w:val="en-US" w:eastAsia="zh-CN" w:bidi="ar"/>
              </w:rPr>
              <w:t>材料名称</w:t>
            </w:r>
          </w:p>
        </w:tc>
        <w:tc>
          <w:tcPr>
            <w:tcW w:w="17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198E33">
            <w:pPr>
              <w:keepNext w:val="0"/>
              <w:keepLines w:val="0"/>
              <w:widowControl/>
              <w:suppressLineNumbers w:val="0"/>
              <w:snapToGrid w:val="0"/>
              <w:jc w:val="center"/>
              <w:textAlignment w:val="center"/>
              <w:rPr>
                <w:rFonts w:hint="eastAsia" w:ascii="楷体" w:hAnsi="楷体" w:eastAsia="楷体" w:cs="楷体"/>
                <w:b/>
                <w:bCs/>
                <w:i w:val="0"/>
                <w:iCs w:val="0"/>
                <w:color w:val="000000"/>
                <w:sz w:val="28"/>
                <w:szCs w:val="28"/>
                <w:u w:val="none"/>
              </w:rPr>
            </w:pPr>
            <w:r>
              <w:rPr>
                <w:rFonts w:hint="eastAsia" w:ascii="楷体" w:hAnsi="楷体" w:eastAsia="楷体" w:cs="楷体"/>
                <w:b/>
                <w:bCs/>
                <w:i w:val="0"/>
                <w:iCs w:val="0"/>
                <w:color w:val="000000"/>
                <w:kern w:val="0"/>
                <w:sz w:val="28"/>
                <w:szCs w:val="28"/>
                <w:u w:val="none"/>
                <w:lang w:val="en-US" w:eastAsia="zh-CN" w:bidi="ar"/>
              </w:rPr>
              <w:t>型号规格</w:t>
            </w:r>
          </w:p>
        </w:tc>
        <w:tc>
          <w:tcPr>
            <w:tcW w:w="9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0BCD95">
            <w:pPr>
              <w:keepNext w:val="0"/>
              <w:keepLines w:val="0"/>
              <w:widowControl/>
              <w:suppressLineNumbers w:val="0"/>
              <w:snapToGrid w:val="0"/>
              <w:jc w:val="center"/>
              <w:textAlignment w:val="center"/>
              <w:rPr>
                <w:rFonts w:hint="eastAsia" w:ascii="楷体" w:hAnsi="楷体" w:eastAsia="楷体" w:cs="楷体"/>
                <w:b/>
                <w:bCs/>
                <w:i w:val="0"/>
                <w:iCs w:val="0"/>
                <w:color w:val="000000"/>
                <w:sz w:val="28"/>
                <w:szCs w:val="28"/>
                <w:u w:val="none"/>
              </w:rPr>
            </w:pPr>
            <w:r>
              <w:rPr>
                <w:rFonts w:hint="eastAsia" w:ascii="楷体" w:hAnsi="楷体" w:eastAsia="楷体" w:cs="楷体"/>
                <w:b/>
                <w:bCs/>
                <w:i w:val="0"/>
                <w:iCs w:val="0"/>
                <w:color w:val="000000"/>
                <w:kern w:val="0"/>
                <w:sz w:val="28"/>
                <w:szCs w:val="28"/>
                <w:u w:val="none"/>
                <w:lang w:val="en-US" w:eastAsia="zh-CN" w:bidi="ar"/>
              </w:rPr>
              <w:t>单位</w:t>
            </w:r>
          </w:p>
        </w:tc>
        <w:tc>
          <w:tcPr>
            <w:tcW w:w="10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A794F9">
            <w:pPr>
              <w:keepNext w:val="0"/>
              <w:keepLines w:val="0"/>
              <w:widowControl/>
              <w:suppressLineNumbers w:val="0"/>
              <w:snapToGrid w:val="0"/>
              <w:jc w:val="center"/>
              <w:textAlignment w:val="center"/>
              <w:rPr>
                <w:rFonts w:hint="eastAsia" w:ascii="楷体" w:hAnsi="楷体" w:eastAsia="楷体" w:cs="楷体"/>
                <w:b/>
                <w:bCs/>
                <w:i w:val="0"/>
                <w:iCs w:val="0"/>
                <w:color w:val="000000"/>
                <w:sz w:val="28"/>
                <w:szCs w:val="28"/>
                <w:u w:val="none"/>
              </w:rPr>
            </w:pPr>
            <w:r>
              <w:rPr>
                <w:rFonts w:hint="eastAsia" w:ascii="楷体" w:hAnsi="楷体" w:eastAsia="楷体" w:cs="楷体"/>
                <w:b/>
                <w:bCs/>
                <w:i w:val="0"/>
                <w:iCs w:val="0"/>
                <w:color w:val="000000"/>
                <w:kern w:val="0"/>
                <w:sz w:val="28"/>
                <w:szCs w:val="28"/>
                <w:u w:val="none"/>
                <w:lang w:val="en-US" w:eastAsia="zh-CN" w:bidi="ar"/>
              </w:rPr>
              <w:t>暂订数量</w:t>
            </w:r>
          </w:p>
        </w:tc>
      </w:tr>
      <w:tr w14:paraId="1D4AD0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0" w:type="dxa"/>
            <w:left w:w="64" w:type="dxa"/>
            <w:bottom w:w="40" w:type="dxa"/>
            <w:right w:w="64" w:type="dxa"/>
          </w:tblCellMar>
        </w:tblPrEx>
        <w:trPr>
          <w:trHeight w:val="510" w:hRule="exact"/>
          <w:jc w:val="center"/>
        </w:trPr>
        <w:tc>
          <w:tcPr>
            <w:tcW w:w="12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9B949E">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高线</w:t>
            </w:r>
          </w:p>
        </w:tc>
        <w:tc>
          <w:tcPr>
            <w:tcW w:w="17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073CFF">
            <w:pPr>
              <w:keepNext w:val="0"/>
              <w:keepLines w:val="0"/>
              <w:widowControl/>
              <w:suppressLineNumbers w:val="0"/>
              <w:jc w:val="center"/>
              <w:textAlignment w:val="center"/>
              <w:rPr>
                <w:rFonts w:hint="default" w:ascii="仿宋_GB2312" w:hAnsi="宋体" w:eastAsia="仿宋_GB2312" w:cs="仿宋_GB2312"/>
                <w:i w:val="0"/>
                <w:iCs w:val="0"/>
                <w:color w:val="000000"/>
                <w:kern w:val="0"/>
                <w:sz w:val="20"/>
                <w:szCs w:val="20"/>
                <w:u w:val="none"/>
                <w:lang w:val="en-US" w:eastAsia="zh-CN" w:bidi="ar"/>
              </w:rPr>
            </w:pPr>
            <w:r>
              <w:rPr>
                <w:rFonts w:hint="default" w:ascii="仿宋_GB2312" w:hAnsi="宋体" w:eastAsia="仿宋_GB2312" w:cs="仿宋_GB2312"/>
                <w:i w:val="0"/>
                <w:iCs w:val="0"/>
                <w:color w:val="000000"/>
                <w:kern w:val="0"/>
                <w:sz w:val="20"/>
                <w:szCs w:val="20"/>
                <w:u w:val="none"/>
                <w:lang w:val="en-US" w:eastAsia="zh-CN" w:bidi="ar"/>
              </w:rPr>
              <w:t>各规格型号</w:t>
            </w:r>
          </w:p>
        </w:tc>
        <w:tc>
          <w:tcPr>
            <w:tcW w:w="9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6568CE">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吨</w:t>
            </w:r>
          </w:p>
        </w:tc>
        <w:tc>
          <w:tcPr>
            <w:tcW w:w="10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CD0289">
            <w:pPr>
              <w:keepNext w:val="0"/>
              <w:keepLines w:val="0"/>
              <w:widowControl/>
              <w:suppressLineNumbers w:val="0"/>
              <w:jc w:val="center"/>
              <w:textAlignment w:val="center"/>
              <w:rPr>
                <w:rFonts w:hint="default"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50</w:t>
            </w:r>
          </w:p>
        </w:tc>
      </w:tr>
      <w:tr w14:paraId="1DB81C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0" w:type="dxa"/>
            <w:left w:w="64" w:type="dxa"/>
            <w:bottom w:w="40" w:type="dxa"/>
            <w:right w:w="64" w:type="dxa"/>
          </w:tblCellMar>
        </w:tblPrEx>
        <w:trPr>
          <w:trHeight w:val="510" w:hRule="exact"/>
          <w:jc w:val="center"/>
        </w:trPr>
        <w:tc>
          <w:tcPr>
            <w:tcW w:w="12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D16218">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圆钢</w:t>
            </w:r>
          </w:p>
        </w:tc>
        <w:tc>
          <w:tcPr>
            <w:tcW w:w="17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B18D26">
            <w:pPr>
              <w:keepNext w:val="0"/>
              <w:keepLines w:val="0"/>
              <w:widowControl/>
              <w:suppressLineNumbers w:val="0"/>
              <w:jc w:val="center"/>
              <w:textAlignment w:val="center"/>
              <w:rPr>
                <w:rFonts w:hint="default" w:ascii="仿宋_GB2312" w:hAnsi="宋体" w:eastAsia="仿宋_GB2312" w:cs="仿宋_GB2312"/>
                <w:i w:val="0"/>
                <w:iCs w:val="0"/>
                <w:color w:val="000000"/>
                <w:kern w:val="0"/>
                <w:sz w:val="20"/>
                <w:szCs w:val="20"/>
                <w:u w:val="none"/>
                <w:lang w:val="en-US" w:eastAsia="zh-CN" w:bidi="ar"/>
              </w:rPr>
            </w:pPr>
            <w:r>
              <w:rPr>
                <w:rFonts w:hint="default" w:ascii="仿宋_GB2312" w:hAnsi="宋体" w:eastAsia="仿宋_GB2312" w:cs="仿宋_GB2312"/>
                <w:i w:val="0"/>
                <w:iCs w:val="0"/>
                <w:color w:val="000000"/>
                <w:kern w:val="0"/>
                <w:sz w:val="20"/>
                <w:szCs w:val="20"/>
                <w:u w:val="none"/>
                <w:lang w:val="en-US" w:eastAsia="zh-CN" w:bidi="ar"/>
              </w:rPr>
              <w:t>各规格型号</w:t>
            </w:r>
          </w:p>
        </w:tc>
        <w:tc>
          <w:tcPr>
            <w:tcW w:w="9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A7AAC3">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吨</w:t>
            </w:r>
          </w:p>
        </w:tc>
        <w:tc>
          <w:tcPr>
            <w:tcW w:w="10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D9EA12">
            <w:pPr>
              <w:keepNext w:val="0"/>
              <w:keepLines w:val="0"/>
              <w:widowControl/>
              <w:suppressLineNumbers w:val="0"/>
              <w:jc w:val="center"/>
              <w:textAlignment w:val="center"/>
              <w:rPr>
                <w:rFonts w:hint="default"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60</w:t>
            </w:r>
          </w:p>
        </w:tc>
      </w:tr>
      <w:tr w14:paraId="006D23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0" w:type="dxa"/>
            <w:left w:w="64" w:type="dxa"/>
            <w:bottom w:w="40" w:type="dxa"/>
            <w:right w:w="64" w:type="dxa"/>
          </w:tblCellMar>
        </w:tblPrEx>
        <w:trPr>
          <w:trHeight w:val="510" w:hRule="exact"/>
          <w:jc w:val="center"/>
        </w:trPr>
        <w:tc>
          <w:tcPr>
            <w:tcW w:w="12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1A4A38">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盘螺</w:t>
            </w:r>
          </w:p>
        </w:tc>
        <w:tc>
          <w:tcPr>
            <w:tcW w:w="17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75ED9B">
            <w:pPr>
              <w:keepNext w:val="0"/>
              <w:keepLines w:val="0"/>
              <w:widowControl/>
              <w:suppressLineNumbers w:val="0"/>
              <w:jc w:val="center"/>
              <w:textAlignment w:val="center"/>
              <w:rPr>
                <w:rFonts w:hint="default"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各规格型号</w:t>
            </w:r>
          </w:p>
        </w:tc>
        <w:tc>
          <w:tcPr>
            <w:tcW w:w="9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0A0C77">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吨</w:t>
            </w:r>
          </w:p>
        </w:tc>
        <w:tc>
          <w:tcPr>
            <w:tcW w:w="10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E9CFA1">
            <w:pPr>
              <w:keepNext w:val="0"/>
              <w:keepLines w:val="0"/>
              <w:widowControl/>
              <w:suppressLineNumbers w:val="0"/>
              <w:jc w:val="center"/>
              <w:textAlignment w:val="center"/>
              <w:rPr>
                <w:rFonts w:hint="default"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80</w:t>
            </w:r>
          </w:p>
        </w:tc>
      </w:tr>
      <w:tr w14:paraId="47BBA6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0" w:type="dxa"/>
            <w:left w:w="64" w:type="dxa"/>
            <w:bottom w:w="40" w:type="dxa"/>
            <w:right w:w="64" w:type="dxa"/>
          </w:tblCellMar>
        </w:tblPrEx>
        <w:trPr>
          <w:trHeight w:val="510" w:hRule="exact"/>
          <w:jc w:val="center"/>
        </w:trPr>
        <w:tc>
          <w:tcPr>
            <w:tcW w:w="12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8E5EF4">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螺纹钢</w:t>
            </w:r>
          </w:p>
        </w:tc>
        <w:tc>
          <w:tcPr>
            <w:tcW w:w="17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01E171">
            <w:pPr>
              <w:keepNext w:val="0"/>
              <w:keepLines w:val="0"/>
              <w:widowControl/>
              <w:suppressLineNumbers w:val="0"/>
              <w:jc w:val="center"/>
              <w:textAlignment w:val="center"/>
              <w:rPr>
                <w:rFonts w:hint="default"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各规格型号</w:t>
            </w:r>
          </w:p>
        </w:tc>
        <w:tc>
          <w:tcPr>
            <w:tcW w:w="9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8F5EC7">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吨</w:t>
            </w:r>
          </w:p>
        </w:tc>
        <w:tc>
          <w:tcPr>
            <w:tcW w:w="10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C778CB">
            <w:pPr>
              <w:keepNext w:val="0"/>
              <w:keepLines w:val="0"/>
              <w:widowControl/>
              <w:suppressLineNumbers w:val="0"/>
              <w:jc w:val="center"/>
              <w:textAlignment w:val="center"/>
              <w:rPr>
                <w:rFonts w:hint="default"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610</w:t>
            </w:r>
          </w:p>
        </w:tc>
      </w:tr>
      <w:tr w14:paraId="53AEFA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0" w:type="dxa"/>
            <w:left w:w="64" w:type="dxa"/>
            <w:bottom w:w="40" w:type="dxa"/>
            <w:right w:w="64" w:type="dxa"/>
          </w:tblCellMar>
        </w:tblPrEx>
        <w:trPr>
          <w:trHeight w:val="534" w:hRule="exact"/>
          <w:jc w:val="center"/>
        </w:trPr>
        <w:tc>
          <w:tcPr>
            <w:tcW w:w="391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86C5C53">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r>
              <w:rPr>
                <w:rFonts w:hint="eastAsia" w:ascii="仿宋" w:hAnsi="仿宋" w:eastAsia="仿宋" w:cs="仿宋"/>
                <w:b/>
                <w:bCs/>
                <w:i w:val="0"/>
                <w:iCs w:val="0"/>
                <w:color w:val="000000"/>
                <w:kern w:val="0"/>
                <w:sz w:val="22"/>
                <w:szCs w:val="22"/>
                <w:u w:val="none"/>
                <w:lang w:val="en-US" w:eastAsia="zh-CN" w:bidi="ar"/>
              </w:rPr>
              <w:t>合计</w:t>
            </w:r>
          </w:p>
        </w:tc>
        <w:tc>
          <w:tcPr>
            <w:tcW w:w="10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E49A79">
            <w:pPr>
              <w:keepNext w:val="0"/>
              <w:keepLines w:val="0"/>
              <w:widowControl/>
              <w:suppressLineNumbers w:val="0"/>
              <w:jc w:val="center"/>
              <w:textAlignment w:val="center"/>
              <w:rPr>
                <w:rFonts w:hint="default" w:ascii="仿宋_GB2312" w:hAnsi="宋体" w:eastAsia="仿宋_GB2312" w:cs="仿宋_GB2312"/>
                <w:i w:val="0"/>
                <w:iCs w:val="0"/>
                <w:color w:val="000000"/>
                <w:kern w:val="0"/>
                <w:sz w:val="20"/>
                <w:szCs w:val="20"/>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800.00</w:t>
            </w:r>
          </w:p>
        </w:tc>
      </w:tr>
    </w:tbl>
    <w:p w14:paraId="210DF473">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0"/>
          <w:szCs w:val="20"/>
          <w:u w:val="none"/>
          <w:lang w:val="en-US" w:eastAsia="zh-CN" w:bidi="ar"/>
        </w:rPr>
      </w:pPr>
    </w:p>
    <w:p w14:paraId="2ED0546B">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黑体" w:cs="Times New Roman"/>
          <w:color w:val="auto"/>
          <w:sz w:val="32"/>
          <w:szCs w:val="32"/>
          <w:highlight w:val="none"/>
          <w:lang w:val="en-US" w:eastAsia="zh-CN"/>
        </w:rPr>
      </w:pPr>
      <w:r>
        <w:rPr>
          <w:rFonts w:hint="eastAsia" w:ascii="Times New Roman" w:hAnsi="Times New Roman" w:eastAsia="黑体" w:cs="Times New Roman"/>
          <w:color w:val="auto"/>
          <w:sz w:val="32"/>
          <w:szCs w:val="32"/>
          <w:highlight w:val="none"/>
          <w:lang w:val="en-US" w:eastAsia="zh-CN"/>
        </w:rPr>
        <w:t>四、报价需知</w:t>
      </w:r>
    </w:p>
    <w:p w14:paraId="020874AC">
      <w:pPr>
        <w:keepNext w:val="0"/>
        <w:keepLines w:val="0"/>
        <w:pageBreakBefore w:val="0"/>
        <w:widowControl w:val="0"/>
        <w:kinsoku/>
        <w:wordWrap/>
        <w:overflowPunct/>
        <w:topLinePunct w:val="0"/>
        <w:autoSpaceDE/>
        <w:autoSpaceDN/>
        <w:bidi w:val="0"/>
        <w:adjustRightInd/>
        <w:snapToGrid/>
        <w:spacing w:line="520" w:lineRule="exact"/>
        <w:ind w:left="0" w:right="0" w:firstLine="640" w:firstLineChars="200"/>
        <w:textAlignment w:val="auto"/>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1.综合到场单价（结算价）=网价＋固定价。</w:t>
      </w:r>
    </w:p>
    <w:p w14:paraId="56AC7492">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left"/>
        <w:textAlignment w:val="auto"/>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2.网价：以当货当天“我的钢铁网”发布的“成都”钢筋市场“威钢”的价格（为含税出厂单价）。结算价格按照到货当日“我的钢铁网”发布的“成都”钢筋市场“威钢”的网价+固定价进行结算，若备注栏有价格，取备注栏价格；圆钢网价参照相同大小的《成都市场建筑钢材价格行情》中“威钢”三级螺纹钢网价，结算采用到货日三级螺纹钢“威钢”网价＋固定价结算模式；若备注栏有价格，取备注栏价格；若一日有多次价格，以当日公布的第一次价格为准；未发布价格的规格，以最接近的小规格的价格结算，没有最接近的小规格时，以最接近的大规格结算；询价人所购特殊规格及特殊尺寸产品时，双方另行协商价格。</w:t>
      </w:r>
    </w:p>
    <w:p w14:paraId="26C3AF38">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left"/>
        <w:textAlignment w:val="auto"/>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3.固定价：包含但不限于检测费、装卸费（不含工地卸车费）、运杂费、税金、利润、资金成本、文本工具材料费等一切费用和所有合同约定的所有责任、义务和风险的综合单价。固定费用是综合到场结算单价中除基准价外的其它费用，除非上述定价方式改变双方另行协商采购单价，否则固定费用在整个合同执行过程中不作调整，仅随国家增值税税率调整而作相应调整。</w:t>
      </w:r>
    </w:p>
    <w:p w14:paraId="14DB7ED1">
      <w:pPr>
        <w:keepNext w:val="0"/>
        <w:keepLines w:val="0"/>
        <w:pageBreakBefore w:val="0"/>
        <w:widowControl w:val="0"/>
        <w:kinsoku/>
        <w:wordWrap/>
        <w:overflowPunct/>
        <w:topLinePunct w:val="0"/>
        <w:autoSpaceDE/>
        <w:autoSpaceDN/>
        <w:bidi w:val="0"/>
        <w:adjustRightInd/>
        <w:snapToGrid/>
        <w:spacing w:line="520" w:lineRule="exact"/>
        <w:ind w:left="0" w:right="0" w:firstLine="640" w:firstLineChars="200"/>
        <w:jc w:val="left"/>
        <w:textAlignment w:val="auto"/>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z w:val="32"/>
          <w:szCs w:val="32"/>
          <w:highlight w:val="none"/>
          <w:u w:val="none"/>
          <w:lang w:val="en-US" w:eastAsia="zh-CN"/>
        </w:rPr>
        <w:t>4.</w:t>
      </w:r>
      <w:r>
        <w:rPr>
          <w:rFonts w:hint="eastAsia" w:ascii="仿宋_GB2312" w:hAnsi="仿宋_GB2312" w:eastAsia="仿宋_GB2312" w:cs="仿宋_GB2312"/>
          <w:sz w:val="32"/>
          <w:szCs w:val="32"/>
          <w:highlight w:val="none"/>
          <w:u w:val="none"/>
        </w:rPr>
        <w:t>本项目不统一组织现场考察，</w:t>
      </w:r>
      <w:r>
        <w:rPr>
          <w:rFonts w:hint="eastAsia" w:ascii="仿宋_GB2312" w:hAnsi="仿宋_GB2312" w:eastAsia="仿宋_GB2312" w:cs="仿宋_GB2312"/>
          <w:sz w:val="32"/>
          <w:szCs w:val="32"/>
          <w:highlight w:val="none"/>
          <w:u w:val="none"/>
          <w:lang w:val="en-US" w:eastAsia="zh-CN"/>
        </w:rPr>
        <w:t>询价</w:t>
      </w:r>
      <w:r>
        <w:rPr>
          <w:rFonts w:hint="eastAsia" w:ascii="仿宋_GB2312" w:hAnsi="仿宋_GB2312" w:eastAsia="仿宋_GB2312" w:cs="仿宋_GB2312"/>
          <w:sz w:val="32"/>
          <w:szCs w:val="32"/>
          <w:highlight w:val="none"/>
          <w:u w:val="none"/>
        </w:rPr>
        <w:t>申请人须根据</w:t>
      </w:r>
      <w:r>
        <w:rPr>
          <w:rFonts w:hint="eastAsia" w:ascii="仿宋_GB2312" w:hAnsi="仿宋_GB2312" w:eastAsia="仿宋_GB2312" w:cs="仿宋_GB2312"/>
          <w:sz w:val="32"/>
          <w:szCs w:val="32"/>
          <w:highlight w:val="none"/>
          <w:u w:val="none"/>
          <w:lang w:eastAsia="zh-CN"/>
        </w:rPr>
        <w:t>询价人</w:t>
      </w:r>
      <w:r>
        <w:rPr>
          <w:rFonts w:hint="eastAsia" w:ascii="仿宋_GB2312" w:hAnsi="仿宋_GB2312" w:eastAsia="仿宋_GB2312" w:cs="仿宋_GB2312"/>
          <w:sz w:val="32"/>
          <w:szCs w:val="32"/>
          <w:highlight w:val="none"/>
          <w:u w:val="none"/>
        </w:rPr>
        <w:t>提供的位置信息自行安排考察，并有责任收集一切有关编制报价和签订合同所必须的资料。</w:t>
      </w:r>
      <w:r>
        <w:rPr>
          <w:rFonts w:hint="eastAsia" w:ascii="仿宋_GB2312" w:hAnsi="仿宋_GB2312" w:eastAsia="仿宋_GB2312" w:cs="仿宋_GB2312"/>
          <w:sz w:val="32"/>
          <w:szCs w:val="32"/>
          <w:highlight w:val="none"/>
          <w:u w:val="none"/>
          <w:lang w:val="en-US" w:eastAsia="zh-CN"/>
        </w:rPr>
        <w:t>询价</w:t>
      </w:r>
      <w:r>
        <w:rPr>
          <w:rFonts w:hint="eastAsia" w:ascii="仿宋_GB2312" w:hAnsi="仿宋_GB2312" w:eastAsia="仿宋_GB2312" w:cs="仿宋_GB2312"/>
          <w:sz w:val="32"/>
          <w:szCs w:val="32"/>
          <w:highlight w:val="none"/>
          <w:u w:val="none"/>
        </w:rPr>
        <w:t>申请人被视为充分了解本项目所在地与履行合同有关的各种情况，包括工程施工环境、气候条件、劳动力及公用设施、交货地点、运输线路及路况（含工地施工便道）等，</w:t>
      </w:r>
      <w:r>
        <w:rPr>
          <w:rFonts w:hint="eastAsia" w:ascii="仿宋_GB2312" w:hAnsi="仿宋_GB2312" w:eastAsia="仿宋_GB2312" w:cs="仿宋_GB2312"/>
          <w:sz w:val="32"/>
          <w:szCs w:val="32"/>
          <w:highlight w:val="none"/>
          <w:u w:val="none"/>
          <w:lang w:eastAsia="zh-CN"/>
        </w:rPr>
        <w:t>询价人</w:t>
      </w:r>
      <w:r>
        <w:rPr>
          <w:rFonts w:hint="eastAsia" w:ascii="仿宋_GB2312" w:hAnsi="仿宋_GB2312" w:eastAsia="仿宋_GB2312" w:cs="仿宋_GB2312"/>
          <w:sz w:val="32"/>
          <w:szCs w:val="32"/>
          <w:highlight w:val="none"/>
          <w:u w:val="none"/>
        </w:rPr>
        <w:t>不再对上述情况进行详细描述。</w:t>
      </w:r>
      <w:r>
        <w:rPr>
          <w:rFonts w:hint="eastAsia" w:ascii="仿宋_GB2312" w:hAnsi="仿宋_GB2312" w:eastAsia="仿宋_GB2312" w:cs="仿宋_GB2312"/>
          <w:sz w:val="32"/>
          <w:szCs w:val="32"/>
          <w:highlight w:val="none"/>
          <w:u w:val="none"/>
          <w:lang w:val="en-US" w:eastAsia="zh-CN"/>
        </w:rPr>
        <w:t>询价</w:t>
      </w:r>
      <w:r>
        <w:rPr>
          <w:rFonts w:hint="eastAsia" w:ascii="仿宋_GB2312" w:hAnsi="仿宋_GB2312" w:eastAsia="仿宋_GB2312" w:cs="仿宋_GB2312"/>
          <w:sz w:val="32"/>
          <w:szCs w:val="32"/>
          <w:highlight w:val="none"/>
          <w:u w:val="none"/>
        </w:rPr>
        <w:t>申请人应自行确定运输路线和运距、运输方式等，并对此自负责任。</w:t>
      </w:r>
    </w:p>
    <w:p w14:paraId="75A23FDF">
      <w:pPr>
        <w:keepNext w:val="0"/>
        <w:keepLines w:val="0"/>
        <w:pageBreakBefore w:val="0"/>
        <w:widowControl w:val="0"/>
        <w:kinsoku/>
        <w:wordWrap/>
        <w:overflowPunct/>
        <w:topLinePunct w:val="0"/>
        <w:autoSpaceDE/>
        <w:autoSpaceDN/>
        <w:bidi w:val="0"/>
        <w:adjustRightInd/>
        <w:snapToGrid/>
        <w:spacing w:line="520" w:lineRule="exact"/>
        <w:ind w:left="0" w:right="0" w:firstLine="640" w:firstLineChars="200"/>
        <w:jc w:val="left"/>
        <w:textAlignment w:val="auto"/>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z w:val="32"/>
          <w:szCs w:val="32"/>
          <w:highlight w:val="none"/>
          <w:u w:val="none"/>
          <w:lang w:val="en-US" w:eastAsia="zh-CN"/>
        </w:rPr>
        <w:t>5.</w:t>
      </w:r>
      <w:r>
        <w:rPr>
          <w:rFonts w:hint="eastAsia" w:ascii="仿宋_GB2312" w:hAnsi="仿宋_GB2312" w:eastAsia="仿宋_GB2312" w:cs="仿宋_GB2312"/>
          <w:sz w:val="32"/>
          <w:szCs w:val="32"/>
          <w:highlight w:val="none"/>
          <w:u w:val="none"/>
        </w:rPr>
        <w:t>在现场考察过程中，</w:t>
      </w:r>
      <w:r>
        <w:rPr>
          <w:rFonts w:hint="eastAsia" w:ascii="仿宋_GB2312" w:hAnsi="仿宋_GB2312" w:eastAsia="仿宋_GB2312" w:cs="仿宋_GB2312"/>
          <w:sz w:val="32"/>
          <w:szCs w:val="32"/>
          <w:highlight w:val="none"/>
          <w:u w:val="none"/>
          <w:lang w:val="en-US" w:eastAsia="zh-CN"/>
        </w:rPr>
        <w:t>询价</w:t>
      </w:r>
      <w:r>
        <w:rPr>
          <w:rFonts w:hint="eastAsia" w:ascii="仿宋_GB2312" w:hAnsi="仿宋_GB2312" w:eastAsia="仿宋_GB2312" w:cs="仿宋_GB2312"/>
          <w:sz w:val="32"/>
          <w:szCs w:val="32"/>
          <w:highlight w:val="none"/>
          <w:u w:val="none"/>
        </w:rPr>
        <w:t>申请人如果发生人身伤亡、财物或其他损失，不论何种原因所造成，</w:t>
      </w:r>
      <w:r>
        <w:rPr>
          <w:rFonts w:hint="eastAsia" w:ascii="仿宋_GB2312" w:hAnsi="仿宋_GB2312" w:eastAsia="仿宋_GB2312" w:cs="仿宋_GB2312"/>
          <w:sz w:val="32"/>
          <w:szCs w:val="32"/>
          <w:highlight w:val="none"/>
          <w:u w:val="none"/>
          <w:lang w:eastAsia="zh-CN"/>
        </w:rPr>
        <w:t>询价人</w:t>
      </w:r>
      <w:r>
        <w:rPr>
          <w:rFonts w:hint="eastAsia" w:ascii="仿宋_GB2312" w:hAnsi="仿宋_GB2312" w:eastAsia="仿宋_GB2312" w:cs="仿宋_GB2312"/>
          <w:sz w:val="32"/>
          <w:szCs w:val="32"/>
          <w:highlight w:val="none"/>
          <w:u w:val="none"/>
        </w:rPr>
        <w:t>概不负责。现场考察费用由</w:t>
      </w:r>
      <w:r>
        <w:rPr>
          <w:rFonts w:hint="eastAsia" w:ascii="仿宋_GB2312" w:hAnsi="仿宋_GB2312" w:eastAsia="仿宋_GB2312" w:cs="仿宋_GB2312"/>
          <w:sz w:val="32"/>
          <w:szCs w:val="32"/>
          <w:highlight w:val="none"/>
          <w:u w:val="none"/>
          <w:lang w:val="en-US" w:eastAsia="zh-CN"/>
        </w:rPr>
        <w:t>询价</w:t>
      </w:r>
      <w:r>
        <w:rPr>
          <w:rFonts w:hint="eastAsia" w:ascii="仿宋_GB2312" w:hAnsi="仿宋_GB2312" w:eastAsia="仿宋_GB2312" w:cs="仿宋_GB2312"/>
          <w:sz w:val="32"/>
          <w:szCs w:val="32"/>
          <w:highlight w:val="none"/>
          <w:u w:val="none"/>
        </w:rPr>
        <w:t>申请人自行承担。</w:t>
      </w:r>
      <w:r>
        <w:rPr>
          <w:rFonts w:hint="eastAsia" w:ascii="仿宋_GB2312" w:hAnsi="仿宋_GB2312" w:eastAsia="仿宋_GB2312" w:cs="仿宋_GB2312"/>
          <w:sz w:val="32"/>
          <w:szCs w:val="32"/>
          <w:highlight w:val="none"/>
          <w:u w:val="none"/>
          <w:lang w:val="en-US" w:eastAsia="zh-CN"/>
        </w:rPr>
        <w:t>询价</w:t>
      </w:r>
      <w:r>
        <w:rPr>
          <w:rFonts w:hint="eastAsia" w:ascii="仿宋_GB2312" w:hAnsi="仿宋_GB2312" w:eastAsia="仿宋_GB2312" w:cs="仿宋_GB2312"/>
          <w:sz w:val="32"/>
          <w:szCs w:val="32"/>
          <w:highlight w:val="none"/>
          <w:u w:val="none"/>
        </w:rPr>
        <w:t>申请人现场考察获得的认识和资料，仅供</w:t>
      </w:r>
      <w:r>
        <w:rPr>
          <w:rFonts w:hint="eastAsia" w:ascii="仿宋_GB2312" w:hAnsi="仿宋_GB2312" w:eastAsia="仿宋_GB2312" w:cs="仿宋_GB2312"/>
          <w:sz w:val="32"/>
          <w:szCs w:val="32"/>
          <w:highlight w:val="none"/>
          <w:u w:val="none"/>
          <w:lang w:val="en-US" w:eastAsia="zh-CN"/>
        </w:rPr>
        <w:t>询价</w:t>
      </w:r>
      <w:r>
        <w:rPr>
          <w:rFonts w:hint="eastAsia" w:ascii="仿宋_GB2312" w:hAnsi="仿宋_GB2312" w:eastAsia="仿宋_GB2312" w:cs="仿宋_GB2312"/>
          <w:sz w:val="32"/>
          <w:szCs w:val="32"/>
          <w:highlight w:val="none"/>
          <w:u w:val="none"/>
        </w:rPr>
        <w:t>申请人报价参考使用，</w:t>
      </w:r>
      <w:r>
        <w:rPr>
          <w:rFonts w:hint="eastAsia" w:ascii="仿宋_GB2312" w:hAnsi="仿宋_GB2312" w:eastAsia="仿宋_GB2312" w:cs="仿宋_GB2312"/>
          <w:sz w:val="32"/>
          <w:szCs w:val="32"/>
          <w:highlight w:val="none"/>
          <w:u w:val="none"/>
          <w:lang w:eastAsia="zh-CN"/>
        </w:rPr>
        <w:t>询价人</w:t>
      </w:r>
      <w:r>
        <w:rPr>
          <w:rFonts w:hint="eastAsia" w:ascii="仿宋_GB2312" w:hAnsi="仿宋_GB2312" w:eastAsia="仿宋_GB2312" w:cs="仿宋_GB2312"/>
          <w:sz w:val="32"/>
          <w:szCs w:val="32"/>
          <w:highlight w:val="none"/>
          <w:u w:val="none"/>
        </w:rPr>
        <w:t>对此不负任何责任。</w:t>
      </w:r>
    </w:p>
    <w:p w14:paraId="27036EE6">
      <w:pPr>
        <w:keepNext w:val="0"/>
        <w:keepLines w:val="0"/>
        <w:pageBreakBefore w:val="0"/>
        <w:widowControl w:val="0"/>
        <w:kinsoku/>
        <w:wordWrap/>
        <w:overflowPunct/>
        <w:topLinePunct w:val="0"/>
        <w:autoSpaceDE/>
        <w:autoSpaceDN/>
        <w:bidi w:val="0"/>
        <w:adjustRightInd/>
        <w:snapToGrid/>
        <w:spacing w:line="520" w:lineRule="exact"/>
        <w:ind w:left="0" w:right="0"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highlight w:val="none"/>
          <w:u w:val="none"/>
          <w:lang w:val="en-US" w:eastAsia="zh-CN"/>
        </w:rPr>
        <w:t>6.招标限价：</w:t>
      </w:r>
      <w:r>
        <w:rPr>
          <w:rFonts w:hint="eastAsia" w:ascii="仿宋_GB2312" w:hAnsi="仿宋_GB2312" w:eastAsia="仿宋_GB2312" w:cs="仿宋_GB2312"/>
          <w:spacing w:val="0"/>
          <w:kern w:val="2"/>
          <w:sz w:val="32"/>
          <w:szCs w:val="32"/>
          <w:highlight w:val="none"/>
          <w:u w:val="none"/>
          <w:lang w:val="en-US" w:eastAsia="zh-CN" w:bidi="ar-SA"/>
        </w:rPr>
        <w:t>即高线、盘螺、螺纹钢各规格型号只可再低于网价下浮123元/吨，圆钢各规格型号只可不超过网价上浮267元/吨，</w:t>
      </w:r>
      <w:r>
        <w:rPr>
          <w:rFonts w:hint="eastAsia" w:ascii="仿宋_GB2312" w:hAnsi="仿宋_GB2312" w:eastAsia="仿宋_GB2312" w:cs="仿宋_GB2312"/>
          <w:sz w:val="32"/>
          <w:szCs w:val="32"/>
          <w:highlight w:val="none"/>
          <w:u w:val="none"/>
          <w:lang w:val="en-US" w:eastAsia="zh-CN"/>
        </w:rPr>
        <w:t>总价不高于</w:t>
      </w:r>
      <w:r>
        <w:rPr>
          <w:rFonts w:hint="eastAsia" w:ascii="仿宋_GB2312" w:hAnsi="仿宋_GB2312" w:eastAsia="仿宋_GB2312" w:cs="仿宋_GB2312"/>
          <w:spacing w:val="0"/>
          <w:kern w:val="2"/>
          <w:sz w:val="32"/>
          <w:szCs w:val="32"/>
          <w:highlight w:val="none"/>
          <w:u w:val="none"/>
          <w:lang w:val="en-US" w:eastAsia="zh-CN" w:bidi="ar-SA"/>
        </w:rPr>
        <w:t>263.67</w:t>
      </w:r>
      <w:r>
        <w:rPr>
          <w:rFonts w:hint="eastAsia" w:ascii="仿宋_GB2312" w:hAnsi="仿宋_GB2312" w:eastAsia="仿宋_GB2312" w:cs="仿宋_GB2312"/>
          <w:sz w:val="32"/>
          <w:szCs w:val="32"/>
          <w:highlight w:val="none"/>
          <w:u w:val="none"/>
          <w:lang w:val="en-US" w:eastAsia="zh-CN"/>
        </w:rPr>
        <w:t>万元（含税）。</w:t>
      </w:r>
    </w:p>
    <w:p w14:paraId="0599D7AE">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Times New Roman" w:hAnsi="Times New Roman" w:eastAsia="黑体" w:cs="Times New Roman"/>
          <w:color w:val="auto"/>
          <w:sz w:val="32"/>
          <w:szCs w:val="32"/>
          <w:highlight w:val="none"/>
          <w:lang w:val="en-US" w:eastAsia="zh-CN"/>
        </w:rPr>
      </w:pPr>
      <w:r>
        <w:rPr>
          <w:rFonts w:hint="eastAsia" w:ascii="Times New Roman" w:hAnsi="Times New Roman" w:eastAsia="黑体" w:cs="Times New Roman"/>
          <w:color w:val="auto"/>
          <w:sz w:val="32"/>
          <w:szCs w:val="32"/>
          <w:highlight w:val="none"/>
          <w:lang w:val="en-US" w:eastAsia="zh-CN"/>
        </w:rPr>
        <w:t>五、供应商资格要求</w:t>
      </w:r>
    </w:p>
    <w:p w14:paraId="3B0B05CC">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z w:val="32"/>
          <w:szCs w:val="32"/>
          <w:highlight w:val="none"/>
          <w:u w:val="none"/>
          <w:lang w:val="en-US" w:eastAsia="zh-CN"/>
        </w:rPr>
        <w:t>1.</w:t>
      </w:r>
      <w:r>
        <w:rPr>
          <w:rFonts w:hint="eastAsia" w:ascii="仿宋_GB2312" w:hAnsi="仿宋_GB2312" w:eastAsia="仿宋_GB2312" w:cs="仿宋_GB2312"/>
          <w:sz w:val="32"/>
          <w:szCs w:val="32"/>
          <w:highlight w:val="none"/>
          <w:u w:val="none"/>
        </w:rPr>
        <w:t>一般要求：具备独立法人资格，持有有效的营业执照。</w:t>
      </w:r>
    </w:p>
    <w:p w14:paraId="28A7C12F">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z w:val="32"/>
          <w:szCs w:val="32"/>
          <w:highlight w:val="none"/>
          <w:u w:val="none"/>
          <w:lang w:val="en-US" w:eastAsia="zh-CN"/>
        </w:rPr>
        <w:t>2.</w:t>
      </w:r>
      <w:r>
        <w:rPr>
          <w:rFonts w:hint="eastAsia" w:ascii="仿宋_GB2312" w:hAnsi="仿宋_GB2312" w:eastAsia="仿宋_GB2312" w:cs="仿宋_GB2312"/>
          <w:sz w:val="32"/>
          <w:szCs w:val="32"/>
          <w:highlight w:val="none"/>
          <w:u w:val="none"/>
        </w:rPr>
        <w:t>业绩要求：具有履行合同所必须的人员和专业技术能力，近3年（</w:t>
      </w:r>
      <w:r>
        <w:rPr>
          <w:rFonts w:hint="eastAsia" w:ascii="仿宋_GB2312" w:hAnsi="仿宋_GB2312" w:eastAsia="仿宋_GB2312" w:cs="仿宋_GB2312"/>
          <w:sz w:val="32"/>
          <w:szCs w:val="32"/>
          <w:highlight w:val="none"/>
          <w:u w:val="none"/>
          <w:lang w:val="en-US" w:eastAsia="zh-CN"/>
        </w:rPr>
        <w:t>2023</w:t>
      </w:r>
      <w:r>
        <w:rPr>
          <w:rFonts w:hint="eastAsia" w:ascii="仿宋_GB2312" w:hAnsi="仿宋_GB2312" w:eastAsia="仿宋_GB2312" w:cs="仿宋_GB2312"/>
          <w:sz w:val="32"/>
          <w:szCs w:val="32"/>
          <w:highlight w:val="none"/>
          <w:u w:val="none"/>
        </w:rPr>
        <w:t>年以来）已完成或正在实施或新承接的，至少</w:t>
      </w:r>
      <w:r>
        <w:rPr>
          <w:rFonts w:hint="eastAsia" w:ascii="仿宋_GB2312" w:hAnsi="仿宋_GB2312" w:eastAsia="仿宋_GB2312" w:cs="仿宋_GB2312"/>
          <w:sz w:val="32"/>
          <w:szCs w:val="32"/>
          <w:highlight w:val="none"/>
          <w:u w:val="none"/>
          <w:lang w:val="en-US" w:eastAsia="zh-CN"/>
        </w:rPr>
        <w:t>2</w:t>
      </w:r>
      <w:r>
        <w:rPr>
          <w:rFonts w:hint="eastAsia" w:ascii="仿宋_GB2312" w:hAnsi="仿宋_GB2312" w:eastAsia="仿宋_GB2312" w:cs="仿宋_GB2312"/>
          <w:sz w:val="32"/>
          <w:szCs w:val="32"/>
          <w:highlight w:val="none"/>
          <w:u w:val="none"/>
          <w:lang w:eastAsia="zh-CN"/>
        </w:rPr>
        <w:t>个</w:t>
      </w:r>
      <w:r>
        <w:rPr>
          <w:rFonts w:hint="eastAsia" w:ascii="仿宋_GB2312" w:hAnsi="仿宋_GB2312" w:eastAsia="仿宋_GB2312" w:cs="仿宋_GB2312"/>
          <w:sz w:val="32"/>
          <w:szCs w:val="32"/>
          <w:highlight w:val="none"/>
          <w:u w:val="none"/>
          <w:lang w:val="en-US" w:eastAsia="zh-CN"/>
        </w:rPr>
        <w:t>钢材</w:t>
      </w:r>
      <w:r>
        <w:rPr>
          <w:rFonts w:hint="eastAsia" w:ascii="仿宋_GB2312" w:hAnsi="仿宋_GB2312" w:eastAsia="仿宋_GB2312" w:cs="仿宋_GB2312"/>
          <w:sz w:val="32"/>
          <w:szCs w:val="32"/>
          <w:highlight w:val="none"/>
          <w:u w:val="none"/>
        </w:rPr>
        <w:t>项目。</w:t>
      </w:r>
    </w:p>
    <w:p w14:paraId="7B5E1954">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z w:val="32"/>
          <w:szCs w:val="32"/>
          <w:highlight w:val="none"/>
          <w:u w:val="none"/>
          <w:lang w:val="en-US" w:eastAsia="zh-CN"/>
        </w:rPr>
        <w:t>3.资质</w:t>
      </w:r>
      <w:r>
        <w:rPr>
          <w:rFonts w:hint="eastAsia" w:ascii="仿宋_GB2312" w:hAnsi="仿宋_GB2312" w:eastAsia="仿宋_GB2312" w:cs="仿宋_GB2312"/>
          <w:sz w:val="32"/>
          <w:szCs w:val="32"/>
          <w:highlight w:val="none"/>
          <w:u w:val="none"/>
        </w:rPr>
        <w:t>要求：应具备</w:t>
      </w:r>
      <w:r>
        <w:rPr>
          <w:rFonts w:hint="eastAsia" w:ascii="仿宋_GB2312" w:hAnsi="仿宋_GB2312" w:eastAsia="仿宋_GB2312" w:cs="仿宋_GB2312"/>
          <w:sz w:val="32"/>
          <w:szCs w:val="32"/>
          <w:highlight w:val="none"/>
          <w:u w:val="none"/>
          <w:lang w:val="en-US" w:eastAsia="zh-CN"/>
        </w:rPr>
        <w:t>钢筋物资相关系列资质（包括不限于生产经营许可证，厂家销售授权许可，质量认证等）</w:t>
      </w:r>
      <w:r>
        <w:rPr>
          <w:rFonts w:hint="eastAsia" w:ascii="仿宋_GB2312" w:hAnsi="仿宋_GB2312" w:eastAsia="仿宋_GB2312" w:cs="仿宋_GB2312"/>
          <w:sz w:val="32"/>
          <w:szCs w:val="32"/>
          <w:highlight w:val="none"/>
          <w:u w:val="none"/>
        </w:rPr>
        <w:t>。</w:t>
      </w:r>
    </w:p>
    <w:p w14:paraId="732A86BE">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4.信誉要求：询价</w:t>
      </w:r>
      <w:r>
        <w:rPr>
          <w:rFonts w:hint="eastAsia" w:ascii="仿宋_GB2312" w:hAnsi="仿宋_GB2312" w:eastAsia="仿宋_GB2312" w:cs="仿宋_GB2312"/>
          <w:sz w:val="32"/>
          <w:szCs w:val="32"/>
          <w:highlight w:val="none"/>
          <w:u w:val="none"/>
        </w:rPr>
        <w:t>申请人</w:t>
      </w:r>
      <w:r>
        <w:rPr>
          <w:rFonts w:hint="eastAsia" w:ascii="仿宋_GB2312" w:hAnsi="仿宋_GB2312" w:eastAsia="仿宋_GB2312" w:cs="仿宋_GB2312"/>
          <w:sz w:val="32"/>
          <w:szCs w:val="32"/>
          <w:highlight w:val="none"/>
          <w:u w:val="none"/>
          <w:lang w:val="en-US" w:eastAsia="zh-CN"/>
        </w:rPr>
        <w:t>及其法定代表人近三年无行贿犯罪记录，以中国裁判文书网(www.court.gov.cn/wenshu.huml)查询结果为准；未被列入“国家企业信用信息公示系统”中严重违法失信企业名单，未被列入“信用中国”网站中失信被执行人名单（以“国家企业信用信息公示系统”http://www.gsxt.gov.cn/index.html和“信用中国”www.creditchina.gov.cn网站查询结果为准），须提供网页查询截图、信用截图或信用报告，且查询时间为本项目采购公告发布之日起至报价截止时间前，如相关失信记录已失效，申请人须提供相关证明资料；如无，被列入上述名单的申请人报价将被否决。</w:t>
      </w:r>
    </w:p>
    <w:p w14:paraId="58601AC4">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z w:val="32"/>
          <w:szCs w:val="32"/>
          <w:highlight w:val="none"/>
          <w:u w:val="none"/>
          <w:lang w:val="en-US" w:eastAsia="zh-CN"/>
        </w:rPr>
        <w:t>5.单位负责人为同一人或者存在控股、管理关系的不同单位，不得同时参与同一包件的投标，否则，相关投标均被否决。</w:t>
      </w:r>
    </w:p>
    <w:p w14:paraId="4FA5A677">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highlight w:val="none"/>
          <w:u w:val="none"/>
          <w:lang w:eastAsia="zh-CN"/>
        </w:rPr>
      </w:pPr>
      <w:r>
        <w:rPr>
          <w:rFonts w:hint="eastAsia" w:ascii="仿宋_GB2312" w:hAnsi="仿宋_GB2312" w:eastAsia="仿宋_GB2312" w:cs="仿宋_GB2312"/>
          <w:sz w:val="32"/>
          <w:szCs w:val="32"/>
          <w:highlight w:val="none"/>
          <w:u w:val="none"/>
          <w:lang w:val="en-US" w:eastAsia="zh-CN"/>
        </w:rPr>
        <w:t>6.</w:t>
      </w:r>
      <w:r>
        <w:rPr>
          <w:rFonts w:hint="eastAsia" w:ascii="仿宋_GB2312" w:hAnsi="仿宋_GB2312" w:eastAsia="仿宋_GB2312" w:cs="仿宋_GB2312"/>
          <w:sz w:val="32"/>
          <w:szCs w:val="32"/>
          <w:highlight w:val="none"/>
          <w:u w:val="none"/>
        </w:rPr>
        <w:t>本项目不接受联合体报名。</w:t>
      </w:r>
    </w:p>
    <w:p w14:paraId="658EB0C1">
      <w:pPr>
        <w:spacing w:line="520" w:lineRule="exact"/>
        <w:ind w:firstLine="640" w:firstLineChars="200"/>
        <w:rPr>
          <w:rFonts w:hint="eastAsia" w:ascii="Times New Roman" w:hAnsi="Times New Roman" w:eastAsia="黑体" w:cs="Times New Roman"/>
          <w:color w:val="auto"/>
          <w:sz w:val="32"/>
          <w:szCs w:val="32"/>
          <w:highlight w:val="none"/>
        </w:rPr>
      </w:pPr>
      <w:r>
        <w:rPr>
          <w:rFonts w:hint="eastAsia" w:ascii="Times New Roman" w:hAnsi="Times New Roman" w:eastAsia="黑体" w:cs="Times New Roman"/>
          <w:color w:val="auto"/>
          <w:sz w:val="32"/>
          <w:szCs w:val="32"/>
          <w:highlight w:val="none"/>
          <w:lang w:val="en-US" w:eastAsia="zh-CN"/>
        </w:rPr>
        <w:t>六、</w:t>
      </w:r>
      <w:r>
        <w:rPr>
          <w:rFonts w:hint="eastAsia" w:ascii="Times New Roman" w:hAnsi="Times New Roman" w:eastAsia="黑体" w:cs="Times New Roman"/>
          <w:color w:val="auto"/>
          <w:sz w:val="32"/>
          <w:szCs w:val="32"/>
          <w:highlight w:val="none"/>
        </w:rPr>
        <w:t>采购文件的获取</w:t>
      </w:r>
    </w:p>
    <w:p w14:paraId="56A8FCED">
      <w:pPr>
        <w:spacing w:line="520" w:lineRule="exact"/>
        <w:ind w:firstLine="640" w:firstLineChars="200"/>
        <w:rPr>
          <w:rFonts w:hint="eastAsia" w:ascii="仿宋_GB2312" w:hAnsi="仿宋_GB2312" w:eastAsia="仿宋_GB2312" w:cs="仿宋_GB2312"/>
          <w:kern w:val="2"/>
          <w:sz w:val="32"/>
          <w:szCs w:val="32"/>
          <w:highlight w:val="none"/>
          <w:u w:val="none"/>
        </w:rPr>
      </w:pPr>
      <w:r>
        <w:rPr>
          <w:rFonts w:hint="eastAsia" w:ascii="仿宋_GB2312" w:hAnsi="仿宋_GB2312" w:eastAsia="仿宋_GB2312" w:cs="仿宋_GB2312"/>
          <w:sz w:val="32"/>
          <w:szCs w:val="32"/>
          <w:highlight w:val="none"/>
          <w:u w:val="none"/>
        </w:rPr>
        <w:t>1、</w:t>
      </w:r>
      <w:r>
        <w:rPr>
          <w:rFonts w:hint="eastAsia" w:ascii="仿宋_GB2312" w:hAnsi="仿宋_GB2312" w:eastAsia="仿宋_GB2312" w:cs="仿宋_GB2312"/>
          <w:kern w:val="2"/>
          <w:sz w:val="32"/>
          <w:szCs w:val="32"/>
          <w:highlight w:val="none"/>
          <w:u w:val="none"/>
        </w:rPr>
        <w:t>采购文件获取时间：</w:t>
      </w:r>
      <w:r>
        <w:rPr>
          <w:rFonts w:hint="eastAsia" w:ascii="仿宋_GB2312" w:hAnsi="仿宋_GB2312" w:eastAsia="仿宋_GB2312" w:cs="仿宋_GB2312"/>
          <w:kern w:val="2"/>
          <w:sz w:val="32"/>
          <w:szCs w:val="32"/>
          <w:highlight w:val="none"/>
          <w:u w:val="none"/>
          <w:lang w:val="en-US" w:eastAsia="zh-CN"/>
        </w:rPr>
        <w:t>2026</w:t>
      </w:r>
      <w:r>
        <w:rPr>
          <w:rFonts w:hint="eastAsia" w:ascii="仿宋_GB2312" w:hAnsi="仿宋_GB2312" w:eastAsia="仿宋_GB2312" w:cs="仿宋_GB2312"/>
          <w:kern w:val="2"/>
          <w:sz w:val="32"/>
          <w:szCs w:val="32"/>
          <w:highlight w:val="none"/>
          <w:u w:val="none"/>
        </w:rPr>
        <w:t>年</w:t>
      </w:r>
      <w:r>
        <w:rPr>
          <w:rFonts w:hint="eastAsia" w:ascii="仿宋_GB2312" w:hAnsi="仿宋_GB2312" w:eastAsia="仿宋_GB2312" w:cs="仿宋_GB2312"/>
          <w:kern w:val="2"/>
          <w:sz w:val="32"/>
          <w:szCs w:val="32"/>
          <w:highlight w:val="none"/>
          <w:u w:val="none"/>
          <w:lang w:val="en-US" w:eastAsia="zh-CN"/>
        </w:rPr>
        <w:t>10</w:t>
      </w:r>
      <w:r>
        <w:rPr>
          <w:rFonts w:hint="eastAsia" w:ascii="仿宋_GB2312" w:hAnsi="仿宋_GB2312" w:eastAsia="仿宋_GB2312" w:cs="仿宋_GB2312"/>
          <w:kern w:val="2"/>
          <w:sz w:val="32"/>
          <w:szCs w:val="32"/>
          <w:highlight w:val="none"/>
          <w:u w:val="none"/>
        </w:rPr>
        <w:t>月</w:t>
      </w:r>
      <w:r>
        <w:rPr>
          <w:rFonts w:hint="eastAsia" w:ascii="仿宋_GB2312" w:hAnsi="仿宋_GB2312" w:eastAsia="仿宋_GB2312" w:cs="仿宋_GB2312"/>
          <w:kern w:val="2"/>
          <w:sz w:val="32"/>
          <w:szCs w:val="32"/>
          <w:highlight w:val="none"/>
          <w:u w:val="none"/>
          <w:lang w:val="en-US" w:eastAsia="zh-CN"/>
        </w:rPr>
        <w:t>20</w:t>
      </w:r>
      <w:r>
        <w:rPr>
          <w:rFonts w:hint="eastAsia" w:ascii="仿宋_GB2312" w:hAnsi="仿宋_GB2312" w:eastAsia="仿宋_GB2312" w:cs="仿宋_GB2312"/>
          <w:kern w:val="2"/>
          <w:sz w:val="32"/>
          <w:szCs w:val="32"/>
          <w:highlight w:val="none"/>
          <w:u w:val="none"/>
        </w:rPr>
        <w:t>日至</w:t>
      </w:r>
      <w:r>
        <w:rPr>
          <w:rFonts w:hint="eastAsia" w:ascii="仿宋_GB2312" w:hAnsi="仿宋_GB2312" w:eastAsia="仿宋_GB2312" w:cs="仿宋_GB2312"/>
          <w:kern w:val="2"/>
          <w:sz w:val="32"/>
          <w:szCs w:val="32"/>
          <w:highlight w:val="none"/>
          <w:u w:val="none"/>
          <w:lang w:val="en-US" w:eastAsia="zh-CN"/>
        </w:rPr>
        <w:t>2026</w:t>
      </w:r>
      <w:r>
        <w:rPr>
          <w:rFonts w:hint="eastAsia" w:ascii="仿宋_GB2312" w:hAnsi="仿宋_GB2312" w:eastAsia="仿宋_GB2312" w:cs="仿宋_GB2312"/>
          <w:kern w:val="2"/>
          <w:sz w:val="32"/>
          <w:szCs w:val="32"/>
          <w:highlight w:val="none"/>
          <w:u w:val="none"/>
        </w:rPr>
        <w:t>年</w:t>
      </w:r>
      <w:r>
        <w:rPr>
          <w:rFonts w:hint="eastAsia" w:ascii="仿宋_GB2312" w:hAnsi="仿宋_GB2312" w:eastAsia="仿宋_GB2312" w:cs="仿宋_GB2312"/>
          <w:kern w:val="2"/>
          <w:sz w:val="32"/>
          <w:szCs w:val="32"/>
          <w:highlight w:val="none"/>
          <w:u w:val="none"/>
          <w:lang w:val="en-US" w:eastAsia="zh-CN"/>
        </w:rPr>
        <w:t>10月22</w:t>
      </w:r>
      <w:r>
        <w:rPr>
          <w:rFonts w:hint="eastAsia" w:ascii="仿宋_GB2312" w:hAnsi="仿宋_GB2312" w:eastAsia="仿宋_GB2312" w:cs="仿宋_GB2312"/>
          <w:kern w:val="2"/>
          <w:sz w:val="32"/>
          <w:szCs w:val="32"/>
          <w:highlight w:val="none"/>
          <w:u w:val="none"/>
        </w:rPr>
        <w:t>日(北京时间，下同)</w:t>
      </w:r>
      <w:r>
        <w:rPr>
          <w:rFonts w:hint="eastAsia" w:ascii="仿宋_GB2312" w:hAnsi="仿宋_GB2312" w:eastAsia="仿宋_GB2312" w:cs="仿宋_GB2312"/>
          <w:kern w:val="2"/>
          <w:sz w:val="32"/>
          <w:szCs w:val="32"/>
          <w:highlight w:val="none"/>
          <w:u w:val="none"/>
          <w:lang w:eastAsia="zh-CN"/>
        </w:rPr>
        <w:t>，</w:t>
      </w:r>
      <w:r>
        <w:rPr>
          <w:rFonts w:hint="eastAsia" w:ascii="仿宋_GB2312" w:hAnsi="仿宋_GB2312" w:eastAsia="仿宋_GB2312" w:cs="仿宋_GB2312"/>
          <w:kern w:val="2"/>
          <w:sz w:val="32"/>
          <w:szCs w:val="32"/>
          <w:highlight w:val="none"/>
          <w:u w:val="none"/>
        </w:rPr>
        <w:t>逾期不予受理；</w:t>
      </w:r>
    </w:p>
    <w:p w14:paraId="27CE5F07">
      <w:pPr>
        <w:widowControl w:val="0"/>
        <w:spacing w:line="520" w:lineRule="exact"/>
        <w:ind w:left="0" w:leftChars="0" w:firstLine="640" w:firstLineChars="200"/>
        <w:jc w:val="left"/>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kern w:val="2"/>
          <w:sz w:val="32"/>
          <w:szCs w:val="32"/>
          <w:highlight w:val="none"/>
          <w:u w:val="none"/>
          <w:lang w:val="en-US" w:eastAsia="zh-CN"/>
        </w:rPr>
        <w:t>2、</w:t>
      </w:r>
      <w:r>
        <w:rPr>
          <w:rFonts w:hint="eastAsia" w:ascii="仿宋_GB2312" w:hAnsi="仿宋_GB2312" w:eastAsia="仿宋_GB2312" w:cs="仿宋_GB2312"/>
          <w:sz w:val="32"/>
          <w:szCs w:val="32"/>
          <w:highlight w:val="none"/>
          <w:u w:val="none"/>
          <w:lang w:val="en-US" w:eastAsia="zh-CN"/>
        </w:rPr>
        <w:t>凡有意参与询价申请人，请于</w:t>
      </w:r>
      <w:r>
        <w:rPr>
          <w:rFonts w:hint="eastAsia" w:ascii="仿宋_GB2312" w:hAnsi="仿宋_GB2312" w:eastAsia="仿宋_GB2312" w:cs="仿宋_GB2312"/>
          <w:kern w:val="2"/>
          <w:sz w:val="32"/>
          <w:szCs w:val="32"/>
          <w:highlight w:val="none"/>
          <w:u w:val="none"/>
          <w:lang w:val="en-US" w:eastAsia="zh-CN"/>
        </w:rPr>
        <w:t>2026</w:t>
      </w:r>
      <w:r>
        <w:rPr>
          <w:rFonts w:hint="eastAsia" w:ascii="仿宋_GB2312" w:hAnsi="仿宋_GB2312" w:eastAsia="仿宋_GB2312" w:cs="仿宋_GB2312"/>
          <w:sz w:val="32"/>
          <w:szCs w:val="32"/>
          <w:highlight w:val="none"/>
          <w:u w:val="none"/>
          <w:lang w:val="en-US" w:eastAsia="zh-CN"/>
        </w:rPr>
        <w:t>年10月20日-2026年10月21日内，9时00分至17时30分，将以下资料加盖公章：</w:t>
      </w:r>
    </w:p>
    <w:p w14:paraId="61341CAD">
      <w:pPr>
        <w:widowControl w:val="0"/>
        <w:spacing w:line="520" w:lineRule="exact"/>
        <w:ind w:firstLine="640" w:firstLineChars="200"/>
        <w:jc w:val="left"/>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（1）营业执照副本复印件</w:t>
      </w:r>
    </w:p>
    <w:p w14:paraId="55B2F321">
      <w:pPr>
        <w:widowControl w:val="0"/>
        <w:spacing w:line="520" w:lineRule="exact"/>
        <w:ind w:firstLine="640" w:firstLineChars="200"/>
        <w:jc w:val="left"/>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（2）法定代表人身份证复印件</w:t>
      </w:r>
    </w:p>
    <w:p w14:paraId="6BD9611E">
      <w:pPr>
        <w:widowControl w:val="0"/>
        <w:spacing w:line="520" w:lineRule="exact"/>
        <w:ind w:firstLine="640" w:firstLineChars="200"/>
        <w:jc w:val="left"/>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（3）经办人身份证复印件（如有）</w:t>
      </w:r>
    </w:p>
    <w:p w14:paraId="15FE9ED5">
      <w:pPr>
        <w:widowControl w:val="0"/>
        <w:spacing w:line="520" w:lineRule="exact"/>
        <w:ind w:firstLine="640" w:firstLineChars="200"/>
        <w:jc w:val="left"/>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（4）公司介绍信（需列明经办人姓名、身份证号、联系电话）</w:t>
      </w:r>
    </w:p>
    <w:p w14:paraId="03B2F0CD">
      <w:pPr>
        <w:spacing w:line="520" w:lineRule="exact"/>
        <w:ind w:firstLine="640" w:firstLineChars="200"/>
        <w:rPr>
          <w:rFonts w:hint="eastAsia" w:ascii="仿宋_GB2312" w:hAnsi="仿宋_GB2312" w:eastAsia="仿宋_GB2312" w:cs="仿宋_GB2312"/>
          <w:kern w:val="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将扫描件发送至邮箱270372215@qq.com，报名时间以收件时间为准。询价申请人报名成功后，则继续进行投标（询价申请人未收到询价人反馈邮箱信息的，则视为通过报名）。</w:t>
      </w:r>
    </w:p>
    <w:p w14:paraId="167DFD1D">
      <w:pPr>
        <w:spacing w:line="520" w:lineRule="exact"/>
        <w:ind w:firstLine="640" w:firstLineChars="200"/>
        <w:rPr>
          <w:rFonts w:hint="eastAsia" w:ascii="仿宋_GB2312" w:hAnsi="仿宋_GB2312" w:eastAsia="仿宋_GB2312" w:cs="仿宋_GB2312"/>
          <w:kern w:val="2"/>
          <w:sz w:val="32"/>
          <w:szCs w:val="32"/>
          <w:highlight w:val="none"/>
          <w:u w:val="none"/>
        </w:rPr>
      </w:pPr>
      <w:r>
        <w:rPr>
          <w:rFonts w:hint="eastAsia" w:ascii="仿宋_GB2312" w:hAnsi="仿宋_GB2312" w:eastAsia="仿宋_GB2312" w:cs="仿宋_GB2312"/>
          <w:sz w:val="32"/>
          <w:szCs w:val="32"/>
          <w:highlight w:val="none"/>
          <w:u w:val="none"/>
          <w:lang w:val="en-US" w:eastAsia="zh-CN"/>
        </w:rPr>
        <w:t>3</w:t>
      </w:r>
      <w:r>
        <w:rPr>
          <w:rFonts w:hint="eastAsia" w:ascii="仿宋_GB2312" w:hAnsi="仿宋_GB2312" w:eastAsia="仿宋_GB2312" w:cs="仿宋_GB2312"/>
          <w:sz w:val="32"/>
          <w:szCs w:val="32"/>
          <w:highlight w:val="none"/>
          <w:u w:val="none"/>
        </w:rPr>
        <w:t>、</w:t>
      </w:r>
      <w:r>
        <w:rPr>
          <w:rFonts w:hint="eastAsia" w:ascii="仿宋_GB2312" w:hAnsi="仿宋_GB2312" w:eastAsia="仿宋_GB2312" w:cs="仿宋_GB2312"/>
          <w:kern w:val="2"/>
          <w:sz w:val="32"/>
          <w:szCs w:val="32"/>
          <w:highlight w:val="none"/>
          <w:u w:val="none"/>
          <w:lang w:val="en-US" w:eastAsia="zh-CN"/>
        </w:rPr>
        <w:t>报名成功的</w:t>
      </w:r>
      <w:r>
        <w:rPr>
          <w:rFonts w:hint="eastAsia" w:ascii="仿宋_GB2312" w:hAnsi="仿宋_GB2312" w:eastAsia="仿宋_GB2312" w:cs="仿宋_GB2312"/>
          <w:sz w:val="32"/>
          <w:szCs w:val="32"/>
          <w:highlight w:val="none"/>
          <w:u w:val="none"/>
          <w:lang w:val="en-US" w:eastAsia="zh-CN"/>
        </w:rPr>
        <w:t>询价</w:t>
      </w:r>
      <w:r>
        <w:rPr>
          <w:rFonts w:hint="eastAsia" w:ascii="仿宋_GB2312" w:hAnsi="仿宋_GB2312" w:eastAsia="仿宋_GB2312" w:cs="仿宋_GB2312"/>
          <w:sz w:val="32"/>
          <w:szCs w:val="32"/>
          <w:highlight w:val="none"/>
          <w:u w:val="none"/>
        </w:rPr>
        <w:t>申请人</w:t>
      </w:r>
      <w:r>
        <w:rPr>
          <w:rFonts w:hint="eastAsia" w:ascii="仿宋_GB2312" w:hAnsi="仿宋_GB2312" w:eastAsia="仿宋_GB2312" w:cs="仿宋_GB2312"/>
          <w:kern w:val="2"/>
          <w:sz w:val="32"/>
          <w:szCs w:val="32"/>
          <w:highlight w:val="none"/>
          <w:u w:val="none"/>
        </w:rPr>
        <w:t>请自行在</w:t>
      </w:r>
      <w:r>
        <w:rPr>
          <w:rFonts w:hint="eastAsia" w:ascii="仿宋_GB2312" w:hAnsi="仿宋_GB2312" w:eastAsia="仿宋_GB2312" w:cs="仿宋_GB2312"/>
          <w:kern w:val="2"/>
          <w:sz w:val="32"/>
          <w:szCs w:val="32"/>
          <w:highlight w:val="none"/>
          <w:u w:val="none"/>
          <w:lang w:eastAsia="zh-CN"/>
        </w:rPr>
        <w:t>四川蜀道物流集团有限公司官网（http://www.shudaowl.com/）</w:t>
      </w:r>
      <w:r>
        <w:rPr>
          <w:rFonts w:hint="eastAsia" w:ascii="仿宋_GB2312" w:hAnsi="仿宋_GB2312" w:eastAsia="仿宋_GB2312" w:cs="仿宋_GB2312"/>
          <w:kern w:val="2"/>
          <w:sz w:val="32"/>
          <w:szCs w:val="32"/>
          <w:highlight w:val="none"/>
          <w:u w:val="none"/>
        </w:rPr>
        <w:t>免费匿名下载询价文件，</w:t>
      </w:r>
      <w:r>
        <w:rPr>
          <w:rFonts w:hint="eastAsia" w:ascii="仿宋_GB2312" w:hAnsi="仿宋_GB2312" w:eastAsia="仿宋_GB2312" w:cs="仿宋_GB2312"/>
          <w:kern w:val="2"/>
          <w:sz w:val="32"/>
          <w:szCs w:val="32"/>
          <w:highlight w:val="none"/>
          <w:u w:val="none"/>
          <w:lang w:eastAsia="zh-CN"/>
        </w:rPr>
        <w:t>询价人</w:t>
      </w:r>
      <w:r>
        <w:rPr>
          <w:rFonts w:hint="eastAsia" w:ascii="仿宋_GB2312" w:hAnsi="仿宋_GB2312" w:eastAsia="仿宋_GB2312" w:cs="仿宋_GB2312"/>
          <w:kern w:val="2"/>
          <w:sz w:val="32"/>
          <w:szCs w:val="32"/>
          <w:highlight w:val="none"/>
          <w:u w:val="none"/>
        </w:rPr>
        <w:t>不提供其他任何报名和询价文件获取的方式。询价文件补遗书（如有）由潜在</w:t>
      </w:r>
      <w:r>
        <w:rPr>
          <w:rFonts w:hint="eastAsia" w:ascii="仿宋_GB2312" w:hAnsi="仿宋_GB2312" w:eastAsia="仿宋_GB2312" w:cs="仿宋_GB2312"/>
          <w:sz w:val="32"/>
          <w:szCs w:val="32"/>
          <w:highlight w:val="none"/>
          <w:u w:val="none"/>
          <w:lang w:val="en-US" w:eastAsia="zh-CN"/>
        </w:rPr>
        <w:t>询价</w:t>
      </w:r>
      <w:r>
        <w:rPr>
          <w:rFonts w:hint="eastAsia" w:ascii="仿宋_GB2312" w:hAnsi="仿宋_GB2312" w:eastAsia="仿宋_GB2312" w:cs="仿宋_GB2312"/>
          <w:sz w:val="32"/>
          <w:szCs w:val="32"/>
          <w:highlight w:val="none"/>
          <w:u w:val="none"/>
        </w:rPr>
        <w:t>申请人</w:t>
      </w:r>
      <w:r>
        <w:rPr>
          <w:rFonts w:hint="eastAsia" w:ascii="仿宋_GB2312" w:hAnsi="仿宋_GB2312" w:eastAsia="仿宋_GB2312" w:cs="仿宋_GB2312"/>
          <w:kern w:val="2"/>
          <w:sz w:val="32"/>
          <w:szCs w:val="32"/>
          <w:highlight w:val="none"/>
          <w:u w:val="none"/>
        </w:rPr>
        <w:t>在</w:t>
      </w:r>
      <w:r>
        <w:rPr>
          <w:rFonts w:hint="eastAsia" w:ascii="仿宋_GB2312" w:hAnsi="仿宋_GB2312" w:eastAsia="仿宋_GB2312" w:cs="仿宋_GB2312"/>
          <w:kern w:val="2"/>
          <w:sz w:val="32"/>
          <w:szCs w:val="32"/>
          <w:highlight w:val="none"/>
          <w:u w:val="none"/>
          <w:lang w:eastAsia="zh-CN"/>
        </w:rPr>
        <w:t>四川蜀道物流集团有限公司官网（http://www.shudaowl.com/）</w:t>
      </w:r>
      <w:r>
        <w:rPr>
          <w:rFonts w:hint="eastAsia" w:ascii="仿宋_GB2312" w:hAnsi="仿宋_GB2312" w:eastAsia="仿宋_GB2312" w:cs="仿宋_GB2312"/>
          <w:kern w:val="2"/>
          <w:sz w:val="32"/>
          <w:szCs w:val="32"/>
          <w:highlight w:val="none"/>
          <w:u w:val="none"/>
        </w:rPr>
        <w:t>上自行查阅和下载。</w:t>
      </w:r>
    </w:p>
    <w:p w14:paraId="6D9FE1BA">
      <w:pPr>
        <w:spacing w:line="520" w:lineRule="exact"/>
        <w:ind w:firstLine="640" w:firstLineChars="200"/>
        <w:rPr>
          <w:rFonts w:hint="eastAsia" w:ascii="仿宋_GB2312" w:hAnsi="仿宋_GB2312" w:eastAsia="仿宋_GB2312" w:cs="仿宋_GB2312"/>
          <w:sz w:val="32"/>
          <w:szCs w:val="32"/>
          <w:highlight w:val="none"/>
          <w:u w:val="none"/>
          <w:lang w:eastAsia="zh-CN"/>
        </w:rPr>
      </w:pPr>
      <w:r>
        <w:rPr>
          <w:rFonts w:hint="eastAsia" w:ascii="仿宋_GB2312" w:hAnsi="仿宋_GB2312" w:eastAsia="仿宋_GB2312" w:cs="仿宋_GB2312"/>
          <w:sz w:val="32"/>
          <w:szCs w:val="32"/>
          <w:highlight w:val="none"/>
          <w:u w:val="none"/>
          <w:lang w:val="en-US" w:eastAsia="zh-CN"/>
        </w:rPr>
        <w:t>4</w:t>
      </w:r>
      <w:r>
        <w:rPr>
          <w:rFonts w:hint="eastAsia" w:ascii="仿宋_GB2312" w:hAnsi="仿宋_GB2312" w:eastAsia="仿宋_GB2312" w:cs="仿宋_GB2312"/>
          <w:sz w:val="32"/>
          <w:szCs w:val="32"/>
          <w:highlight w:val="none"/>
          <w:u w:val="none"/>
        </w:rPr>
        <w:t>、</w:t>
      </w:r>
      <w:r>
        <w:rPr>
          <w:rFonts w:hint="eastAsia" w:ascii="仿宋_GB2312" w:hAnsi="仿宋_GB2312" w:eastAsia="仿宋_GB2312" w:cs="仿宋_GB2312"/>
          <w:sz w:val="32"/>
          <w:szCs w:val="32"/>
          <w:highlight w:val="none"/>
          <w:u w:val="none"/>
          <w:lang w:val="en-US" w:eastAsia="zh-CN"/>
        </w:rPr>
        <w:t>询价</w:t>
      </w:r>
      <w:r>
        <w:rPr>
          <w:rFonts w:hint="eastAsia" w:ascii="仿宋_GB2312" w:hAnsi="仿宋_GB2312" w:eastAsia="仿宋_GB2312" w:cs="仿宋_GB2312"/>
          <w:sz w:val="32"/>
          <w:szCs w:val="32"/>
          <w:highlight w:val="none"/>
          <w:u w:val="none"/>
        </w:rPr>
        <w:t>申请人</w:t>
      </w:r>
      <w:r>
        <w:rPr>
          <w:rFonts w:hint="eastAsia" w:ascii="仿宋_GB2312" w:hAnsi="仿宋_GB2312" w:eastAsia="仿宋_GB2312" w:cs="仿宋_GB2312"/>
          <w:kern w:val="2"/>
          <w:sz w:val="32"/>
          <w:szCs w:val="32"/>
          <w:highlight w:val="none"/>
          <w:u w:val="none"/>
        </w:rPr>
        <w:t>应在询价期间适时关注</w:t>
      </w:r>
      <w:r>
        <w:rPr>
          <w:rFonts w:hint="eastAsia" w:ascii="仿宋_GB2312" w:hAnsi="仿宋_GB2312" w:eastAsia="仿宋_GB2312" w:cs="仿宋_GB2312"/>
          <w:kern w:val="2"/>
          <w:sz w:val="32"/>
          <w:szCs w:val="32"/>
          <w:highlight w:val="none"/>
          <w:u w:val="none"/>
          <w:lang w:eastAsia="zh-CN"/>
        </w:rPr>
        <w:t>询价人</w:t>
      </w:r>
      <w:r>
        <w:rPr>
          <w:rFonts w:hint="eastAsia" w:ascii="仿宋_GB2312" w:hAnsi="仿宋_GB2312" w:eastAsia="仿宋_GB2312" w:cs="仿宋_GB2312"/>
          <w:kern w:val="2"/>
          <w:sz w:val="32"/>
          <w:szCs w:val="32"/>
          <w:highlight w:val="none"/>
          <w:u w:val="none"/>
        </w:rPr>
        <w:t>指定网站，并及时下载相关内容，</w:t>
      </w:r>
      <w:r>
        <w:rPr>
          <w:rFonts w:hint="eastAsia" w:ascii="仿宋_GB2312" w:hAnsi="仿宋_GB2312" w:eastAsia="仿宋_GB2312" w:cs="仿宋_GB2312"/>
          <w:kern w:val="2"/>
          <w:sz w:val="32"/>
          <w:szCs w:val="32"/>
          <w:highlight w:val="none"/>
          <w:u w:val="none"/>
          <w:lang w:eastAsia="zh-CN"/>
        </w:rPr>
        <w:t>询价人</w:t>
      </w:r>
      <w:r>
        <w:rPr>
          <w:rFonts w:hint="eastAsia" w:ascii="仿宋_GB2312" w:hAnsi="仿宋_GB2312" w:eastAsia="仿宋_GB2312" w:cs="仿宋_GB2312"/>
          <w:kern w:val="2"/>
          <w:sz w:val="32"/>
          <w:szCs w:val="32"/>
          <w:highlight w:val="none"/>
          <w:u w:val="none"/>
        </w:rPr>
        <w:t>不再另行通知。查阅下载过程如有问题或疑问请及时与</w:t>
      </w:r>
      <w:r>
        <w:rPr>
          <w:rFonts w:hint="eastAsia" w:ascii="仿宋_GB2312" w:hAnsi="仿宋_GB2312" w:eastAsia="仿宋_GB2312" w:cs="仿宋_GB2312"/>
          <w:kern w:val="2"/>
          <w:sz w:val="32"/>
          <w:szCs w:val="32"/>
          <w:highlight w:val="none"/>
          <w:u w:val="none"/>
          <w:lang w:eastAsia="zh-CN"/>
        </w:rPr>
        <w:t>询价人</w:t>
      </w:r>
      <w:r>
        <w:rPr>
          <w:rFonts w:hint="eastAsia" w:ascii="仿宋_GB2312" w:hAnsi="仿宋_GB2312" w:eastAsia="仿宋_GB2312" w:cs="仿宋_GB2312"/>
          <w:kern w:val="2"/>
          <w:sz w:val="32"/>
          <w:szCs w:val="32"/>
          <w:highlight w:val="none"/>
          <w:u w:val="none"/>
        </w:rPr>
        <w:t>联系；逾期未联系的，</w:t>
      </w:r>
      <w:r>
        <w:rPr>
          <w:rFonts w:hint="eastAsia" w:ascii="仿宋_GB2312" w:hAnsi="仿宋_GB2312" w:eastAsia="仿宋_GB2312" w:cs="仿宋_GB2312"/>
          <w:kern w:val="2"/>
          <w:sz w:val="32"/>
          <w:szCs w:val="32"/>
          <w:highlight w:val="none"/>
          <w:u w:val="none"/>
          <w:lang w:eastAsia="zh-CN"/>
        </w:rPr>
        <w:t>询价人</w:t>
      </w:r>
      <w:r>
        <w:rPr>
          <w:rFonts w:hint="eastAsia" w:ascii="仿宋_GB2312" w:hAnsi="仿宋_GB2312" w:eastAsia="仿宋_GB2312" w:cs="仿宋_GB2312"/>
          <w:kern w:val="2"/>
          <w:sz w:val="32"/>
          <w:szCs w:val="32"/>
          <w:highlight w:val="none"/>
          <w:u w:val="none"/>
        </w:rPr>
        <w:t>视为申请人无任何问题，或是已收到或默认已收到，否则造成的一切后果由</w:t>
      </w:r>
      <w:r>
        <w:rPr>
          <w:rFonts w:hint="eastAsia" w:ascii="仿宋_GB2312" w:hAnsi="仿宋_GB2312" w:eastAsia="仿宋_GB2312" w:cs="仿宋_GB2312"/>
          <w:sz w:val="32"/>
          <w:szCs w:val="32"/>
          <w:highlight w:val="none"/>
          <w:u w:val="none"/>
          <w:lang w:val="en-US" w:eastAsia="zh-CN"/>
        </w:rPr>
        <w:t>询价</w:t>
      </w:r>
      <w:r>
        <w:rPr>
          <w:rFonts w:hint="eastAsia" w:ascii="仿宋_GB2312" w:hAnsi="仿宋_GB2312" w:eastAsia="仿宋_GB2312" w:cs="仿宋_GB2312"/>
          <w:sz w:val="32"/>
          <w:szCs w:val="32"/>
          <w:highlight w:val="none"/>
          <w:u w:val="none"/>
        </w:rPr>
        <w:t>申请人</w:t>
      </w:r>
      <w:r>
        <w:rPr>
          <w:rFonts w:hint="eastAsia" w:ascii="仿宋_GB2312" w:hAnsi="仿宋_GB2312" w:eastAsia="仿宋_GB2312" w:cs="仿宋_GB2312"/>
          <w:kern w:val="2"/>
          <w:sz w:val="32"/>
          <w:szCs w:val="32"/>
          <w:highlight w:val="none"/>
          <w:u w:val="none"/>
        </w:rPr>
        <w:t>自负。</w:t>
      </w:r>
      <w:r>
        <w:rPr>
          <w:rFonts w:hint="eastAsia" w:ascii="仿宋_GB2312" w:hAnsi="仿宋_GB2312" w:eastAsia="仿宋_GB2312" w:cs="仿宋_GB2312"/>
          <w:sz w:val="32"/>
          <w:szCs w:val="32"/>
          <w:highlight w:val="none"/>
          <w:u w:val="none"/>
          <w:lang w:val="en-US" w:eastAsia="zh-CN"/>
        </w:rPr>
        <w:t>询价</w:t>
      </w:r>
      <w:r>
        <w:rPr>
          <w:rFonts w:hint="eastAsia" w:ascii="仿宋_GB2312" w:hAnsi="仿宋_GB2312" w:eastAsia="仿宋_GB2312" w:cs="仿宋_GB2312"/>
          <w:sz w:val="32"/>
          <w:szCs w:val="32"/>
          <w:highlight w:val="none"/>
          <w:u w:val="none"/>
        </w:rPr>
        <w:t>申请人</w:t>
      </w:r>
      <w:r>
        <w:rPr>
          <w:rFonts w:hint="eastAsia" w:ascii="仿宋_GB2312" w:hAnsi="仿宋_GB2312" w:eastAsia="仿宋_GB2312" w:cs="仿宋_GB2312"/>
          <w:kern w:val="2"/>
          <w:sz w:val="32"/>
          <w:szCs w:val="32"/>
          <w:highlight w:val="none"/>
          <w:u w:val="none"/>
        </w:rPr>
        <w:t>在递交报价响应文件之前无需向</w:t>
      </w:r>
      <w:r>
        <w:rPr>
          <w:rFonts w:hint="eastAsia" w:ascii="仿宋_GB2312" w:hAnsi="仿宋_GB2312" w:eastAsia="仿宋_GB2312" w:cs="仿宋_GB2312"/>
          <w:kern w:val="2"/>
          <w:sz w:val="32"/>
          <w:szCs w:val="32"/>
          <w:highlight w:val="none"/>
          <w:u w:val="none"/>
          <w:lang w:eastAsia="zh-CN"/>
        </w:rPr>
        <w:t>询价人</w:t>
      </w:r>
      <w:r>
        <w:rPr>
          <w:rFonts w:hint="eastAsia" w:ascii="仿宋_GB2312" w:hAnsi="仿宋_GB2312" w:eastAsia="仿宋_GB2312" w:cs="仿宋_GB2312"/>
          <w:kern w:val="2"/>
          <w:sz w:val="32"/>
          <w:szCs w:val="32"/>
          <w:highlight w:val="none"/>
          <w:u w:val="none"/>
        </w:rPr>
        <w:t>以任何方式提供有关</w:t>
      </w:r>
      <w:r>
        <w:rPr>
          <w:rFonts w:hint="eastAsia" w:ascii="仿宋_GB2312" w:hAnsi="仿宋_GB2312" w:eastAsia="仿宋_GB2312" w:cs="仿宋_GB2312"/>
          <w:sz w:val="32"/>
          <w:szCs w:val="32"/>
          <w:highlight w:val="none"/>
          <w:u w:val="none"/>
          <w:lang w:val="en-US" w:eastAsia="zh-CN"/>
        </w:rPr>
        <w:t>询价</w:t>
      </w:r>
      <w:r>
        <w:rPr>
          <w:rFonts w:hint="eastAsia" w:ascii="仿宋_GB2312" w:hAnsi="仿宋_GB2312" w:eastAsia="仿宋_GB2312" w:cs="仿宋_GB2312"/>
          <w:sz w:val="32"/>
          <w:szCs w:val="32"/>
          <w:highlight w:val="none"/>
          <w:u w:val="none"/>
        </w:rPr>
        <w:t>申请人</w:t>
      </w:r>
      <w:r>
        <w:rPr>
          <w:rFonts w:hint="eastAsia" w:ascii="仿宋_GB2312" w:hAnsi="仿宋_GB2312" w:eastAsia="仿宋_GB2312" w:cs="仿宋_GB2312"/>
          <w:kern w:val="2"/>
          <w:sz w:val="32"/>
          <w:szCs w:val="32"/>
          <w:highlight w:val="none"/>
          <w:u w:val="none"/>
        </w:rPr>
        <w:t>的任何信息和联系方式。</w:t>
      </w:r>
    </w:p>
    <w:p w14:paraId="7F1A6B2D">
      <w:pPr>
        <w:widowControl/>
        <w:numPr>
          <w:ilvl w:val="-1"/>
          <w:numId w:val="0"/>
        </w:numPr>
        <w:spacing w:line="520" w:lineRule="exact"/>
        <w:ind w:firstLine="640" w:firstLineChars="200"/>
        <w:rPr>
          <w:rFonts w:hint="default" w:ascii="Times New Roman" w:hAnsi="Times New Roman" w:eastAsia="黑体" w:cs="Times New Roman"/>
          <w:b w:val="0"/>
          <w:bCs w:val="0"/>
          <w:color w:val="auto"/>
          <w:sz w:val="32"/>
          <w:szCs w:val="32"/>
          <w:highlight w:val="none"/>
        </w:rPr>
      </w:pPr>
      <w:r>
        <w:rPr>
          <w:rFonts w:hint="eastAsia" w:ascii="Times New Roman" w:hAnsi="Times New Roman" w:eastAsia="黑体" w:cs="Times New Roman"/>
          <w:b w:val="0"/>
          <w:bCs w:val="0"/>
          <w:color w:val="auto"/>
          <w:kern w:val="2"/>
          <w:sz w:val="32"/>
          <w:szCs w:val="32"/>
          <w:highlight w:val="none"/>
          <w:lang w:val="en-US" w:eastAsia="zh-CN" w:bidi="ar-SA"/>
        </w:rPr>
        <w:t>七</w:t>
      </w:r>
      <w:r>
        <w:rPr>
          <w:rFonts w:hint="default" w:ascii="Times New Roman" w:hAnsi="Times New Roman" w:eastAsia="黑体" w:cs="Times New Roman"/>
          <w:b w:val="0"/>
          <w:bCs w:val="0"/>
          <w:color w:val="auto"/>
          <w:kern w:val="2"/>
          <w:sz w:val="32"/>
          <w:szCs w:val="32"/>
          <w:highlight w:val="none"/>
          <w:lang w:val="en-US" w:eastAsia="zh-CN" w:bidi="ar-SA"/>
        </w:rPr>
        <w:t>、</w:t>
      </w:r>
      <w:r>
        <w:rPr>
          <w:rFonts w:hint="default" w:ascii="Times New Roman" w:hAnsi="Times New Roman" w:eastAsia="黑体" w:cs="Times New Roman"/>
          <w:b w:val="0"/>
          <w:bCs w:val="0"/>
          <w:color w:val="auto"/>
          <w:sz w:val="32"/>
          <w:szCs w:val="32"/>
          <w:highlight w:val="none"/>
        </w:rPr>
        <w:t>递交</w:t>
      </w:r>
      <w:r>
        <w:rPr>
          <w:rFonts w:hint="default" w:ascii="Times New Roman" w:hAnsi="Times New Roman" w:eastAsia="黑体" w:cs="Times New Roman"/>
          <w:b w:val="0"/>
          <w:bCs w:val="0"/>
          <w:color w:val="auto"/>
          <w:sz w:val="32"/>
          <w:szCs w:val="32"/>
          <w:highlight w:val="none"/>
          <w:lang w:eastAsia="zh-CN"/>
        </w:rPr>
        <w:t>询价申请文件</w:t>
      </w:r>
      <w:r>
        <w:rPr>
          <w:rFonts w:hint="default" w:ascii="Times New Roman" w:hAnsi="Times New Roman" w:eastAsia="黑体" w:cs="Times New Roman"/>
          <w:b w:val="0"/>
          <w:bCs w:val="0"/>
          <w:color w:val="auto"/>
          <w:sz w:val="32"/>
          <w:szCs w:val="32"/>
          <w:highlight w:val="none"/>
        </w:rPr>
        <w:t>地点</w:t>
      </w:r>
    </w:p>
    <w:p w14:paraId="7D5E9B28">
      <w:pPr>
        <w:spacing w:line="520" w:lineRule="exact"/>
        <w:ind w:firstLine="640" w:firstLineChars="200"/>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1.询价截止时间：2026</w:t>
      </w:r>
      <w:r>
        <w:rPr>
          <w:rFonts w:hint="eastAsia" w:ascii="仿宋_GB2312" w:hAnsi="仿宋_GB2312" w:eastAsia="仿宋_GB2312" w:cs="仿宋_GB2312"/>
          <w:kern w:val="2"/>
          <w:sz w:val="32"/>
          <w:szCs w:val="32"/>
          <w:highlight w:val="none"/>
          <w:u w:val="none"/>
          <w:lang w:val="en-US" w:eastAsia="zh-CN" w:bidi="ar-SA"/>
        </w:rPr>
        <w:t>年10月22日下午14点整。</w:t>
      </w:r>
    </w:p>
    <w:p w14:paraId="006E64E1">
      <w:pPr>
        <w:spacing w:line="520" w:lineRule="exact"/>
        <w:ind w:firstLine="640" w:firstLineChars="200"/>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2.询价申请文件必须在递交询价文件截止时间前送达询价地点。逾期送达、密封和标注错误的询价文件，恕不接收。</w:t>
      </w:r>
    </w:p>
    <w:p w14:paraId="3670D227">
      <w:pPr>
        <w:spacing w:line="520" w:lineRule="exact"/>
        <w:ind w:firstLine="640" w:firstLineChars="200"/>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3.询价地点：成都市青羊区光华北五路266号青羊总部经济基地5楼（本次询价不接受邮寄形式的询价申请文件）。</w:t>
      </w:r>
    </w:p>
    <w:p w14:paraId="444F6481">
      <w:pPr>
        <w:widowControl/>
        <w:numPr>
          <w:ilvl w:val="-1"/>
          <w:numId w:val="0"/>
        </w:numPr>
        <w:spacing w:line="520" w:lineRule="exact"/>
        <w:ind w:firstLine="640" w:firstLineChars="200"/>
        <w:rPr>
          <w:rFonts w:hint="eastAsia" w:ascii="Times New Roman" w:hAnsi="Times New Roman" w:eastAsia="黑体" w:cs="Times New Roman"/>
          <w:b w:val="0"/>
          <w:bCs w:val="0"/>
          <w:color w:val="auto"/>
          <w:sz w:val="32"/>
          <w:szCs w:val="32"/>
          <w:highlight w:val="none"/>
        </w:rPr>
      </w:pPr>
      <w:r>
        <w:rPr>
          <w:rFonts w:hint="eastAsia" w:ascii="Times New Roman" w:hAnsi="Times New Roman" w:eastAsia="黑体" w:cs="Times New Roman"/>
          <w:b w:val="0"/>
          <w:bCs w:val="0"/>
          <w:color w:val="auto"/>
          <w:sz w:val="32"/>
          <w:szCs w:val="32"/>
          <w:highlight w:val="none"/>
          <w:lang w:val="en-US" w:eastAsia="zh-CN"/>
        </w:rPr>
        <w:t>八</w:t>
      </w:r>
      <w:r>
        <w:rPr>
          <w:rFonts w:hint="eastAsia" w:ascii="Times New Roman" w:hAnsi="Times New Roman" w:eastAsia="黑体" w:cs="Times New Roman"/>
          <w:b w:val="0"/>
          <w:bCs w:val="0"/>
          <w:color w:val="auto"/>
          <w:sz w:val="32"/>
          <w:szCs w:val="32"/>
          <w:highlight w:val="none"/>
        </w:rPr>
        <w:t>、开标</w:t>
      </w:r>
    </w:p>
    <w:p w14:paraId="2D46BF45">
      <w:pPr>
        <w:spacing w:line="520" w:lineRule="exact"/>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kern w:val="2"/>
          <w:sz w:val="32"/>
          <w:szCs w:val="32"/>
          <w:highlight w:val="none"/>
          <w:u w:val="none"/>
          <w:lang w:val="en-US" w:eastAsia="zh-CN" w:bidi="ar-SA"/>
        </w:rPr>
        <w:t xml:space="preserve">    2026年10月22日下午15点整在成都市青羊区光华北五路266号青羊总部经济基地5楼会议室开标。</w:t>
      </w:r>
    </w:p>
    <w:p w14:paraId="7F60E821">
      <w:pPr>
        <w:widowControl/>
        <w:numPr>
          <w:ilvl w:val="0"/>
          <w:numId w:val="0"/>
        </w:numPr>
        <w:spacing w:line="520" w:lineRule="exact"/>
        <w:ind w:firstLine="640" w:firstLineChars="200"/>
        <w:rPr>
          <w:rFonts w:hint="eastAsia" w:ascii="Times New Roman" w:hAnsi="Times New Roman" w:eastAsia="黑体" w:cs="Times New Roman"/>
          <w:b w:val="0"/>
          <w:bCs w:val="0"/>
          <w:color w:val="auto"/>
          <w:sz w:val="32"/>
          <w:szCs w:val="32"/>
          <w:highlight w:val="none"/>
        </w:rPr>
      </w:pPr>
      <w:r>
        <w:rPr>
          <w:rFonts w:hint="eastAsia" w:ascii="Times New Roman" w:hAnsi="Times New Roman" w:eastAsia="黑体" w:cs="Times New Roman"/>
          <w:b w:val="0"/>
          <w:bCs w:val="0"/>
          <w:color w:val="auto"/>
          <w:sz w:val="32"/>
          <w:szCs w:val="32"/>
          <w:highlight w:val="none"/>
          <w:lang w:val="en-US" w:eastAsia="zh-CN"/>
        </w:rPr>
        <w:t>九</w:t>
      </w:r>
      <w:r>
        <w:rPr>
          <w:rFonts w:hint="eastAsia" w:ascii="Times New Roman" w:hAnsi="Times New Roman" w:eastAsia="黑体" w:cs="Times New Roman"/>
          <w:b w:val="0"/>
          <w:bCs w:val="0"/>
          <w:color w:val="auto"/>
          <w:sz w:val="32"/>
          <w:szCs w:val="32"/>
          <w:highlight w:val="none"/>
        </w:rPr>
        <w:t>、联系方式</w:t>
      </w:r>
    </w:p>
    <w:p w14:paraId="66258F49">
      <w:pPr>
        <w:spacing w:line="520" w:lineRule="exact"/>
        <w:ind w:firstLine="640" w:firstLineChars="200"/>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询 价 人：攀枝花蜀道物流发展有限公司</w:t>
      </w:r>
    </w:p>
    <w:p w14:paraId="6F71ACBB">
      <w:pPr>
        <w:spacing w:line="520" w:lineRule="exact"/>
        <w:ind w:firstLine="640" w:firstLineChars="200"/>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地    址：成都市青羊区光华北五路266号青羊总部经济基地5楼</w:t>
      </w:r>
    </w:p>
    <w:p w14:paraId="269994A1">
      <w:pPr>
        <w:spacing w:line="520" w:lineRule="exact"/>
        <w:ind w:firstLine="640" w:firstLineChars="200"/>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 xml:space="preserve">联 系 人：任翰宇    </w:t>
      </w:r>
    </w:p>
    <w:p w14:paraId="507979E4">
      <w:pPr>
        <w:spacing w:line="520" w:lineRule="exact"/>
        <w:ind w:firstLine="640" w:firstLineChars="200"/>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 xml:space="preserve">联系电话：19960371216                                         </w:t>
      </w:r>
    </w:p>
    <w:p w14:paraId="369D618F">
      <w:pPr>
        <w:spacing w:line="520" w:lineRule="exact"/>
        <w:ind w:firstLine="640" w:firstLineChars="200"/>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时间：2026年10月20</w:t>
      </w:r>
      <w:bookmarkStart w:id="18" w:name="_GoBack"/>
      <w:bookmarkEnd w:id="18"/>
      <w:r>
        <w:rPr>
          <w:rFonts w:hint="eastAsia" w:ascii="仿宋_GB2312" w:hAnsi="仿宋_GB2312" w:eastAsia="仿宋_GB2312" w:cs="仿宋_GB2312"/>
          <w:sz w:val="32"/>
          <w:szCs w:val="32"/>
          <w:highlight w:val="none"/>
          <w:u w:val="none"/>
          <w:lang w:val="en-US" w:eastAsia="zh-CN"/>
        </w:rPr>
        <w:t>日</w:t>
      </w:r>
    </w:p>
    <w:p w14:paraId="552B4599">
      <w:pPr>
        <w:numPr>
          <w:ilvl w:val="0"/>
          <w:numId w:val="0"/>
        </w:numPr>
        <w:jc w:val="center"/>
        <w:rPr>
          <w:rFonts w:hint="default" w:ascii="方正小标宋简体" w:hAnsi="方正小标宋简体" w:eastAsia="方正小标宋简体" w:cs="方正小标宋简体"/>
          <w:b w:val="0"/>
          <w:bCs/>
          <w:color w:val="auto"/>
          <w:sz w:val="44"/>
          <w:szCs w:val="44"/>
          <w:highlight w:val="none"/>
          <w:lang w:val="en-US" w:eastAsia="zh-CN"/>
        </w:rPr>
      </w:pPr>
    </w:p>
    <w:p w14:paraId="5FA968B8">
      <w:pPr>
        <w:rPr>
          <w:rFonts w:hint="default" w:ascii="Times New Roman" w:hAnsi="Times New Roman" w:eastAsia="黑体" w:cs="Times New Roman"/>
          <w:b w:val="0"/>
          <w:bCs/>
          <w:color w:val="auto"/>
          <w:sz w:val="36"/>
          <w:szCs w:val="36"/>
          <w:highlight w:val="none"/>
        </w:rPr>
      </w:pPr>
      <w:r>
        <w:rPr>
          <w:rFonts w:hint="default" w:ascii="Times New Roman" w:hAnsi="Times New Roman" w:eastAsia="黑体" w:cs="Times New Roman"/>
          <w:b w:val="0"/>
          <w:bCs/>
          <w:color w:val="auto"/>
          <w:sz w:val="36"/>
          <w:szCs w:val="36"/>
          <w:highlight w:val="none"/>
        </w:rPr>
        <w:br w:type="page"/>
      </w:r>
    </w:p>
    <w:p w14:paraId="3315399F">
      <w:pPr>
        <w:numPr>
          <w:ilvl w:val="0"/>
          <w:numId w:val="0"/>
        </w:numPr>
        <w:jc w:val="center"/>
        <w:rPr>
          <w:rFonts w:hint="eastAsia" w:ascii="方正小标宋简体" w:hAnsi="方正小标宋简体" w:eastAsia="方正小标宋简体" w:cs="方正小标宋简体"/>
          <w:color w:val="auto"/>
          <w:kern w:val="2"/>
          <w:sz w:val="28"/>
          <w:szCs w:val="24"/>
          <w:highlight w:val="none"/>
          <w:lang w:val="en-US" w:eastAsia="zh-CN" w:bidi="ar-SA"/>
        </w:rPr>
      </w:pPr>
      <w:bookmarkStart w:id="5" w:name="_Toc22771"/>
      <w:r>
        <w:rPr>
          <w:rFonts w:hint="eastAsia" w:ascii="方正小标宋简体" w:hAnsi="方正小标宋简体" w:eastAsia="方正小标宋简体" w:cs="方正小标宋简体"/>
          <w:color w:val="auto"/>
          <w:kern w:val="2"/>
          <w:sz w:val="44"/>
          <w:szCs w:val="44"/>
          <w:lang w:val="en-US" w:eastAsia="zh-CN" w:bidi="ar-SA"/>
        </w:rPr>
        <w:t xml:space="preserve">第二章 </w:t>
      </w:r>
      <w:r>
        <w:rPr>
          <w:rFonts w:hint="eastAsia" w:ascii="方正小标宋简体" w:hAnsi="方正小标宋简体" w:eastAsia="方正小标宋简体" w:cs="方正小标宋简体"/>
          <w:b w:val="0"/>
          <w:bCs/>
          <w:color w:val="auto"/>
          <w:sz w:val="44"/>
          <w:szCs w:val="44"/>
          <w:highlight w:val="none"/>
          <w:lang w:val="en-US" w:eastAsia="zh-CN"/>
        </w:rPr>
        <w:t>申请人须知</w:t>
      </w:r>
      <w:bookmarkEnd w:id="5"/>
      <w:bookmarkStart w:id="6" w:name="_bookmark14"/>
      <w:bookmarkEnd w:id="6"/>
      <w:bookmarkStart w:id="7" w:name="_bookmark11"/>
      <w:bookmarkEnd w:id="7"/>
      <w:bookmarkStart w:id="8" w:name="_bookmark13"/>
      <w:bookmarkEnd w:id="8"/>
      <w:bookmarkStart w:id="9" w:name="_Toc11495"/>
    </w:p>
    <w:bookmarkEnd w:id="9"/>
    <w:p w14:paraId="3BA26FE8">
      <w:pPr>
        <w:keepNext w:val="0"/>
        <w:keepLines w:val="0"/>
        <w:pageBreakBefore w:val="0"/>
        <w:widowControl w:val="0"/>
        <w:numPr>
          <w:ilvl w:val="0"/>
          <w:numId w:val="3"/>
        </w:numPr>
        <w:kinsoku/>
        <w:wordWrap/>
        <w:overflowPunct/>
        <w:topLinePunct w:val="0"/>
        <w:autoSpaceDE/>
        <w:autoSpaceDN/>
        <w:bidi w:val="0"/>
        <w:adjustRightInd/>
        <w:snapToGrid/>
        <w:spacing w:line="520" w:lineRule="exact"/>
        <w:ind w:firstLine="640" w:firstLineChars="200"/>
        <w:textAlignment w:val="auto"/>
        <w:rPr>
          <w:rFonts w:hint="eastAsia" w:ascii="黑体" w:hAnsi="黑体" w:eastAsia="黑体" w:cs="黑体"/>
          <w:color w:val="auto"/>
          <w:sz w:val="32"/>
          <w:szCs w:val="32"/>
          <w:highlight w:val="none"/>
          <w:lang w:val="en-US" w:eastAsia="zh-CN"/>
        </w:rPr>
      </w:pPr>
      <w:bookmarkStart w:id="10" w:name="_Toc13215"/>
      <w:r>
        <w:rPr>
          <w:rFonts w:hint="eastAsia" w:ascii="黑体" w:hAnsi="黑体" w:eastAsia="黑体" w:cs="黑体"/>
          <w:color w:val="auto"/>
          <w:sz w:val="32"/>
          <w:szCs w:val="32"/>
          <w:highlight w:val="none"/>
          <w:lang w:val="en-US" w:eastAsia="zh-CN"/>
        </w:rPr>
        <w:t>资料要求</w:t>
      </w:r>
      <w:bookmarkEnd w:id="10"/>
    </w:p>
    <w:p w14:paraId="70D93BC8">
      <w:pPr>
        <w:keepNext w:val="0"/>
        <w:keepLines w:val="0"/>
        <w:pageBreakBefore w:val="0"/>
        <w:widowControl/>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1.报名文件：内容询价公告第六条</w:t>
      </w:r>
      <w:r>
        <w:rPr>
          <w:rFonts w:hint="eastAsia" w:ascii="仿宋_GB2312" w:hAnsi="仿宋_GB2312" w:eastAsia="仿宋_GB2312" w:cs="仿宋_GB2312"/>
          <w:sz w:val="32"/>
          <w:szCs w:val="32"/>
          <w:highlight w:val="none"/>
          <w:u w:val="none"/>
        </w:rPr>
        <w:t>采购文件</w:t>
      </w:r>
      <w:r>
        <w:rPr>
          <w:rFonts w:hint="eastAsia" w:ascii="仿宋_GB2312" w:hAnsi="仿宋_GB2312" w:eastAsia="仿宋_GB2312" w:cs="仿宋_GB2312"/>
          <w:sz w:val="32"/>
          <w:szCs w:val="32"/>
          <w:highlight w:val="none"/>
          <w:u w:val="none"/>
          <w:lang w:val="en-US" w:eastAsia="zh-CN"/>
        </w:rPr>
        <w:t>中第</w:t>
      </w:r>
      <w:r>
        <w:rPr>
          <w:rFonts w:hint="eastAsia" w:ascii="仿宋_GB2312" w:hAnsi="仿宋_GB2312" w:eastAsia="仿宋_GB2312" w:cs="仿宋_GB2312"/>
          <w:kern w:val="2"/>
          <w:sz w:val="32"/>
          <w:szCs w:val="32"/>
          <w:highlight w:val="none"/>
          <w:u w:val="none"/>
          <w:lang w:val="en-US" w:eastAsia="zh-CN"/>
        </w:rPr>
        <w:t>2点。</w:t>
      </w:r>
    </w:p>
    <w:p w14:paraId="09F99704">
      <w:pPr>
        <w:keepNext w:val="0"/>
        <w:keepLines w:val="0"/>
        <w:pageBreakBefore w:val="0"/>
        <w:widowControl/>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2.询价文件1份：格式详见附件一。</w:t>
      </w:r>
    </w:p>
    <w:p w14:paraId="54EC0269">
      <w:pPr>
        <w:keepNext w:val="0"/>
        <w:keepLines w:val="0"/>
        <w:pageBreakBefore w:val="0"/>
        <w:widowControl/>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3.申请人须对上述文件逐页盖章，</w:t>
      </w:r>
      <w:r>
        <w:rPr>
          <w:rFonts w:hint="eastAsia" w:ascii="仿宋_GB2312" w:hAnsi="仿宋_GB2312" w:eastAsia="仿宋_GB2312" w:cs="仿宋_GB2312"/>
          <w:kern w:val="2"/>
          <w:sz w:val="32"/>
          <w:szCs w:val="32"/>
          <w:highlight w:val="none"/>
          <w:u w:val="none"/>
          <w:lang w:val="en-US" w:eastAsia="zh-CN" w:bidi="zh-CN"/>
        </w:rPr>
        <w:t>询价申请文件须胶印装订成册并加盖公章（正本、副本各一本）</w:t>
      </w:r>
      <w:r>
        <w:rPr>
          <w:rFonts w:hint="eastAsia" w:ascii="仿宋_GB2312" w:hAnsi="仿宋_GB2312" w:eastAsia="仿宋_GB2312" w:cs="仿宋_GB2312"/>
          <w:sz w:val="32"/>
          <w:szCs w:val="32"/>
          <w:highlight w:val="none"/>
          <w:u w:val="none"/>
          <w:lang w:val="en-US" w:eastAsia="zh-CN"/>
        </w:rPr>
        <w:t>。</w:t>
      </w:r>
    </w:p>
    <w:p w14:paraId="002D445C">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黑体" w:hAnsi="黑体" w:eastAsia="黑体" w:cs="黑体"/>
          <w:color w:val="auto"/>
          <w:sz w:val="32"/>
          <w:szCs w:val="32"/>
          <w:highlight w:val="none"/>
          <w:lang w:val="en-US" w:eastAsia="zh-CN"/>
        </w:rPr>
      </w:pPr>
      <w:bookmarkStart w:id="11" w:name="_Toc14380"/>
      <w:r>
        <w:rPr>
          <w:rFonts w:hint="eastAsia" w:ascii="黑体" w:hAnsi="黑体" w:eastAsia="黑体" w:cs="黑体"/>
          <w:color w:val="auto"/>
          <w:sz w:val="32"/>
          <w:szCs w:val="32"/>
          <w:highlight w:val="none"/>
          <w:lang w:val="en-US" w:eastAsia="zh-CN"/>
        </w:rPr>
        <w:t>二、确定中选人</w:t>
      </w:r>
      <w:bookmarkEnd w:id="11"/>
    </w:p>
    <w:p w14:paraId="5F8F17E7">
      <w:pPr>
        <w:keepNext w:val="0"/>
        <w:keepLines w:val="0"/>
        <w:pageBreakBefore w:val="0"/>
        <w:widowControl/>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rPr>
        <w:t>1</w:t>
      </w:r>
      <w:r>
        <w:rPr>
          <w:rFonts w:hint="eastAsia" w:ascii="仿宋_GB2312" w:hAnsi="仿宋_GB2312" w:eastAsia="仿宋_GB2312" w:cs="仿宋_GB2312"/>
          <w:sz w:val="32"/>
          <w:szCs w:val="32"/>
          <w:highlight w:val="none"/>
          <w:u w:val="none"/>
          <w:lang w:val="en-US" w:eastAsia="zh-CN"/>
        </w:rPr>
        <w:t>.申请人应当对有关服务期、报价限价、报价有效期、采购范围、合同条款等实质性内容作出响应。在满足采购文件实质性要求的基础上，可以提出比采购文件要求更有利于询价人的承诺。</w:t>
      </w:r>
    </w:p>
    <w:p w14:paraId="3451DA75">
      <w:pPr>
        <w:keepNext w:val="0"/>
        <w:keepLines w:val="0"/>
        <w:pageBreakBefore w:val="0"/>
        <w:widowControl/>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2.本次询价采用最低价中选法。询价人对满足采购文件实质性要求的报价文件，按照综合报价由低到高的顺序推荐中选候选人，若第1名放弃权利，询价人可邀请第2名中选候选人谈判商定，以此类推。</w:t>
      </w:r>
    </w:p>
    <w:p w14:paraId="36F8BC1B">
      <w:pPr>
        <w:keepNext w:val="0"/>
        <w:keepLines w:val="0"/>
        <w:pageBreakBefore w:val="0"/>
        <w:widowControl/>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highlight w:val="none"/>
          <w:u w:val="none"/>
          <w:lang w:val="en-US" w:eastAsia="zh-CN"/>
        </w:rPr>
      </w:pPr>
      <w:bookmarkStart w:id="12" w:name="_bookmark18"/>
      <w:bookmarkEnd w:id="12"/>
      <w:r>
        <w:rPr>
          <w:rFonts w:hint="eastAsia" w:ascii="仿宋_GB2312" w:hAnsi="仿宋_GB2312" w:eastAsia="仿宋_GB2312" w:cs="仿宋_GB2312"/>
          <w:sz w:val="32"/>
          <w:szCs w:val="32"/>
          <w:highlight w:val="none"/>
          <w:u w:val="none"/>
          <w:lang w:val="en-US" w:eastAsia="zh-CN"/>
        </w:rPr>
        <w:t>3.同一包件满足3家申请人及以上报价，申请人少于3家将不予开启报价文件。</w:t>
      </w:r>
    </w:p>
    <w:p w14:paraId="3E1EC668">
      <w:pPr>
        <w:keepNext w:val="0"/>
        <w:keepLines w:val="0"/>
        <w:pageBreakBefore w:val="0"/>
        <w:widowControl/>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4.中选候选人公示期为3天，申请人对报价结果有异议的，应当在中选候选人公示期间提出。询价人将在收到异议两个工作日内作出答复，并在答复前暂停采购活动。</w:t>
      </w:r>
    </w:p>
    <w:p w14:paraId="2355EA3F">
      <w:pPr>
        <w:keepNext w:val="0"/>
        <w:keepLines w:val="0"/>
        <w:pageBreakBefore w:val="0"/>
        <w:widowControl/>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5.履约保证金：</w:t>
      </w:r>
      <w:r>
        <w:rPr>
          <w:rFonts w:hint="eastAsia" w:ascii="仿宋_GB2312" w:hAnsi="仿宋_GB2312" w:eastAsia="仿宋_GB2312" w:cs="仿宋_GB2312"/>
          <w:kern w:val="2"/>
          <w:sz w:val="32"/>
          <w:szCs w:val="32"/>
          <w:highlight w:val="none"/>
          <w:u w:val="none"/>
          <w:lang w:val="en-US" w:eastAsia="zh-CN" w:bidi="ar-SA"/>
        </w:rPr>
        <w:t>本项目无。</w:t>
      </w:r>
    </w:p>
    <w:p w14:paraId="75D8D984">
      <w:pPr>
        <w:keepNext w:val="0"/>
        <w:keepLines w:val="0"/>
        <w:pageBreakBefore w:val="0"/>
        <w:widowControl/>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6.授予合同：询价人结合询价结果，向包件最低中选候选人发送中选通知，并按采购文件合同范本签订合同。</w:t>
      </w:r>
    </w:p>
    <w:p w14:paraId="6701DB42">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三．报价保证金</w:t>
      </w:r>
    </w:p>
    <w:p w14:paraId="15CEA399">
      <w:pPr>
        <w:widowControl/>
        <w:spacing w:line="520" w:lineRule="exact"/>
        <w:ind w:firstLine="640" w:firstLineChars="200"/>
        <w:rPr>
          <w:rFonts w:hint="eastAsia" w:ascii="仿宋_GB2312" w:hAnsi="仿宋_GB2312" w:eastAsia="仿宋_GB2312" w:cs="仿宋_GB2312"/>
          <w:kern w:val="2"/>
          <w:sz w:val="32"/>
          <w:szCs w:val="32"/>
          <w:highlight w:val="none"/>
          <w:u w:val="none"/>
          <w:lang w:val="en-US" w:eastAsia="zh-CN" w:bidi="ar-SA"/>
        </w:rPr>
      </w:pPr>
      <w:bookmarkStart w:id="13" w:name="_bookmark19"/>
      <w:bookmarkEnd w:id="13"/>
      <w:r>
        <w:rPr>
          <w:rFonts w:hint="eastAsia" w:ascii="仿宋_GB2312" w:hAnsi="仿宋_GB2312" w:eastAsia="仿宋_GB2312" w:cs="仿宋_GB2312"/>
          <w:kern w:val="2"/>
          <w:sz w:val="32"/>
          <w:szCs w:val="32"/>
          <w:highlight w:val="none"/>
          <w:u w:val="none"/>
          <w:lang w:val="en-US" w:eastAsia="zh-CN" w:bidi="ar-SA"/>
        </w:rPr>
        <w:t>本项目无。</w:t>
      </w:r>
    </w:p>
    <w:p w14:paraId="6EA04B0E">
      <w:pPr>
        <w:rPr>
          <w:rFonts w:hint="default" w:ascii="Times New Roman" w:hAnsi="Times New Roman" w:cs="Times New Roman"/>
          <w:color w:val="auto"/>
          <w:sz w:val="24"/>
          <w:highlight w:val="none"/>
        </w:rPr>
      </w:pPr>
    </w:p>
    <w:p w14:paraId="788E840D">
      <w:pPr>
        <w:jc w:val="center"/>
        <w:rPr>
          <w:rFonts w:hint="eastAsia" w:ascii="方正小标宋简体" w:hAnsi="方正小标宋简体" w:eastAsia="方正小标宋简体" w:cs="方正小标宋简体"/>
          <w:sz w:val="44"/>
          <w:szCs w:val="52"/>
        </w:rPr>
      </w:pPr>
      <w:r>
        <w:rPr>
          <w:rFonts w:hint="eastAsia" w:ascii="方正小标宋简体" w:hAnsi="方正小标宋简体" w:eastAsia="方正小标宋简体" w:cs="方正小标宋简体"/>
          <w:color w:val="auto"/>
          <w:kern w:val="2"/>
          <w:sz w:val="44"/>
          <w:szCs w:val="44"/>
          <w:lang w:val="en-US" w:eastAsia="zh-CN" w:bidi="ar-SA"/>
        </w:rPr>
        <w:t>第三章</w:t>
      </w:r>
      <w:r>
        <w:rPr>
          <w:rFonts w:hint="default" w:ascii="方正小标宋简体" w:hAnsi="方正小标宋简体" w:eastAsia="方正小标宋简体" w:cs="方正小标宋简体"/>
          <w:b w:val="0"/>
          <w:bCs/>
          <w:color w:val="auto"/>
          <w:sz w:val="44"/>
          <w:szCs w:val="44"/>
          <w:highlight w:val="none"/>
          <w:lang w:eastAsia="zh-CN"/>
        </w:rPr>
        <w:t xml:space="preserve"> </w:t>
      </w:r>
      <w:r>
        <w:rPr>
          <w:rFonts w:hint="eastAsia" w:ascii="方正小标宋简体" w:hAnsi="方正小标宋简体" w:eastAsia="方正小标宋简体" w:cs="方正小标宋简体"/>
          <w:sz w:val="44"/>
          <w:szCs w:val="52"/>
        </w:rPr>
        <w:t>评审办法</w:t>
      </w:r>
    </w:p>
    <w:p w14:paraId="49F76AF1">
      <w:pPr>
        <w:jc w:val="left"/>
        <w:rPr>
          <w:rFonts w:hint="eastAsia" w:ascii="黑体" w:hAnsi="黑体" w:eastAsia="黑体" w:cs="黑体"/>
          <w:sz w:val="32"/>
          <w:szCs w:val="40"/>
          <w:lang w:val="en-US" w:eastAsia="zh-CN"/>
        </w:rPr>
      </w:pPr>
      <w:r>
        <w:rPr>
          <w:rFonts w:hint="eastAsia" w:ascii="黑体" w:hAnsi="黑体" w:eastAsia="黑体" w:cs="黑体"/>
          <w:sz w:val="32"/>
          <w:szCs w:val="40"/>
          <w:lang w:val="en-US" w:eastAsia="zh-CN"/>
        </w:rPr>
        <w:t>一、评标方法</w:t>
      </w:r>
    </w:p>
    <w:p w14:paraId="03B75544">
      <w:pPr>
        <w:widowControl/>
        <w:spacing w:line="520" w:lineRule="exact"/>
        <w:ind w:firstLine="640" w:firstLineChars="200"/>
        <w:jc w:val="left"/>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z w:val="32"/>
          <w:szCs w:val="32"/>
          <w:highlight w:val="none"/>
          <w:u w:val="none"/>
        </w:rPr>
        <w:t>本次评标采用经评审的合理低价中标法，但明显低于成本价的或超过招标人可以接受价格的除外。</w:t>
      </w:r>
    </w:p>
    <w:p w14:paraId="042C46F1">
      <w:pPr>
        <w:jc w:val="left"/>
        <w:rPr>
          <w:rFonts w:hint="eastAsia" w:ascii="黑体" w:hAnsi="黑体" w:eastAsia="黑体" w:cs="黑体"/>
          <w:sz w:val="32"/>
          <w:szCs w:val="40"/>
        </w:rPr>
      </w:pPr>
      <w:r>
        <w:rPr>
          <w:rFonts w:hint="eastAsia" w:ascii="黑体" w:hAnsi="黑体" w:eastAsia="黑体" w:cs="黑体"/>
          <w:sz w:val="32"/>
          <w:szCs w:val="40"/>
        </w:rPr>
        <w:t>二、成立评审小组</w:t>
      </w:r>
    </w:p>
    <w:p w14:paraId="7FE96196">
      <w:pPr>
        <w:widowControl/>
        <w:spacing w:line="520" w:lineRule="exact"/>
        <w:ind w:firstLine="640" w:firstLineChars="200"/>
        <w:jc w:val="left"/>
        <w:rPr>
          <w:rFonts w:hint="eastAsia" w:ascii="仿宋_GB2312" w:hAnsi="仿宋_GB2312" w:eastAsia="仿宋_GB2312" w:cs="仿宋_GB2312"/>
          <w:sz w:val="32"/>
          <w:szCs w:val="32"/>
          <w:highlight w:val="none"/>
          <w:u w:val="none"/>
          <w:lang w:eastAsia="zh-CN"/>
        </w:rPr>
      </w:pPr>
      <w:r>
        <w:rPr>
          <w:rFonts w:hint="eastAsia" w:ascii="仿宋_GB2312" w:hAnsi="仿宋_GB2312" w:eastAsia="仿宋_GB2312" w:cs="仿宋_GB2312"/>
          <w:sz w:val="32"/>
          <w:szCs w:val="32"/>
          <w:highlight w:val="none"/>
          <w:u w:val="none"/>
        </w:rPr>
        <w:t>评审组由3人或3人以上单数组成</w:t>
      </w:r>
      <w:r>
        <w:rPr>
          <w:rFonts w:hint="eastAsia" w:ascii="仿宋_GB2312" w:hAnsi="仿宋_GB2312" w:eastAsia="仿宋_GB2312" w:cs="仿宋_GB2312"/>
          <w:sz w:val="32"/>
          <w:szCs w:val="32"/>
          <w:highlight w:val="none"/>
          <w:u w:val="none"/>
          <w:lang w:eastAsia="zh-CN"/>
        </w:rPr>
        <w:t>。</w:t>
      </w:r>
    </w:p>
    <w:p w14:paraId="392B081B">
      <w:pPr>
        <w:jc w:val="left"/>
        <w:rPr>
          <w:rFonts w:hint="eastAsia" w:ascii="黑体" w:hAnsi="黑体" w:eastAsia="黑体" w:cs="黑体"/>
          <w:sz w:val="32"/>
          <w:szCs w:val="40"/>
        </w:rPr>
      </w:pPr>
      <w:r>
        <w:rPr>
          <w:rFonts w:hint="eastAsia" w:ascii="黑体" w:hAnsi="黑体" w:eastAsia="黑体" w:cs="黑体"/>
          <w:sz w:val="32"/>
          <w:szCs w:val="40"/>
        </w:rPr>
        <w:t>三、</w:t>
      </w:r>
      <w:r>
        <w:rPr>
          <w:rFonts w:hint="eastAsia" w:ascii="黑体" w:hAnsi="黑体" w:eastAsia="黑体" w:cs="黑体"/>
          <w:sz w:val="32"/>
          <w:szCs w:val="40"/>
          <w:lang w:val="en-US" w:eastAsia="zh-CN"/>
        </w:rPr>
        <w:t>资格</w:t>
      </w:r>
      <w:r>
        <w:rPr>
          <w:rFonts w:hint="eastAsia" w:ascii="黑体" w:hAnsi="黑体" w:eastAsia="黑体" w:cs="黑体"/>
          <w:sz w:val="32"/>
          <w:szCs w:val="40"/>
        </w:rPr>
        <w:t>性评审</w:t>
      </w:r>
    </w:p>
    <w:p w14:paraId="54539458">
      <w:pPr>
        <w:widowControl/>
        <w:spacing w:line="520" w:lineRule="exact"/>
        <w:ind w:firstLine="640" w:firstLineChars="200"/>
        <w:jc w:val="left"/>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z w:val="32"/>
          <w:szCs w:val="32"/>
          <w:highlight w:val="none"/>
          <w:u w:val="none"/>
        </w:rPr>
        <w:t>评审小组根据询价文件关于评标部分的相关内容进行资格性评审。</w:t>
      </w:r>
    </w:p>
    <w:p w14:paraId="75BAFEEB">
      <w:pPr>
        <w:jc w:val="left"/>
        <w:rPr>
          <w:rFonts w:hint="eastAsia" w:ascii="黑体" w:hAnsi="黑体" w:eastAsia="黑体" w:cs="黑体"/>
          <w:sz w:val="32"/>
          <w:szCs w:val="40"/>
        </w:rPr>
      </w:pPr>
      <w:r>
        <w:rPr>
          <w:rFonts w:hint="eastAsia" w:ascii="黑体" w:hAnsi="黑体" w:eastAsia="黑体" w:cs="黑体"/>
          <w:sz w:val="32"/>
          <w:szCs w:val="40"/>
        </w:rPr>
        <w:t>四、评审报告</w:t>
      </w:r>
    </w:p>
    <w:p w14:paraId="6CE2C382">
      <w:pPr>
        <w:widowControl/>
        <w:spacing w:line="520" w:lineRule="exact"/>
        <w:ind w:firstLine="640" w:firstLineChars="200"/>
        <w:jc w:val="left"/>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z w:val="32"/>
          <w:szCs w:val="32"/>
          <w:highlight w:val="none"/>
          <w:u w:val="none"/>
        </w:rPr>
        <w:t>通过符合性评审后，按报价由低到高排序推荐中标候选人，出具评审报告。</w:t>
      </w:r>
    </w:p>
    <w:p w14:paraId="181E33B9">
      <w:pPr>
        <w:jc w:val="left"/>
        <w:rPr>
          <w:rFonts w:hint="eastAsia" w:ascii="黑体" w:hAnsi="黑体" w:eastAsia="黑体" w:cs="黑体"/>
          <w:sz w:val="32"/>
          <w:szCs w:val="40"/>
        </w:rPr>
      </w:pPr>
      <w:r>
        <w:rPr>
          <w:rFonts w:hint="eastAsia" w:ascii="黑体" w:hAnsi="黑体" w:eastAsia="黑体" w:cs="黑体"/>
          <w:sz w:val="32"/>
          <w:szCs w:val="40"/>
        </w:rPr>
        <w:t>五、招标结果审批</w:t>
      </w:r>
    </w:p>
    <w:p w14:paraId="06B44BF6">
      <w:pPr>
        <w:widowControl/>
        <w:spacing w:line="520" w:lineRule="exact"/>
        <w:ind w:firstLine="640" w:firstLineChars="200"/>
        <w:jc w:val="left"/>
        <w:rPr>
          <w:rFonts w:hint="eastAsia" w:ascii="仿宋_GB2312" w:hAnsi="仿宋_GB2312" w:eastAsia="仿宋_GB2312" w:cs="仿宋_GB2312"/>
          <w:kern w:val="2"/>
          <w:sz w:val="32"/>
          <w:szCs w:val="32"/>
          <w:highlight w:val="none"/>
          <w:u w:val="none"/>
          <w:lang w:val="en-US" w:eastAsia="zh-CN" w:bidi="ar-SA"/>
        </w:rPr>
      </w:pPr>
      <w:r>
        <w:rPr>
          <w:rFonts w:hint="eastAsia" w:ascii="仿宋_GB2312" w:hAnsi="仿宋_GB2312" w:eastAsia="仿宋_GB2312" w:cs="仿宋_GB2312"/>
          <w:sz w:val="32"/>
          <w:szCs w:val="32"/>
          <w:highlight w:val="none"/>
          <w:u w:val="none"/>
        </w:rPr>
        <w:t>招标结果公示无异议后，确定最终中标单位。</w:t>
      </w:r>
    </w:p>
    <w:p w14:paraId="22D84205">
      <w:pPr>
        <w:numPr>
          <w:ilvl w:val="0"/>
          <w:numId w:val="0"/>
        </w:numPr>
        <w:jc w:val="center"/>
        <w:rPr>
          <w:rFonts w:hint="eastAsia" w:ascii="方正小标宋简体" w:hAnsi="方正小标宋简体" w:eastAsia="方正小标宋简体" w:cs="方正小标宋简体"/>
          <w:color w:val="auto"/>
          <w:kern w:val="2"/>
          <w:sz w:val="44"/>
          <w:szCs w:val="44"/>
          <w:lang w:val="en-US" w:eastAsia="zh-CN" w:bidi="ar-SA"/>
        </w:rPr>
      </w:pPr>
    </w:p>
    <w:p w14:paraId="232E8B01">
      <w:pPr>
        <w:numPr>
          <w:ilvl w:val="0"/>
          <w:numId w:val="0"/>
        </w:numPr>
        <w:jc w:val="center"/>
        <w:rPr>
          <w:rFonts w:hint="eastAsia" w:ascii="方正小标宋简体" w:hAnsi="方正小标宋简体" w:eastAsia="方正小标宋简体" w:cs="方正小标宋简体"/>
          <w:color w:val="auto"/>
          <w:kern w:val="2"/>
          <w:sz w:val="44"/>
          <w:szCs w:val="44"/>
          <w:lang w:val="en-US" w:eastAsia="zh-CN" w:bidi="ar-SA"/>
        </w:rPr>
      </w:pPr>
    </w:p>
    <w:p w14:paraId="09B71DAB">
      <w:pPr>
        <w:numPr>
          <w:ilvl w:val="0"/>
          <w:numId w:val="0"/>
        </w:numPr>
        <w:jc w:val="center"/>
        <w:rPr>
          <w:rFonts w:hint="eastAsia" w:ascii="方正小标宋简体" w:hAnsi="方正小标宋简体" w:eastAsia="方正小标宋简体" w:cs="方正小标宋简体"/>
          <w:color w:val="auto"/>
          <w:kern w:val="2"/>
          <w:sz w:val="44"/>
          <w:szCs w:val="44"/>
          <w:lang w:val="en-US" w:eastAsia="zh-CN" w:bidi="ar-SA"/>
        </w:rPr>
      </w:pPr>
    </w:p>
    <w:p w14:paraId="240DDC22">
      <w:pPr>
        <w:numPr>
          <w:ilvl w:val="0"/>
          <w:numId w:val="0"/>
        </w:numPr>
        <w:jc w:val="both"/>
        <w:rPr>
          <w:rFonts w:hint="eastAsia" w:ascii="方正小标宋简体" w:hAnsi="方正小标宋简体" w:eastAsia="方正小标宋简体" w:cs="方正小标宋简体"/>
          <w:color w:val="auto"/>
          <w:kern w:val="2"/>
          <w:sz w:val="44"/>
          <w:szCs w:val="44"/>
          <w:lang w:val="en-US" w:eastAsia="zh-CN" w:bidi="ar-SA"/>
        </w:rPr>
      </w:pPr>
    </w:p>
    <w:p w14:paraId="31F8C17E">
      <w:pPr>
        <w:numPr>
          <w:ilvl w:val="0"/>
          <w:numId w:val="0"/>
        </w:numPr>
        <w:jc w:val="both"/>
        <w:rPr>
          <w:rFonts w:hint="eastAsia" w:ascii="方正小标宋简体" w:hAnsi="方正小标宋简体" w:eastAsia="方正小标宋简体" w:cs="方正小标宋简体"/>
          <w:color w:val="auto"/>
          <w:kern w:val="2"/>
          <w:sz w:val="44"/>
          <w:szCs w:val="44"/>
          <w:lang w:val="en-US" w:eastAsia="zh-CN" w:bidi="ar-SA"/>
        </w:rPr>
      </w:pPr>
    </w:p>
    <w:p w14:paraId="5A7D1D29">
      <w:pPr>
        <w:numPr>
          <w:ilvl w:val="0"/>
          <w:numId w:val="0"/>
        </w:numPr>
        <w:jc w:val="center"/>
        <w:rPr>
          <w:rFonts w:hint="eastAsia" w:ascii="方正小标宋简体" w:hAnsi="方正小标宋简体" w:eastAsia="方正小标宋简体" w:cs="方正小标宋简体"/>
          <w:color w:val="auto"/>
          <w:kern w:val="2"/>
          <w:sz w:val="44"/>
          <w:szCs w:val="44"/>
          <w:lang w:val="en-US" w:eastAsia="zh-CN" w:bidi="ar-SA"/>
        </w:rPr>
      </w:pPr>
    </w:p>
    <w:p w14:paraId="3FE20630">
      <w:pPr>
        <w:numPr>
          <w:ilvl w:val="0"/>
          <w:numId w:val="0"/>
        </w:numPr>
        <w:jc w:val="center"/>
        <w:rPr>
          <w:rFonts w:hint="default" w:ascii="Times New Roman" w:hAnsi="Times New Roman" w:cs="Times New Roman"/>
          <w:color w:val="auto"/>
          <w:sz w:val="24"/>
          <w:highlight w:val="none"/>
        </w:rPr>
      </w:pPr>
      <w:r>
        <w:rPr>
          <w:rFonts w:hint="eastAsia" w:ascii="方正小标宋简体" w:hAnsi="方正小标宋简体" w:eastAsia="方正小标宋简体" w:cs="方正小标宋简体"/>
          <w:color w:val="auto"/>
          <w:kern w:val="2"/>
          <w:sz w:val="44"/>
          <w:szCs w:val="44"/>
          <w:lang w:val="en-US" w:eastAsia="zh-CN" w:bidi="ar-SA"/>
        </w:rPr>
        <w:t>第四章</w:t>
      </w:r>
      <w:r>
        <w:rPr>
          <w:rFonts w:hint="default" w:ascii="方正小标宋简体" w:hAnsi="方正小标宋简体" w:eastAsia="方正小标宋简体" w:cs="方正小标宋简体"/>
          <w:b w:val="0"/>
          <w:bCs/>
          <w:color w:val="auto"/>
          <w:sz w:val="44"/>
          <w:szCs w:val="44"/>
          <w:highlight w:val="none"/>
          <w:lang w:eastAsia="zh-CN"/>
        </w:rPr>
        <w:t xml:space="preserve"> </w:t>
      </w:r>
      <w:r>
        <w:rPr>
          <w:rFonts w:hint="eastAsia" w:ascii="方正小标宋简体" w:hAnsi="方正小标宋简体" w:eastAsia="方正小标宋简体" w:cs="方正小标宋简体"/>
          <w:b w:val="0"/>
          <w:bCs/>
          <w:color w:val="auto"/>
          <w:sz w:val="44"/>
          <w:szCs w:val="44"/>
          <w:highlight w:val="none"/>
          <w:lang w:val="en-US" w:eastAsia="zh-CN"/>
        </w:rPr>
        <w:t>合同及主要条款</w:t>
      </w:r>
    </w:p>
    <w:p w14:paraId="030E1F76">
      <w:pPr>
        <w:ind w:firstLine="3520" w:firstLineChars="800"/>
        <w:rPr>
          <w:rFonts w:hint="default" w:ascii="方正小标宋简体" w:hAnsi="方正小标宋简体" w:eastAsia="方正小标宋简体" w:cs="方正小标宋简体"/>
          <w:b w:val="0"/>
          <w:bCs/>
          <w:color w:val="auto"/>
          <w:sz w:val="44"/>
          <w:szCs w:val="44"/>
          <w:highlight w:val="none"/>
          <w:lang w:eastAsia="zh-CN"/>
        </w:rPr>
      </w:pPr>
    </w:p>
    <w:p w14:paraId="0132BAA0">
      <w:pPr>
        <w:ind w:firstLine="3520" w:firstLineChars="800"/>
        <w:rPr>
          <w:rFonts w:hint="default" w:ascii="方正小标宋简体" w:hAnsi="方正小标宋简体" w:eastAsia="方正小标宋简体" w:cs="方正小标宋简体"/>
          <w:b w:val="0"/>
          <w:bCs/>
          <w:color w:val="auto"/>
          <w:sz w:val="44"/>
          <w:szCs w:val="44"/>
          <w:highlight w:val="none"/>
          <w:lang w:eastAsia="zh-CN"/>
        </w:rPr>
      </w:pPr>
    </w:p>
    <w:p w14:paraId="5BEF9E1A">
      <w:pPr>
        <w:ind w:firstLine="3520" w:firstLineChars="800"/>
        <w:rPr>
          <w:rFonts w:hint="default" w:ascii="方正小标宋简体" w:hAnsi="方正小标宋简体" w:eastAsia="方正小标宋简体" w:cs="方正小标宋简体"/>
          <w:b w:val="0"/>
          <w:bCs/>
          <w:color w:val="auto"/>
          <w:sz w:val="44"/>
          <w:szCs w:val="44"/>
          <w:highlight w:val="none"/>
          <w:lang w:eastAsia="zh-CN"/>
        </w:rPr>
      </w:pPr>
    </w:p>
    <w:p w14:paraId="3198878F">
      <w:pPr>
        <w:ind w:firstLine="3520" w:firstLineChars="800"/>
        <w:rPr>
          <w:rFonts w:hint="default" w:ascii="方正小标宋简体" w:hAnsi="方正小标宋简体" w:eastAsia="方正小标宋简体" w:cs="方正小标宋简体"/>
          <w:b w:val="0"/>
          <w:bCs/>
          <w:color w:val="auto"/>
          <w:sz w:val="44"/>
          <w:szCs w:val="44"/>
          <w:highlight w:val="none"/>
          <w:lang w:eastAsia="zh-CN"/>
        </w:rPr>
      </w:pPr>
    </w:p>
    <w:p w14:paraId="5BD6D33B">
      <w:pPr>
        <w:ind w:firstLine="3520" w:firstLineChars="800"/>
        <w:rPr>
          <w:rFonts w:hint="default" w:ascii="方正小标宋简体" w:hAnsi="方正小标宋简体" w:eastAsia="方正小标宋简体" w:cs="方正小标宋简体"/>
          <w:b w:val="0"/>
          <w:bCs/>
          <w:color w:val="auto"/>
          <w:sz w:val="44"/>
          <w:szCs w:val="44"/>
          <w:highlight w:val="none"/>
          <w:lang w:eastAsia="zh-CN"/>
        </w:rPr>
      </w:pPr>
    </w:p>
    <w:p w14:paraId="7FCB1DDD">
      <w:pPr>
        <w:ind w:firstLine="3520" w:firstLineChars="800"/>
        <w:rPr>
          <w:rFonts w:hint="default" w:ascii="方正小标宋简体" w:hAnsi="方正小标宋简体" w:eastAsia="方正小标宋简体" w:cs="方正小标宋简体"/>
          <w:b w:val="0"/>
          <w:bCs/>
          <w:color w:val="auto"/>
          <w:sz w:val="44"/>
          <w:szCs w:val="44"/>
          <w:highlight w:val="none"/>
          <w:lang w:eastAsia="zh-CN"/>
        </w:rPr>
      </w:pPr>
    </w:p>
    <w:p w14:paraId="5954F879">
      <w:pPr>
        <w:ind w:firstLine="3520" w:firstLineChars="800"/>
        <w:rPr>
          <w:rFonts w:hint="default" w:ascii="方正小标宋简体" w:hAnsi="方正小标宋简体" w:eastAsia="方正小标宋简体" w:cs="方正小标宋简体"/>
          <w:b w:val="0"/>
          <w:bCs/>
          <w:color w:val="auto"/>
          <w:sz w:val="44"/>
          <w:szCs w:val="44"/>
          <w:highlight w:val="none"/>
          <w:lang w:eastAsia="zh-CN"/>
        </w:rPr>
      </w:pPr>
    </w:p>
    <w:p w14:paraId="69754BF7">
      <w:pPr>
        <w:ind w:firstLine="3520" w:firstLineChars="800"/>
        <w:rPr>
          <w:rFonts w:hint="default" w:ascii="方正小标宋简体" w:hAnsi="方正小标宋简体" w:eastAsia="方正小标宋简体" w:cs="方正小标宋简体"/>
          <w:b w:val="0"/>
          <w:bCs/>
          <w:color w:val="auto"/>
          <w:sz w:val="44"/>
          <w:szCs w:val="44"/>
          <w:highlight w:val="none"/>
          <w:lang w:eastAsia="zh-CN"/>
        </w:rPr>
      </w:pPr>
    </w:p>
    <w:p w14:paraId="4D79E4AE">
      <w:pPr>
        <w:ind w:firstLine="3520" w:firstLineChars="800"/>
        <w:rPr>
          <w:rFonts w:hint="default" w:ascii="方正小标宋简体" w:hAnsi="方正小标宋简体" w:eastAsia="方正小标宋简体" w:cs="方正小标宋简体"/>
          <w:b w:val="0"/>
          <w:bCs/>
          <w:color w:val="auto"/>
          <w:sz w:val="44"/>
          <w:szCs w:val="44"/>
          <w:highlight w:val="none"/>
          <w:lang w:eastAsia="zh-CN"/>
        </w:rPr>
      </w:pPr>
    </w:p>
    <w:p w14:paraId="001436E4">
      <w:pPr>
        <w:ind w:firstLine="3520" w:firstLineChars="800"/>
        <w:rPr>
          <w:rFonts w:hint="default" w:ascii="方正小标宋简体" w:hAnsi="方正小标宋简体" w:eastAsia="方正小标宋简体" w:cs="方正小标宋简体"/>
          <w:b w:val="0"/>
          <w:bCs/>
          <w:color w:val="auto"/>
          <w:sz w:val="44"/>
          <w:szCs w:val="44"/>
          <w:highlight w:val="none"/>
          <w:lang w:eastAsia="zh-CN"/>
        </w:rPr>
      </w:pPr>
    </w:p>
    <w:p w14:paraId="2F28E0EB">
      <w:pPr>
        <w:ind w:firstLine="3520" w:firstLineChars="800"/>
        <w:rPr>
          <w:rFonts w:hint="default" w:ascii="方正小标宋简体" w:hAnsi="方正小标宋简体" w:eastAsia="方正小标宋简体" w:cs="方正小标宋简体"/>
          <w:b w:val="0"/>
          <w:bCs/>
          <w:color w:val="auto"/>
          <w:sz w:val="44"/>
          <w:szCs w:val="44"/>
          <w:highlight w:val="none"/>
          <w:lang w:eastAsia="zh-CN"/>
        </w:rPr>
      </w:pPr>
    </w:p>
    <w:p w14:paraId="705FE493">
      <w:pPr>
        <w:ind w:firstLine="3520" w:firstLineChars="800"/>
        <w:rPr>
          <w:rFonts w:hint="default" w:ascii="方正小标宋简体" w:hAnsi="方正小标宋简体" w:eastAsia="方正小标宋简体" w:cs="方正小标宋简体"/>
          <w:b w:val="0"/>
          <w:bCs/>
          <w:color w:val="auto"/>
          <w:sz w:val="44"/>
          <w:szCs w:val="44"/>
          <w:highlight w:val="none"/>
          <w:lang w:eastAsia="zh-CN"/>
        </w:rPr>
      </w:pPr>
    </w:p>
    <w:p w14:paraId="37866BA2">
      <w:pPr>
        <w:ind w:firstLine="3520" w:firstLineChars="800"/>
        <w:rPr>
          <w:rFonts w:hint="default" w:ascii="方正小标宋简体" w:hAnsi="方正小标宋简体" w:eastAsia="方正小标宋简体" w:cs="方正小标宋简体"/>
          <w:b w:val="0"/>
          <w:bCs/>
          <w:color w:val="auto"/>
          <w:sz w:val="44"/>
          <w:szCs w:val="44"/>
          <w:highlight w:val="none"/>
          <w:lang w:eastAsia="zh-CN"/>
        </w:rPr>
      </w:pPr>
    </w:p>
    <w:p w14:paraId="46196B00">
      <w:pPr>
        <w:ind w:firstLine="3520" w:firstLineChars="800"/>
        <w:rPr>
          <w:rFonts w:hint="default" w:ascii="方正小标宋简体" w:hAnsi="方正小标宋简体" w:eastAsia="方正小标宋简体" w:cs="方正小标宋简体"/>
          <w:b w:val="0"/>
          <w:bCs/>
          <w:color w:val="auto"/>
          <w:sz w:val="44"/>
          <w:szCs w:val="44"/>
          <w:highlight w:val="none"/>
          <w:lang w:eastAsia="zh-CN"/>
        </w:rPr>
      </w:pPr>
    </w:p>
    <w:bookmarkEnd w:id="0"/>
    <w:bookmarkEnd w:id="1"/>
    <w:bookmarkEnd w:id="2"/>
    <w:bookmarkEnd w:id="3"/>
    <w:bookmarkEnd w:id="4"/>
    <w:p w14:paraId="679BBFF6">
      <w:pPr>
        <w:keepNext w:val="0"/>
        <w:keepLines w:val="0"/>
        <w:widowControl/>
        <w:suppressLineNumbers w:val="0"/>
        <w:spacing w:before="0" w:beforeAutospacing="0" w:after="0" w:afterAutospacing="0"/>
        <w:ind w:left="0" w:right="0" w:firstLine="2891" w:firstLineChars="800"/>
        <w:jc w:val="left"/>
        <w:rPr>
          <w:rFonts w:hint="eastAsia" w:ascii="方正小标宋简体" w:hAnsi="方正小标宋简体" w:eastAsia="方正小标宋简体" w:cs="方正小标宋简体"/>
          <w:sz w:val="36"/>
          <w:szCs w:val="36"/>
          <w:lang w:val="en-US"/>
        </w:rPr>
      </w:pPr>
      <w:r>
        <w:rPr>
          <w:rFonts w:hint="eastAsia" w:ascii="方正小标宋简体" w:hAnsi="方正小标宋简体" w:eastAsia="方正小标宋简体" w:cs="方正小标宋简体"/>
          <w:b/>
          <w:bCs/>
          <w:kern w:val="0"/>
          <w:sz w:val="36"/>
          <w:szCs w:val="36"/>
          <w:lang w:val="en-US" w:eastAsia="zh-CN" w:bidi="ar"/>
        </w:rPr>
        <w:t>钢材采购合同</w:t>
      </w:r>
    </w:p>
    <w:p w14:paraId="30FB0D48">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480" w:lineRule="exact"/>
        <w:ind w:right="0"/>
        <w:jc w:val="right"/>
        <w:rPr>
          <w:rFonts w:hint="eastAsia" w:ascii="仿宋_GB2312" w:hAnsi="仿宋_GB2312" w:eastAsia="仿宋_GB2312" w:cs="仿宋_GB2312"/>
          <w:kern w:val="2"/>
          <w:sz w:val="24"/>
          <w:szCs w:val="24"/>
          <w:lang w:val="en-US" w:eastAsia="zh-CN" w:bidi="ar"/>
        </w:rPr>
      </w:pPr>
      <w:r>
        <w:rPr>
          <w:rFonts w:hint="eastAsia" w:ascii="仿宋_GB2312" w:hAnsi="仿宋_GB2312" w:eastAsia="仿宋_GB2312" w:cs="仿宋_GB2312"/>
          <w:kern w:val="2"/>
          <w:sz w:val="24"/>
          <w:szCs w:val="24"/>
          <w:lang w:val="en-US" w:eastAsia="zh-CN" w:bidi="ar"/>
        </w:rPr>
        <w:t xml:space="preserve">          合同编号：</w:t>
      </w:r>
    </w:p>
    <w:p w14:paraId="232E0D28">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480" w:lineRule="exact"/>
        <w:ind w:right="0"/>
        <w:jc w:val="both"/>
        <w:rPr>
          <w:rFonts w:hint="default" w:ascii="仿宋_GB2312" w:hAnsi="仿宋_GB2312" w:eastAsia="仿宋_GB2312" w:cs="仿宋_GB2312"/>
          <w:kern w:val="2"/>
          <w:sz w:val="24"/>
          <w:szCs w:val="24"/>
          <w:lang w:val="en-US" w:eastAsia="zh-CN" w:bidi="ar"/>
        </w:rPr>
      </w:pPr>
      <w:r>
        <w:rPr>
          <w:rFonts w:hint="eastAsia" w:ascii="仿宋_GB2312" w:hAnsi="仿宋_GB2312" w:eastAsia="仿宋_GB2312" w:cs="仿宋_GB2312"/>
          <w:kern w:val="2"/>
          <w:sz w:val="24"/>
          <w:szCs w:val="24"/>
          <w:lang w:val="en-US" w:eastAsia="zh-CN" w:bidi="ar"/>
        </w:rPr>
        <w:t>甲方（买方）：攀枝花蜀道物流发展有限公司</w:t>
      </w:r>
    </w:p>
    <w:p w14:paraId="7CBF3943">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480" w:lineRule="exact"/>
        <w:ind w:left="0" w:right="0"/>
        <w:jc w:val="both"/>
        <w:rPr>
          <w:rFonts w:hint="eastAsia" w:ascii="仿宋_GB2312" w:hAnsi="仿宋_GB2312" w:eastAsia="仿宋_GB2312" w:cs="仿宋_GB2312"/>
          <w:kern w:val="2"/>
          <w:sz w:val="24"/>
          <w:szCs w:val="24"/>
          <w:lang w:val="en-US" w:eastAsia="zh-CN" w:bidi="ar"/>
        </w:rPr>
      </w:pPr>
      <w:r>
        <w:rPr>
          <w:rFonts w:hint="eastAsia" w:ascii="仿宋_GB2312" w:hAnsi="仿宋_GB2312" w:eastAsia="仿宋_GB2312" w:cs="仿宋_GB2312"/>
          <w:kern w:val="2"/>
          <w:sz w:val="24"/>
          <w:szCs w:val="24"/>
          <w:lang w:val="en-US" w:eastAsia="zh-CN" w:bidi="ar"/>
        </w:rPr>
        <w:t xml:space="preserve">乙方（卖方）：                     </w:t>
      </w:r>
    </w:p>
    <w:p w14:paraId="5DB08EFA">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480" w:lineRule="exact"/>
        <w:ind w:right="0"/>
        <w:jc w:val="right"/>
        <w:rPr>
          <w:rFonts w:hint="eastAsia" w:ascii="仿宋_GB2312" w:hAnsi="仿宋_GB2312" w:eastAsia="仿宋_GB2312" w:cs="仿宋_GB2312"/>
          <w:lang w:val="en-US"/>
        </w:rPr>
      </w:pPr>
      <w:r>
        <w:rPr>
          <w:rFonts w:hint="eastAsia" w:ascii="仿宋_GB2312" w:hAnsi="仿宋_GB2312" w:eastAsia="仿宋_GB2312" w:cs="仿宋_GB2312"/>
          <w:kern w:val="2"/>
          <w:sz w:val="24"/>
          <w:szCs w:val="24"/>
          <w:lang w:val="en-US" w:eastAsia="zh-CN" w:bidi="ar"/>
        </w:rPr>
        <w:t xml:space="preserve">签约地点：                                      </w:t>
      </w:r>
    </w:p>
    <w:p w14:paraId="2DE65B5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firstLine="480" w:firstLineChars="20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甲方因承担</w:t>
      </w:r>
      <w:r>
        <w:rPr>
          <w:rFonts w:hint="eastAsia" w:ascii="仿宋_GB2312" w:hAnsi="仿宋_GB2312" w:eastAsia="仿宋_GB2312" w:cs="仿宋_GB2312"/>
          <w:sz w:val="24"/>
          <w:szCs w:val="24"/>
          <w:lang w:val="en-US" w:eastAsia="zh-CN"/>
        </w:rPr>
        <w:t>对应材料供应</w:t>
      </w:r>
      <w:r>
        <w:rPr>
          <w:rFonts w:hint="eastAsia" w:ascii="仿宋_GB2312" w:hAnsi="仿宋_GB2312" w:eastAsia="仿宋_GB2312" w:cs="仿宋_GB2312"/>
          <w:sz w:val="24"/>
          <w:szCs w:val="24"/>
        </w:rPr>
        <w:t>任务，现向乙方购买一定数量、质量符合甲方</w:t>
      </w:r>
      <w:r>
        <w:rPr>
          <w:rFonts w:hint="eastAsia" w:ascii="仿宋_GB2312" w:hAnsi="仿宋_GB2312" w:eastAsia="仿宋_GB2312" w:cs="仿宋_GB2312"/>
          <w:sz w:val="24"/>
          <w:szCs w:val="24"/>
          <w:lang w:val="en-US" w:eastAsia="zh-CN"/>
        </w:rPr>
        <w:t>指定的</w:t>
      </w:r>
      <w:r>
        <w:rPr>
          <w:rFonts w:hint="eastAsia" w:ascii="仿宋_GB2312" w:hAnsi="仿宋_GB2312" w:eastAsia="仿宋_GB2312" w:cs="仿宋_GB2312"/>
          <w:sz w:val="24"/>
          <w:szCs w:val="24"/>
        </w:rPr>
        <w:t>施工工程设计文件及施工技术规范要求的</w:t>
      </w:r>
      <w:r>
        <w:rPr>
          <w:rFonts w:hint="eastAsia" w:ascii="仿宋_GB2312" w:hAnsi="仿宋_GB2312" w:eastAsia="仿宋_GB2312" w:cs="仿宋_GB2312"/>
          <w:sz w:val="24"/>
          <w:szCs w:val="24"/>
          <w:u w:val="single"/>
          <w:lang w:val="en-US" w:eastAsia="zh-CN"/>
        </w:rPr>
        <w:t>钢筋</w:t>
      </w:r>
      <w:r>
        <w:rPr>
          <w:rFonts w:hint="eastAsia" w:ascii="仿宋_GB2312" w:hAnsi="仿宋_GB2312" w:eastAsia="仿宋_GB2312" w:cs="仿宋_GB2312"/>
          <w:sz w:val="24"/>
          <w:szCs w:val="24"/>
        </w:rPr>
        <w:t>，为明确双方的权利、责任和义务，经甲乙双方共同协商，按照《中华人民共和国民法典》的有关规定，签定本合同，双方共同遵守。具体合同条款如下：</w:t>
      </w:r>
    </w:p>
    <w:p w14:paraId="5EA53A98">
      <w:pPr>
        <w:keepNext w:val="0"/>
        <w:keepLines w:val="0"/>
        <w:pageBreakBefore w:val="0"/>
        <w:widowControl w:val="0"/>
        <w:numPr>
          <w:ilvl w:val="0"/>
          <w:numId w:val="4"/>
        </w:numPr>
        <w:suppressLineNumbers w:val="0"/>
        <w:kinsoku/>
        <w:wordWrap/>
        <w:overflowPunct/>
        <w:topLinePunct w:val="0"/>
        <w:autoSpaceDE/>
        <w:autoSpaceDN/>
        <w:bidi w:val="0"/>
        <w:adjustRightInd/>
        <w:snapToGrid/>
        <w:spacing w:before="0" w:beforeAutospacing="0" w:after="0" w:afterAutospacing="0" w:line="480" w:lineRule="exact"/>
        <w:ind w:leftChars="200" w:right="0" w:rightChars="0"/>
        <w:jc w:val="both"/>
        <w:textAlignment w:val="auto"/>
        <w:rPr>
          <w:rFonts w:hint="eastAsia" w:ascii="黑体" w:hAnsi="黑体" w:eastAsia="黑体" w:cs="黑体"/>
          <w:b w:val="0"/>
          <w:bCs w:val="0"/>
          <w:kern w:val="2"/>
          <w:sz w:val="24"/>
          <w:szCs w:val="24"/>
          <w:lang w:val="en-US" w:eastAsia="zh-CN" w:bidi="ar"/>
        </w:rPr>
      </w:pPr>
      <w:r>
        <w:rPr>
          <w:rFonts w:hint="eastAsia" w:ascii="黑体" w:hAnsi="黑体" w:eastAsia="黑体" w:cs="黑体"/>
          <w:b w:val="0"/>
          <w:bCs w:val="0"/>
          <w:kern w:val="2"/>
          <w:sz w:val="24"/>
          <w:szCs w:val="24"/>
          <w:lang w:val="en-US" w:eastAsia="zh-CN" w:bidi="ar"/>
        </w:rPr>
        <w:t>物资名称、规格、数量及型号</w:t>
      </w:r>
    </w:p>
    <w:p w14:paraId="775BFC0A">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80" w:lineRule="exact"/>
        <w:ind w:leftChars="0" w:right="0" w:rightChars="0"/>
        <w:jc w:val="both"/>
        <w:textAlignment w:val="auto"/>
        <w:rPr>
          <w:rFonts w:hint="eastAsia" w:ascii="黑体" w:hAnsi="黑体" w:eastAsia="黑体" w:cs="黑体"/>
          <w:b w:val="0"/>
          <w:bCs w:val="0"/>
          <w:kern w:val="2"/>
          <w:sz w:val="24"/>
          <w:szCs w:val="24"/>
          <w:lang w:val="en-US" w:eastAsia="zh-CN" w:bidi="ar"/>
        </w:rPr>
      </w:pPr>
    </w:p>
    <w:p w14:paraId="305E0969">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80" w:lineRule="exact"/>
        <w:ind w:leftChars="0" w:right="0" w:rightChars="0"/>
        <w:jc w:val="both"/>
        <w:textAlignment w:val="auto"/>
        <w:rPr>
          <w:rFonts w:hint="eastAsia" w:ascii="黑体" w:hAnsi="黑体" w:eastAsia="黑体" w:cs="黑体"/>
          <w:b w:val="0"/>
          <w:bCs w:val="0"/>
          <w:kern w:val="2"/>
          <w:sz w:val="24"/>
          <w:szCs w:val="24"/>
          <w:lang w:val="en-US" w:eastAsia="zh-CN" w:bidi="ar"/>
        </w:rPr>
      </w:pPr>
      <w:r>
        <w:drawing>
          <wp:anchor distT="0" distB="0" distL="114300" distR="114300" simplePos="0" relativeHeight="251662336" behindDoc="1" locked="0" layoutInCell="1" allowOverlap="1">
            <wp:simplePos x="0" y="0"/>
            <wp:positionH relativeFrom="column">
              <wp:posOffset>-127000</wp:posOffset>
            </wp:positionH>
            <wp:positionV relativeFrom="paragraph">
              <wp:posOffset>16510</wp:posOffset>
            </wp:positionV>
            <wp:extent cx="5268595" cy="1645285"/>
            <wp:effectExtent l="0" t="0" r="1905" b="0"/>
            <wp:wrapTight wrapText="bothSides">
              <wp:wrapPolygon>
                <wp:start x="0" y="0"/>
                <wp:lineTo x="0" y="21508"/>
                <wp:lineTo x="21556" y="21508"/>
                <wp:lineTo x="21556" y="0"/>
                <wp:lineTo x="0" y="0"/>
              </wp:wrapPolygon>
            </wp:wrapTight>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8"/>
                    <a:stretch>
                      <a:fillRect/>
                    </a:stretch>
                  </pic:blipFill>
                  <pic:spPr>
                    <a:xfrm>
                      <a:off x="0" y="0"/>
                      <a:ext cx="5268595" cy="1645285"/>
                    </a:xfrm>
                    <a:prstGeom prst="rect">
                      <a:avLst/>
                    </a:prstGeom>
                    <a:noFill/>
                    <a:ln>
                      <a:noFill/>
                    </a:ln>
                  </pic:spPr>
                </pic:pic>
              </a:graphicData>
            </a:graphic>
          </wp:anchor>
        </w:drawing>
      </w:r>
    </w:p>
    <w:p w14:paraId="5502A608">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说明：1、本合同约定，所有规格型号的含税基准网价为3390元/吨，含税基准网价仅作为本合同暂定总金额的基础，不作为结算依据；</w:t>
      </w:r>
    </w:p>
    <w:p w14:paraId="6E45B5C8">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jc w:val="left"/>
        <w:textAlignment w:val="auto"/>
        <w:rPr>
          <w:rFonts w:hint="eastAsia" w:ascii="仿宋_GB2312" w:hAnsi="仿宋_GB2312" w:eastAsia="仿宋_GB2312" w:cs="仿宋_GB2312"/>
          <w:sz w:val="24"/>
          <w:lang w:val="en-US" w:eastAsia="zh-CN"/>
        </w:rPr>
      </w:pPr>
      <w:r>
        <w:rPr>
          <w:rFonts w:hint="eastAsia" w:ascii="仿宋_GB2312" w:hAnsi="仿宋_GB2312" w:eastAsia="仿宋_GB2312" w:cs="仿宋_GB2312"/>
          <w:kern w:val="2"/>
          <w:sz w:val="24"/>
          <w:szCs w:val="24"/>
          <w:lang w:val="en-US" w:eastAsia="zh-CN" w:bidi="ar-SA"/>
        </w:rPr>
        <w:t>2、</w:t>
      </w:r>
      <w:r>
        <w:rPr>
          <w:rFonts w:hint="eastAsia" w:ascii="仿宋_GB2312" w:hAnsi="仿宋_GB2312" w:eastAsia="仿宋_GB2312" w:cs="仿宋_GB2312"/>
          <w:sz w:val="24"/>
          <w:lang w:val="en-US" w:eastAsia="zh-CN"/>
        </w:rPr>
        <w:t>结算价格实行浮动价格结算，结算价格按照到货当日（如遇周末或者节假日，以之前最近一日的发布的信息为准）“我的钢铁网”（www.mysteel.com）发布的《成都市场建筑钢材价格行情》中“威钢”对应规格品种的价格＋固定价结算，固定价保持不变；</w:t>
      </w:r>
    </w:p>
    <w:p w14:paraId="16754043">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kern w:val="2"/>
          <w:sz w:val="24"/>
          <w:szCs w:val="24"/>
          <w:lang w:val="en-US" w:eastAsia="zh-CN" w:bidi="ar-SA"/>
        </w:rPr>
        <w:t>3、</w:t>
      </w:r>
      <w:r>
        <w:rPr>
          <w:rFonts w:hint="eastAsia" w:ascii="仿宋_GB2312" w:hAnsi="仿宋_GB2312" w:eastAsia="仿宋_GB2312" w:cs="仿宋_GB2312"/>
          <w:sz w:val="24"/>
          <w:lang w:val="en-US" w:eastAsia="zh-CN"/>
        </w:rPr>
        <w:t>其中圆钢网价参照相同大小的《成都市场建筑钢材价格行情》中“威钢”三级螺纹钢网价，结算采用到货日三级螺纹钢“威钢”网价＋固定价结算模式；若备注栏有价格，取备注栏价格；若一日有多次价格，以当日公布的第一次价格为准。</w:t>
      </w:r>
    </w:p>
    <w:p w14:paraId="71127FE2">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kern w:val="2"/>
          <w:sz w:val="24"/>
          <w:szCs w:val="24"/>
          <w:lang w:val="en-US" w:eastAsia="zh-CN" w:bidi="ar-SA"/>
        </w:rPr>
        <w:t>4、</w:t>
      </w:r>
      <w:r>
        <w:rPr>
          <w:rFonts w:hint="eastAsia" w:ascii="仿宋_GB2312" w:hAnsi="仿宋_GB2312" w:eastAsia="仿宋_GB2312" w:cs="仿宋_GB2312"/>
          <w:sz w:val="24"/>
          <w:lang w:val="en-US" w:eastAsia="zh-CN"/>
        </w:rPr>
        <w:t>螺纹钢12米在9米的基础上加价30元/吨结算；未发布价格的规格，以最接近的小规格的价格结算，没有最接近的小规格时，以最接近的大规格结算；所购特殊规格及特殊尺寸产品时，双方另行协商价格。</w:t>
      </w:r>
    </w:p>
    <w:p w14:paraId="10DB5B12">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kern w:val="2"/>
          <w:sz w:val="24"/>
          <w:szCs w:val="24"/>
          <w:lang w:val="en-US" w:eastAsia="zh-CN" w:bidi="ar-SA"/>
        </w:rPr>
        <w:t>5、</w:t>
      </w:r>
      <w:r>
        <w:rPr>
          <w:rFonts w:hint="eastAsia" w:ascii="仿宋" w:hAnsi="仿宋" w:eastAsia="仿宋" w:cs="仿宋"/>
          <w:sz w:val="24"/>
          <w:szCs w:val="24"/>
          <w:lang w:val="en-US" w:eastAsia="zh-CN"/>
        </w:rPr>
        <w:t>以上为暂估数量，结算数量以实际双方签字验收数量为准；若合同有效期内甲方需求数量超过此合同数量，继续以此单价执行。</w:t>
      </w:r>
    </w:p>
    <w:p w14:paraId="661376FB">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kern w:val="2"/>
          <w:sz w:val="24"/>
          <w:szCs w:val="24"/>
          <w:lang w:val="en-US" w:eastAsia="zh-CN" w:bidi="ar-SA"/>
        </w:rPr>
        <w:t>6、</w:t>
      </w:r>
      <w:r>
        <w:rPr>
          <w:rFonts w:hint="eastAsia" w:ascii="仿宋" w:hAnsi="仿宋" w:eastAsia="仿宋" w:cs="仿宋"/>
          <w:sz w:val="24"/>
          <w:szCs w:val="24"/>
          <w:highlight w:val="none"/>
        </w:rPr>
        <w:t>以上</w:t>
      </w:r>
      <w:r>
        <w:rPr>
          <w:rFonts w:hint="eastAsia" w:ascii="仿宋" w:hAnsi="仿宋" w:eastAsia="仿宋" w:cs="仿宋"/>
          <w:sz w:val="24"/>
          <w:szCs w:val="24"/>
          <w:highlight w:val="none"/>
          <w:lang w:val="en-US" w:eastAsia="zh-CN"/>
        </w:rPr>
        <w:t>价格中已</w:t>
      </w:r>
      <w:r>
        <w:rPr>
          <w:rFonts w:hint="eastAsia" w:ascii="仿宋" w:hAnsi="仿宋" w:eastAsia="仿宋" w:cs="仿宋"/>
          <w:sz w:val="24"/>
          <w:szCs w:val="24"/>
          <w:highlight w:val="none"/>
        </w:rPr>
        <w:t>包含</w:t>
      </w:r>
      <w:r>
        <w:rPr>
          <w:rFonts w:hint="eastAsia" w:ascii="仿宋" w:hAnsi="仿宋" w:eastAsia="仿宋" w:cs="仿宋"/>
          <w:sz w:val="24"/>
          <w:szCs w:val="24"/>
          <w:highlight w:val="none"/>
          <w:lang w:val="en-US" w:eastAsia="zh-CN"/>
        </w:rPr>
        <w:t>产品</w:t>
      </w:r>
      <w:r>
        <w:rPr>
          <w:rFonts w:hint="eastAsia" w:ascii="仿宋" w:hAnsi="仿宋" w:eastAsia="仿宋" w:cs="仿宋"/>
          <w:sz w:val="24"/>
          <w:szCs w:val="24"/>
          <w:highlight w:val="none"/>
        </w:rPr>
        <w:t>出厂价、加工费、上车费、</w:t>
      </w:r>
      <w:r>
        <w:rPr>
          <w:rFonts w:hint="eastAsia" w:ascii="仿宋" w:hAnsi="仿宋" w:eastAsia="仿宋" w:cs="仿宋"/>
          <w:sz w:val="24"/>
          <w:szCs w:val="24"/>
          <w:highlight w:val="none"/>
          <w:lang w:val="en-US" w:eastAsia="zh-CN"/>
        </w:rPr>
        <w:t>税费、</w:t>
      </w:r>
      <w:r>
        <w:rPr>
          <w:rFonts w:hint="eastAsia" w:ascii="仿宋" w:hAnsi="仿宋" w:eastAsia="仿宋" w:cs="仿宋"/>
          <w:sz w:val="24"/>
          <w:szCs w:val="24"/>
          <w:highlight w:val="none"/>
        </w:rPr>
        <w:t>到工地运杂费等本合同明示或暗示的一切费用，除此之外，甲方不再承担其它任何费用</w:t>
      </w:r>
      <w:r>
        <w:rPr>
          <w:rFonts w:hint="eastAsia" w:ascii="仿宋" w:hAnsi="仿宋" w:eastAsia="仿宋" w:cs="仿宋"/>
          <w:sz w:val="24"/>
          <w:szCs w:val="24"/>
          <w:highlight w:val="none"/>
          <w:lang w:eastAsia="zh-CN"/>
        </w:rPr>
        <w:t>。</w:t>
      </w:r>
    </w:p>
    <w:p w14:paraId="154F0714">
      <w:pPr>
        <w:keepNext w:val="0"/>
        <w:keepLines w:val="0"/>
        <w:pageBreakBefore w:val="0"/>
        <w:widowControl w:val="0"/>
        <w:kinsoku/>
        <w:wordWrap/>
        <w:overflowPunct/>
        <w:topLinePunct w:val="0"/>
        <w:autoSpaceDE/>
        <w:autoSpaceDN/>
        <w:bidi w:val="0"/>
        <w:adjustRightInd/>
        <w:snapToGrid/>
        <w:spacing w:line="400" w:lineRule="exact"/>
        <w:ind w:firstLine="482" w:firstLineChars="200"/>
        <w:jc w:val="left"/>
        <w:textAlignment w:val="auto"/>
        <w:rPr>
          <w:rFonts w:hint="eastAsia" w:ascii="仿宋" w:hAnsi="仿宋" w:eastAsia="仿宋" w:cs="仿宋"/>
          <w:b/>
          <w:bCs/>
          <w:sz w:val="24"/>
          <w:szCs w:val="24"/>
          <w:lang w:val="en-US"/>
        </w:rPr>
      </w:pPr>
      <w:r>
        <w:rPr>
          <w:rFonts w:hint="eastAsia" w:ascii="仿宋" w:hAnsi="仿宋" w:eastAsia="仿宋" w:cs="仿宋"/>
          <w:b/>
          <w:bCs/>
          <w:sz w:val="24"/>
          <w:szCs w:val="24"/>
          <w:lang w:val="en-US"/>
        </w:rPr>
        <w:t xml:space="preserve"> </w:t>
      </w:r>
      <w:r>
        <w:rPr>
          <w:rFonts w:hint="eastAsia" w:ascii="黑体" w:hAnsi="黑体" w:eastAsia="黑体" w:cs="黑体"/>
          <w:b w:val="0"/>
          <w:bCs w:val="0"/>
          <w:sz w:val="24"/>
          <w:szCs w:val="24"/>
          <w:lang w:val="en-US" w:eastAsia="zh-CN"/>
        </w:rPr>
        <w:t>第二条、</w:t>
      </w:r>
      <w:r>
        <w:rPr>
          <w:rFonts w:hint="eastAsia" w:ascii="黑体" w:hAnsi="黑体" w:eastAsia="黑体" w:cs="黑体"/>
          <w:b w:val="0"/>
          <w:bCs w:val="0"/>
          <w:sz w:val="24"/>
          <w:szCs w:val="24"/>
          <w:lang w:eastAsia="zh-CN"/>
        </w:rPr>
        <w:t>质量要求、技术标准</w:t>
      </w:r>
    </w:p>
    <w:p w14:paraId="4A2EAD4C">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rFonts w:hint="eastAsia" w:ascii="仿宋" w:hAnsi="仿宋" w:eastAsia="仿宋" w:cs="仿宋"/>
          <w:sz w:val="24"/>
          <w:szCs w:val="24"/>
          <w:lang w:val="en-US"/>
        </w:rPr>
      </w:pPr>
      <w:r>
        <w:rPr>
          <w:rFonts w:hint="eastAsia" w:ascii="仿宋" w:hAnsi="仿宋" w:eastAsia="仿宋" w:cs="仿宋"/>
          <w:sz w:val="24"/>
          <w:szCs w:val="24"/>
          <w:lang w:val="en-US" w:eastAsia="zh-CN"/>
        </w:rPr>
        <w:t>1、质量标准：</w:t>
      </w:r>
      <w:r>
        <w:rPr>
          <w:rFonts w:hint="eastAsia" w:ascii="仿宋" w:hAnsi="仿宋" w:eastAsia="仿宋" w:cs="仿宋"/>
          <w:sz w:val="24"/>
          <w:szCs w:val="24"/>
        </w:rPr>
        <w:t>HPB300执行GB/T1499.1-2017《钢筋混凝土用钢 第一部分 热轧光圆钢筋》标准及其引用标准</w:t>
      </w:r>
      <w:r>
        <w:rPr>
          <w:rFonts w:hint="eastAsia" w:ascii="仿宋" w:hAnsi="仿宋" w:eastAsia="仿宋" w:cs="仿宋"/>
          <w:sz w:val="24"/>
          <w:szCs w:val="24"/>
          <w:lang w:eastAsia="zh-CN"/>
        </w:rPr>
        <w:t>；</w:t>
      </w:r>
      <w:r>
        <w:rPr>
          <w:rFonts w:hint="eastAsia" w:ascii="仿宋" w:hAnsi="仿宋" w:eastAsia="仿宋" w:cs="仿宋"/>
          <w:sz w:val="24"/>
          <w:szCs w:val="24"/>
        </w:rPr>
        <w:t xml:space="preserve"> HRB400E/HRB500E执行GB/T1499.2-2018《钢筋混凝土用钢 第二部分 热轧带肋钢筋》标准及其引用标准。</w:t>
      </w:r>
      <w:r>
        <w:rPr>
          <w:rFonts w:hint="eastAsia" w:ascii="仿宋" w:hAnsi="仿宋" w:eastAsia="仿宋" w:cs="仿宋"/>
          <w:sz w:val="24"/>
          <w:szCs w:val="24"/>
          <w:lang w:val="en-US" w:eastAsia="zh-CN"/>
        </w:rPr>
        <w:t>若国家颁布新标准，则按新标准执行。</w:t>
      </w:r>
    </w:p>
    <w:p w14:paraId="1472F973">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rFonts w:hint="eastAsia" w:ascii="仿宋" w:hAnsi="仿宋" w:eastAsia="仿宋" w:cs="仿宋"/>
          <w:sz w:val="24"/>
          <w:szCs w:val="24"/>
          <w:lang w:val="en-US"/>
        </w:rPr>
      </w:pPr>
      <w:r>
        <w:rPr>
          <w:rFonts w:hint="eastAsia" w:ascii="仿宋" w:hAnsi="仿宋" w:eastAsia="仿宋" w:cs="仿宋"/>
          <w:sz w:val="24"/>
          <w:szCs w:val="24"/>
          <w:lang w:val="en-US" w:eastAsia="zh-CN"/>
        </w:rPr>
        <w:t>2、验收要求：甲方在验收货物时，乙方随车同行提供钢材质量证明书，到场的每件钢筋上必须有原厂的吊牌，且吊牌上的炉批号必须和随车的质量证明书上的炉批号及重量一一对应。若无质量证明书、缺少吊牌，或者资料与供应的材料不符，甲方拒绝收货。如有质量异议，在甲方接货后以书面或电话或邮件形式通知乙方，乙方应在24小时内派人处理。甲方有权拒收质量不合格的货物。如经检验确定乙方的钢材存在质量问题,乙方应承担由此而产生的所有经济损失。甲方验收合格后出具甲方实物收料单，并注明供货当日双方确认的网上价格，到场验收方式：过磅或理计计重，双方签字确认，作为结算依据。</w:t>
      </w:r>
    </w:p>
    <w:p w14:paraId="1BF0E074">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rFonts w:hint="eastAsia" w:ascii="仿宋" w:hAnsi="仿宋" w:eastAsia="仿宋" w:cs="仿宋"/>
          <w:sz w:val="24"/>
          <w:szCs w:val="24"/>
          <w:lang w:val="en-US"/>
        </w:rPr>
      </w:pPr>
      <w:r>
        <w:rPr>
          <w:rFonts w:hint="eastAsia" w:ascii="仿宋" w:hAnsi="仿宋" w:eastAsia="仿宋" w:cs="仿宋"/>
          <w:sz w:val="24"/>
          <w:szCs w:val="24"/>
          <w:lang w:val="en-US" w:eastAsia="zh-CN"/>
        </w:rPr>
        <w:t>3、检测费用的承担：钢筋送检的检测单位为甲乙双方共同确认的第三方检测机构或法定检测机构。如检验、复试判定产品质量不合格，检测费、不合格物资清运及运回费用全部由乙方承担；乙方应自甲方发出书面通知 5 日内完成不合格产品调换，并由乙方承担相应的全部赔偿责任。如出现因钢材质量而引起的重大质量安全事故，乙方将承担全部经济及法律责任。</w:t>
      </w:r>
    </w:p>
    <w:p w14:paraId="0E8637CE">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rFonts w:hint="eastAsia" w:ascii="仿宋" w:hAnsi="仿宋" w:eastAsia="仿宋" w:cs="仿宋"/>
          <w:sz w:val="24"/>
          <w:szCs w:val="24"/>
          <w:lang w:val="en-US"/>
        </w:rPr>
      </w:pPr>
      <w:r>
        <w:rPr>
          <w:rFonts w:hint="eastAsia" w:ascii="仿宋" w:hAnsi="仿宋" w:eastAsia="仿宋" w:cs="仿宋"/>
          <w:sz w:val="24"/>
          <w:szCs w:val="24"/>
          <w:lang w:val="en-US"/>
        </w:rPr>
        <w:t>4</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乙方承诺，</w:t>
      </w:r>
      <w:r>
        <w:rPr>
          <w:rFonts w:hint="eastAsia" w:ascii="仿宋" w:hAnsi="仿宋" w:eastAsia="仿宋" w:cs="仿宋"/>
          <w:sz w:val="24"/>
          <w:szCs w:val="24"/>
          <w:lang w:eastAsia="zh-CN"/>
        </w:rPr>
        <w:t>质量证明文件的内容，在满足质量标准的范围内，必须无条件配合</w:t>
      </w:r>
      <w:r>
        <w:rPr>
          <w:rFonts w:hint="eastAsia" w:ascii="仿宋" w:hAnsi="仿宋" w:eastAsia="仿宋" w:cs="仿宋"/>
          <w:sz w:val="24"/>
          <w:szCs w:val="24"/>
          <w:lang w:val="en-US" w:eastAsia="zh-CN"/>
        </w:rPr>
        <w:t>甲方</w:t>
      </w:r>
      <w:r>
        <w:rPr>
          <w:rFonts w:hint="eastAsia" w:ascii="仿宋" w:hAnsi="仿宋" w:eastAsia="仿宋" w:cs="仿宋"/>
          <w:sz w:val="24"/>
          <w:szCs w:val="24"/>
          <w:lang w:eastAsia="zh-CN"/>
        </w:rPr>
        <w:t>所提的</w:t>
      </w:r>
      <w:r>
        <w:rPr>
          <w:rFonts w:hint="eastAsia" w:ascii="仿宋" w:hAnsi="仿宋" w:eastAsia="仿宋" w:cs="仿宋"/>
          <w:sz w:val="24"/>
          <w:szCs w:val="24"/>
          <w:lang w:val="en-US" w:eastAsia="zh-CN"/>
        </w:rPr>
        <w:t>所有</w:t>
      </w:r>
      <w:r>
        <w:rPr>
          <w:rFonts w:hint="eastAsia" w:ascii="仿宋" w:hAnsi="仿宋" w:eastAsia="仿宋" w:cs="仿宋"/>
          <w:sz w:val="24"/>
          <w:szCs w:val="24"/>
          <w:lang w:eastAsia="zh-CN"/>
        </w:rPr>
        <w:t>要求。</w:t>
      </w:r>
    </w:p>
    <w:p w14:paraId="32DF64B6">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rFonts w:hint="eastAsia" w:ascii="黑体" w:hAnsi="黑体" w:eastAsia="黑体" w:cs="黑体"/>
          <w:b w:val="0"/>
          <w:bCs w:val="0"/>
          <w:sz w:val="24"/>
          <w:szCs w:val="24"/>
          <w:lang w:val="en-US"/>
        </w:rPr>
      </w:pPr>
      <w:r>
        <w:rPr>
          <w:rFonts w:hint="eastAsia" w:ascii="黑体" w:hAnsi="黑体" w:eastAsia="黑体" w:cs="黑体"/>
          <w:b w:val="0"/>
          <w:bCs w:val="0"/>
          <w:sz w:val="24"/>
          <w:szCs w:val="24"/>
          <w:lang w:eastAsia="zh-CN"/>
        </w:rPr>
        <w:t>第三条、乙方对质量负责的条件和期限</w:t>
      </w:r>
    </w:p>
    <w:p w14:paraId="6AA78872">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乙方供应的钢筋质量应当符合法律法规、现行国家标准、公路工程/房屋建筑相关设计规范、施工图纸及本合同约定技术标准。乙方保证供货产品为符合标准的合格产品，不得提供非标、次品材料。</w:t>
      </w:r>
    </w:p>
    <w:p w14:paraId="5FF7F346">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质量保证期限自每批次材料进场验收合格之日起___3___个月。质保期内，如查实因原材料自身内在质量缺陷不符合约定标准，由乙方进行更换并承担全部责任与相关费用。</w:t>
      </w:r>
    </w:p>
    <w:p w14:paraId="29FE33D4">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rFonts w:hint="eastAsia" w:ascii="仿宋" w:hAnsi="仿宋" w:eastAsia="仿宋" w:cs="仿宋"/>
          <w:sz w:val="24"/>
          <w:szCs w:val="24"/>
          <w:lang w:val="en-US"/>
        </w:rPr>
      </w:pPr>
      <w:r>
        <w:rPr>
          <w:rFonts w:hint="eastAsia" w:ascii="黑体" w:hAnsi="黑体" w:eastAsia="黑体" w:cs="黑体"/>
          <w:b w:val="0"/>
          <w:bCs w:val="0"/>
          <w:sz w:val="24"/>
          <w:szCs w:val="24"/>
          <w:lang w:val="en-US" w:eastAsia="zh-CN"/>
        </w:rPr>
        <w:t xml:space="preserve">第四条、供货期限、交货地点及交货时间 </w:t>
      </w:r>
      <w:r>
        <w:rPr>
          <w:rFonts w:hint="eastAsia" w:ascii="仿宋" w:hAnsi="仿宋" w:eastAsia="仿宋" w:cs="仿宋"/>
          <w:b/>
          <w:bCs/>
          <w:sz w:val="24"/>
          <w:szCs w:val="24"/>
          <w:lang w:val="en-US" w:eastAsia="zh-CN"/>
        </w:rPr>
        <w:t xml:space="preserve">   </w:t>
      </w:r>
      <w:r>
        <w:rPr>
          <w:rFonts w:hint="eastAsia" w:ascii="仿宋" w:hAnsi="仿宋" w:eastAsia="仿宋" w:cs="仿宋"/>
          <w:sz w:val="24"/>
          <w:szCs w:val="24"/>
          <w:lang w:val="en-US" w:eastAsia="zh-CN"/>
        </w:rPr>
        <w:t xml:space="preserve"> </w:t>
      </w:r>
    </w:p>
    <w:p w14:paraId="524F5CEF">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rFonts w:hint="eastAsia" w:ascii="仿宋" w:hAnsi="仿宋" w:eastAsia="仿宋" w:cs="仿宋"/>
          <w:sz w:val="24"/>
          <w:szCs w:val="24"/>
          <w:lang w:val="en-US"/>
        </w:rPr>
      </w:pPr>
      <w:r>
        <w:rPr>
          <w:rFonts w:hint="eastAsia" w:ascii="仿宋" w:hAnsi="仿宋" w:eastAsia="仿宋" w:cs="仿宋"/>
          <w:sz w:val="24"/>
          <w:szCs w:val="24"/>
          <w:lang w:val="en-US" w:eastAsia="zh-CN"/>
        </w:rPr>
        <w:t>1、供货期限为本合同签订之日至供货结束(预估约至   年   月，具体时间以实际结束日为准)。</w:t>
      </w:r>
    </w:p>
    <w:p w14:paraId="2B5C34F3">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2、乙方负责将货物送至甲方</w:t>
      </w:r>
      <w:r>
        <w:rPr>
          <w:rFonts w:hint="eastAsia" w:ascii="仿宋" w:hAnsi="仿宋" w:eastAsia="仿宋" w:cs="仿宋"/>
          <w:sz w:val="24"/>
          <w:szCs w:val="24"/>
          <w:u w:val="single"/>
          <w:lang w:val="en-US" w:eastAsia="zh-CN"/>
        </w:rPr>
        <w:t>指定地点范围内</w:t>
      </w:r>
      <w:r>
        <w:rPr>
          <w:rFonts w:hint="eastAsia" w:ascii="仿宋" w:hAnsi="仿宋" w:eastAsia="仿宋" w:cs="仿宋"/>
          <w:sz w:val="24"/>
          <w:szCs w:val="24"/>
          <w:lang w:val="en-US" w:eastAsia="zh-CN"/>
        </w:rPr>
        <w:t>。</w:t>
      </w:r>
    </w:p>
    <w:p w14:paraId="3C2B7A2F">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rFonts w:hint="eastAsia" w:ascii="仿宋" w:hAnsi="仿宋" w:eastAsia="仿宋" w:cs="仿宋"/>
          <w:sz w:val="24"/>
          <w:szCs w:val="24"/>
          <w:lang w:val="en-US"/>
        </w:rPr>
      </w:pPr>
      <w:r>
        <w:rPr>
          <w:rFonts w:hint="eastAsia" w:ascii="仿宋" w:hAnsi="仿宋" w:eastAsia="仿宋" w:cs="仿宋"/>
          <w:sz w:val="24"/>
          <w:szCs w:val="24"/>
          <w:lang w:val="en-US" w:eastAsia="zh-CN"/>
        </w:rPr>
        <w:t>3、交货时间以双方确定的订单信息为准。</w:t>
      </w:r>
    </w:p>
    <w:p w14:paraId="7F3A441B">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rFonts w:hint="eastAsia" w:ascii="黑体" w:hAnsi="黑体" w:eastAsia="黑体" w:cs="黑体"/>
          <w:b w:val="0"/>
          <w:bCs w:val="0"/>
          <w:sz w:val="24"/>
          <w:szCs w:val="24"/>
          <w:lang w:val="en-US" w:eastAsia="zh-CN"/>
        </w:rPr>
      </w:pPr>
      <w:r>
        <w:rPr>
          <w:rFonts w:hint="eastAsia" w:ascii="黑体" w:hAnsi="黑体" w:eastAsia="黑体" w:cs="黑体"/>
          <w:b w:val="0"/>
          <w:bCs w:val="0"/>
          <w:sz w:val="24"/>
          <w:szCs w:val="24"/>
          <w:lang w:val="en-US" w:eastAsia="zh-CN"/>
        </w:rPr>
        <w:t>第五条、运输方式及到站费用负担</w:t>
      </w:r>
    </w:p>
    <w:p w14:paraId="0A94E7E7">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rFonts w:hint="eastAsia" w:ascii="仿宋" w:hAnsi="仿宋" w:eastAsia="仿宋" w:cs="仿宋"/>
          <w:sz w:val="24"/>
          <w:szCs w:val="24"/>
          <w:lang w:val="en-US"/>
        </w:rPr>
      </w:pPr>
      <w:r>
        <w:rPr>
          <w:rFonts w:hint="eastAsia" w:ascii="仿宋" w:hAnsi="仿宋" w:eastAsia="仿宋" w:cs="仿宋"/>
          <w:sz w:val="24"/>
          <w:szCs w:val="24"/>
          <w:lang w:eastAsia="zh-CN"/>
        </w:rPr>
        <w:t>乙方负责运输至甲方指定的交货地点，交付给本合同约定的收货人，并承担相关的运杂费用。运输过程中要按国家标准进行包装、覆盖，并捆绑牢固，做到无抛洒、无遗漏，不污染环境，并采取必要的防护措施，以保证将产品安全无损的运抵交货地点。</w:t>
      </w:r>
    </w:p>
    <w:p w14:paraId="2FB7324B">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rFonts w:hint="eastAsia" w:ascii="黑体" w:hAnsi="黑体" w:eastAsia="黑体" w:cs="黑体"/>
          <w:b w:val="0"/>
          <w:bCs w:val="0"/>
          <w:sz w:val="24"/>
          <w:szCs w:val="24"/>
          <w:lang w:val="en-US" w:eastAsia="zh-CN"/>
        </w:rPr>
      </w:pPr>
      <w:r>
        <w:rPr>
          <w:rFonts w:hint="eastAsia" w:ascii="黑体" w:hAnsi="黑体" w:eastAsia="黑体" w:cs="黑体"/>
          <w:b w:val="0"/>
          <w:bCs w:val="0"/>
          <w:sz w:val="24"/>
          <w:szCs w:val="24"/>
          <w:lang w:val="en-US" w:eastAsia="zh-CN"/>
        </w:rPr>
        <w:t>第六条、合理损耗及计算方法</w:t>
      </w:r>
    </w:p>
    <w:p w14:paraId="6B282D1A">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rFonts w:hint="eastAsia" w:ascii="仿宋" w:hAnsi="仿宋" w:eastAsia="仿宋" w:cs="仿宋"/>
          <w:sz w:val="24"/>
          <w:szCs w:val="24"/>
          <w:lang w:val="en-US"/>
        </w:rPr>
      </w:pPr>
      <w:r>
        <w:rPr>
          <w:rFonts w:hint="eastAsia" w:ascii="仿宋" w:hAnsi="仿宋" w:eastAsia="仿宋" w:cs="仿宋"/>
          <w:sz w:val="24"/>
          <w:szCs w:val="24"/>
          <w:lang w:val="en-US" w:eastAsia="zh-CN"/>
        </w:rPr>
        <w:t>无损耗。</w:t>
      </w:r>
    </w:p>
    <w:p w14:paraId="747D9BE5">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rFonts w:hint="eastAsia" w:ascii="黑体" w:hAnsi="黑体" w:eastAsia="黑体" w:cs="黑体"/>
          <w:b w:val="0"/>
          <w:bCs w:val="0"/>
          <w:sz w:val="24"/>
          <w:szCs w:val="24"/>
          <w:lang w:val="en-US" w:eastAsia="zh-CN"/>
        </w:rPr>
      </w:pPr>
      <w:r>
        <w:rPr>
          <w:rFonts w:hint="eastAsia" w:ascii="黑体" w:hAnsi="黑体" w:eastAsia="黑体" w:cs="黑体"/>
          <w:b w:val="0"/>
          <w:bCs w:val="0"/>
          <w:sz w:val="24"/>
          <w:szCs w:val="24"/>
          <w:lang w:val="en-US" w:eastAsia="zh-CN"/>
        </w:rPr>
        <w:t>第七条、计量方式（结算依据）</w:t>
      </w:r>
    </w:p>
    <w:p w14:paraId="5CE4E38D">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w:t>
      </w:r>
      <w:r>
        <w:rPr>
          <w:rFonts w:hint="eastAsia" w:ascii="仿宋" w:hAnsi="仿宋" w:eastAsia="仿宋" w:cs="仿宋"/>
          <w:sz w:val="24"/>
          <w:szCs w:val="24"/>
        </w:rPr>
        <w:t>热轧光圆钢筋中的高线和热轧带肋钢筋中的盘螺按实际过磅重量交货和结算</w:t>
      </w:r>
      <w:r>
        <w:rPr>
          <w:rFonts w:hint="eastAsia" w:ascii="仿宋" w:hAnsi="仿宋" w:eastAsia="仿宋" w:cs="仿宋"/>
          <w:sz w:val="24"/>
          <w:szCs w:val="24"/>
          <w:lang w:eastAsia="zh-CN"/>
        </w:rPr>
        <w:t>，</w:t>
      </w:r>
      <w:r>
        <w:rPr>
          <w:rFonts w:hint="eastAsia" w:ascii="仿宋" w:hAnsi="仿宋" w:eastAsia="仿宋" w:cs="仿宋"/>
          <w:sz w:val="24"/>
          <w:szCs w:val="24"/>
        </w:rPr>
        <w:t>以</w:t>
      </w:r>
      <w:r>
        <w:rPr>
          <w:rFonts w:hint="eastAsia" w:ascii="仿宋" w:hAnsi="仿宋" w:eastAsia="仿宋" w:cs="仿宋"/>
          <w:sz w:val="24"/>
          <w:szCs w:val="24"/>
          <w:lang w:eastAsia="zh-CN"/>
        </w:rPr>
        <w:t>甲方</w:t>
      </w:r>
      <w:r>
        <w:rPr>
          <w:rFonts w:hint="eastAsia" w:ascii="仿宋" w:hAnsi="仿宋" w:eastAsia="仿宋" w:cs="仿宋"/>
          <w:sz w:val="24"/>
          <w:szCs w:val="24"/>
        </w:rPr>
        <w:t>过磅数量为准</w:t>
      </w:r>
      <w:r>
        <w:rPr>
          <w:rFonts w:hint="eastAsia" w:ascii="仿宋" w:hAnsi="仿宋" w:eastAsia="仿宋" w:cs="仿宋"/>
          <w:sz w:val="24"/>
          <w:szCs w:val="24"/>
          <w:lang w:eastAsia="zh-CN"/>
        </w:rPr>
        <w:t>。</w:t>
      </w:r>
      <w:r>
        <w:rPr>
          <w:rFonts w:hint="eastAsia" w:ascii="仿宋" w:hAnsi="仿宋" w:eastAsia="仿宋" w:cs="仿宋"/>
          <w:sz w:val="24"/>
          <w:szCs w:val="24"/>
        </w:rPr>
        <w:t>若</w:t>
      </w:r>
      <w:r>
        <w:rPr>
          <w:rFonts w:hint="eastAsia" w:ascii="仿宋" w:hAnsi="仿宋" w:eastAsia="仿宋" w:cs="仿宋"/>
          <w:sz w:val="24"/>
          <w:szCs w:val="24"/>
          <w:lang w:eastAsia="zh-CN"/>
        </w:rPr>
        <w:t>乙方</w:t>
      </w:r>
      <w:r>
        <w:rPr>
          <w:rFonts w:hint="eastAsia" w:ascii="仿宋" w:hAnsi="仿宋" w:eastAsia="仿宋" w:cs="仿宋"/>
          <w:sz w:val="24"/>
          <w:szCs w:val="24"/>
        </w:rPr>
        <w:t>对数量有异议时，须在货物卸车前现场当场提出</w:t>
      </w:r>
      <w:r>
        <w:rPr>
          <w:rFonts w:hint="eastAsia" w:ascii="仿宋" w:hAnsi="仿宋" w:eastAsia="仿宋" w:cs="仿宋"/>
          <w:sz w:val="24"/>
          <w:szCs w:val="24"/>
          <w:lang w:eastAsia="zh-CN"/>
        </w:rPr>
        <w:t>，</w:t>
      </w:r>
      <w:r>
        <w:rPr>
          <w:rFonts w:hint="eastAsia" w:ascii="仿宋" w:hAnsi="仿宋" w:eastAsia="仿宋" w:cs="仿宋"/>
          <w:sz w:val="24"/>
          <w:szCs w:val="24"/>
        </w:rPr>
        <w:t>由</w:t>
      </w:r>
      <w:r>
        <w:rPr>
          <w:rFonts w:hint="eastAsia" w:ascii="仿宋" w:hAnsi="仿宋" w:eastAsia="仿宋" w:cs="仿宋"/>
          <w:sz w:val="24"/>
          <w:szCs w:val="24"/>
          <w:lang w:eastAsia="zh-CN"/>
        </w:rPr>
        <w:t>甲方</w:t>
      </w:r>
      <w:r>
        <w:rPr>
          <w:rFonts w:hint="eastAsia" w:ascii="仿宋" w:hAnsi="仿宋" w:eastAsia="仿宋" w:cs="仿宋"/>
          <w:sz w:val="24"/>
          <w:szCs w:val="24"/>
        </w:rPr>
        <w:t>与</w:t>
      </w:r>
      <w:r>
        <w:rPr>
          <w:rFonts w:hint="eastAsia" w:ascii="仿宋" w:hAnsi="仿宋" w:eastAsia="仿宋" w:cs="仿宋"/>
          <w:sz w:val="24"/>
          <w:szCs w:val="24"/>
          <w:lang w:eastAsia="zh-CN"/>
        </w:rPr>
        <w:t>乙方</w:t>
      </w:r>
      <w:r>
        <w:rPr>
          <w:rFonts w:hint="eastAsia" w:ascii="仿宋" w:hAnsi="仿宋" w:eastAsia="仿宋" w:cs="仿宋"/>
          <w:sz w:val="24"/>
          <w:szCs w:val="24"/>
        </w:rPr>
        <w:t>共同选择第三方进行复磅（复磅应选择技术监督局检验合格且距离施工现场较近的公磅处进行），复磅数量与</w:t>
      </w:r>
      <w:r>
        <w:rPr>
          <w:rFonts w:hint="eastAsia" w:ascii="仿宋" w:hAnsi="仿宋" w:eastAsia="仿宋" w:cs="仿宋"/>
          <w:sz w:val="24"/>
          <w:szCs w:val="24"/>
          <w:lang w:eastAsia="zh-CN"/>
        </w:rPr>
        <w:t>甲方</w:t>
      </w:r>
      <w:r>
        <w:rPr>
          <w:rFonts w:hint="eastAsia" w:ascii="仿宋" w:hAnsi="仿宋" w:eastAsia="仿宋" w:cs="仿宋"/>
          <w:sz w:val="24"/>
          <w:szCs w:val="24"/>
        </w:rPr>
        <w:t>过磅数量之差若不超过±3‰，则以</w:t>
      </w:r>
      <w:r>
        <w:rPr>
          <w:rFonts w:hint="eastAsia" w:ascii="仿宋" w:hAnsi="仿宋" w:eastAsia="仿宋" w:cs="仿宋"/>
          <w:sz w:val="24"/>
          <w:szCs w:val="24"/>
          <w:lang w:eastAsia="zh-CN"/>
        </w:rPr>
        <w:t>甲方</w:t>
      </w:r>
      <w:r>
        <w:rPr>
          <w:rFonts w:hint="eastAsia" w:ascii="仿宋" w:hAnsi="仿宋" w:eastAsia="仿宋" w:cs="仿宋"/>
          <w:sz w:val="24"/>
          <w:szCs w:val="24"/>
        </w:rPr>
        <w:t>过磅数量为准，复磅发生的费用由</w:t>
      </w:r>
      <w:r>
        <w:rPr>
          <w:rFonts w:hint="eastAsia" w:ascii="仿宋" w:hAnsi="仿宋" w:eastAsia="仿宋" w:cs="仿宋"/>
          <w:sz w:val="24"/>
          <w:szCs w:val="24"/>
          <w:lang w:eastAsia="zh-CN"/>
        </w:rPr>
        <w:t>乙方</w:t>
      </w:r>
      <w:r>
        <w:rPr>
          <w:rFonts w:hint="eastAsia" w:ascii="仿宋" w:hAnsi="仿宋" w:eastAsia="仿宋" w:cs="仿宋"/>
          <w:sz w:val="24"/>
          <w:szCs w:val="24"/>
        </w:rPr>
        <w:t>负责承担；若超过±3‰，则以复磅数量为准，复磅发生的费用由</w:t>
      </w:r>
      <w:r>
        <w:rPr>
          <w:rFonts w:hint="eastAsia" w:ascii="仿宋" w:hAnsi="仿宋" w:eastAsia="仿宋" w:cs="仿宋"/>
          <w:sz w:val="24"/>
          <w:szCs w:val="24"/>
          <w:lang w:eastAsia="zh-CN"/>
        </w:rPr>
        <w:t>甲方</w:t>
      </w:r>
      <w:r>
        <w:rPr>
          <w:rFonts w:hint="eastAsia" w:ascii="仿宋" w:hAnsi="仿宋" w:eastAsia="仿宋" w:cs="仿宋"/>
          <w:sz w:val="24"/>
          <w:szCs w:val="24"/>
        </w:rPr>
        <w:t>负责承担。</w:t>
      </w:r>
    </w:p>
    <w:p w14:paraId="0A98EF58">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rFonts w:hint="eastAsia" w:ascii="仿宋" w:hAnsi="仿宋" w:eastAsia="仿宋" w:cs="仿宋"/>
          <w:sz w:val="24"/>
          <w:szCs w:val="24"/>
          <w:lang w:eastAsia="zh-CN"/>
        </w:rPr>
      </w:pPr>
      <w:r>
        <w:rPr>
          <w:rFonts w:hint="eastAsia" w:ascii="仿宋" w:hAnsi="仿宋" w:eastAsia="仿宋" w:cs="仿宋"/>
          <w:sz w:val="24"/>
          <w:szCs w:val="24"/>
          <w:lang w:val="en-US" w:eastAsia="zh-CN"/>
        </w:rPr>
        <w:t>2、</w:t>
      </w:r>
      <w:r>
        <w:rPr>
          <w:rFonts w:hint="eastAsia" w:ascii="仿宋" w:hAnsi="仿宋" w:eastAsia="仿宋" w:cs="仿宋"/>
          <w:sz w:val="24"/>
          <w:szCs w:val="24"/>
        </w:rPr>
        <w:t>热轧光圆钢筋和热轧带肋钢筋中的直条钢筋按理论重量交货和结算</w:t>
      </w:r>
      <w:r>
        <w:rPr>
          <w:rFonts w:hint="eastAsia" w:ascii="仿宋" w:hAnsi="仿宋" w:eastAsia="仿宋" w:cs="仿宋"/>
          <w:sz w:val="24"/>
          <w:szCs w:val="24"/>
          <w:lang w:eastAsia="zh-CN"/>
        </w:rPr>
        <w:t>；甲方</w:t>
      </w:r>
      <w:r>
        <w:rPr>
          <w:rFonts w:hint="eastAsia" w:ascii="仿宋" w:hAnsi="仿宋" w:eastAsia="仿宋" w:cs="仿宋"/>
          <w:sz w:val="24"/>
          <w:szCs w:val="24"/>
        </w:rPr>
        <w:t>对</w:t>
      </w:r>
      <w:r>
        <w:rPr>
          <w:rFonts w:hint="eastAsia" w:ascii="仿宋" w:hAnsi="仿宋" w:eastAsia="仿宋" w:cs="仿宋"/>
          <w:sz w:val="24"/>
          <w:szCs w:val="24"/>
          <w:lang w:val="en-US" w:eastAsia="zh-CN"/>
        </w:rPr>
        <w:t>热</w:t>
      </w:r>
      <w:r>
        <w:rPr>
          <w:rFonts w:hint="eastAsia" w:ascii="仿宋" w:hAnsi="仿宋" w:eastAsia="仿宋" w:cs="仿宋"/>
          <w:sz w:val="24"/>
          <w:szCs w:val="24"/>
        </w:rPr>
        <w:t>轧光圆钢筋和热轧带肋钢筋中的直条钢筋按GB/T1499.1-2017《钢筋混凝土用钢 第1部分：热轧光圆钢筋》和GB/T1499.2-2018《钢筋混凝土用钢 第2部分：热轧带肋钢筋》标准中的理论重量和实际供货支数对</w:t>
      </w:r>
      <w:r>
        <w:rPr>
          <w:rFonts w:hint="eastAsia" w:ascii="仿宋" w:hAnsi="仿宋" w:eastAsia="仿宋" w:cs="仿宋"/>
          <w:sz w:val="24"/>
          <w:szCs w:val="24"/>
          <w:lang w:eastAsia="zh-CN"/>
        </w:rPr>
        <w:t>乙方</w:t>
      </w:r>
      <w:r>
        <w:rPr>
          <w:rFonts w:hint="eastAsia" w:ascii="仿宋" w:hAnsi="仿宋" w:eastAsia="仿宋" w:cs="仿宋"/>
          <w:sz w:val="24"/>
          <w:szCs w:val="24"/>
        </w:rPr>
        <w:t>送货单进行复核，若实际收货数量与</w:t>
      </w:r>
      <w:r>
        <w:rPr>
          <w:rFonts w:hint="eastAsia" w:ascii="仿宋" w:hAnsi="仿宋" w:eastAsia="仿宋" w:cs="仿宋"/>
          <w:sz w:val="24"/>
          <w:szCs w:val="24"/>
          <w:lang w:eastAsia="zh-CN"/>
        </w:rPr>
        <w:t>乙方</w:t>
      </w:r>
      <w:r>
        <w:rPr>
          <w:rFonts w:hint="eastAsia" w:ascii="仿宋" w:hAnsi="仿宋" w:eastAsia="仿宋" w:cs="仿宋"/>
          <w:sz w:val="24"/>
          <w:szCs w:val="24"/>
        </w:rPr>
        <w:t>送货单的数量一致则以</w:t>
      </w:r>
      <w:r>
        <w:rPr>
          <w:rFonts w:hint="eastAsia" w:ascii="仿宋" w:hAnsi="仿宋" w:eastAsia="仿宋" w:cs="仿宋"/>
          <w:sz w:val="24"/>
          <w:szCs w:val="24"/>
          <w:lang w:eastAsia="zh-CN"/>
        </w:rPr>
        <w:t>乙方</w:t>
      </w:r>
      <w:r>
        <w:rPr>
          <w:rFonts w:hint="eastAsia" w:ascii="仿宋" w:hAnsi="仿宋" w:eastAsia="仿宋" w:cs="仿宋"/>
          <w:sz w:val="24"/>
          <w:szCs w:val="24"/>
        </w:rPr>
        <w:t>送货单的数量为准；若实际收货数量与送货单不一致，则以实际收货数量为准。</w:t>
      </w:r>
      <w:r>
        <w:rPr>
          <w:rFonts w:hint="eastAsia" w:ascii="仿宋" w:hAnsi="仿宋" w:eastAsia="仿宋" w:cs="仿宋"/>
          <w:sz w:val="24"/>
          <w:szCs w:val="24"/>
          <w:lang w:val="en-US" w:eastAsia="zh-CN"/>
        </w:rPr>
        <w:t xml:space="preserve">  </w:t>
      </w:r>
    </w:p>
    <w:p w14:paraId="52F561FE">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rFonts w:hint="eastAsia" w:ascii="仿宋" w:hAnsi="仿宋" w:eastAsia="仿宋" w:cs="仿宋"/>
          <w:sz w:val="24"/>
          <w:szCs w:val="24"/>
          <w:lang w:val="en-US"/>
        </w:rPr>
      </w:pPr>
      <w:r>
        <w:rPr>
          <w:rFonts w:hint="eastAsia" w:ascii="仿宋" w:hAnsi="仿宋" w:eastAsia="仿宋" w:cs="仿宋"/>
          <w:sz w:val="24"/>
          <w:szCs w:val="24"/>
          <w:lang w:val="en-US" w:eastAsia="zh-CN"/>
        </w:rPr>
        <w:t>3、验收结果经买卖双方现场共同签字确认。乙方无正当理由拒不到场验收或拒绝签字的，不影响甲方验收结果效力，甲方单方验收记录可作为有效结算依据。</w:t>
      </w:r>
    </w:p>
    <w:p w14:paraId="28AAF5BB">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rFonts w:hint="eastAsia" w:ascii="黑体" w:hAnsi="黑体" w:eastAsia="黑体" w:cs="黑体"/>
          <w:b w:val="0"/>
          <w:bCs w:val="0"/>
          <w:sz w:val="24"/>
          <w:szCs w:val="24"/>
          <w:lang w:val="en-US" w:eastAsia="zh-CN"/>
        </w:rPr>
      </w:pPr>
      <w:r>
        <w:rPr>
          <w:rFonts w:hint="eastAsia" w:ascii="黑体" w:hAnsi="黑体" w:eastAsia="黑体" w:cs="黑体"/>
          <w:b w:val="0"/>
          <w:bCs w:val="0"/>
          <w:sz w:val="24"/>
          <w:szCs w:val="24"/>
          <w:lang w:val="en-US" w:eastAsia="zh-CN"/>
        </w:rPr>
        <w:t xml:space="preserve"> 第八条、包装标准、包装物的供应和回收</w:t>
      </w:r>
    </w:p>
    <w:p w14:paraId="3BBCDD2E">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rFonts w:hint="default" w:ascii="仿宋" w:hAnsi="仿宋" w:eastAsia="仿宋" w:cs="仿宋"/>
          <w:sz w:val="24"/>
          <w:szCs w:val="24"/>
          <w:lang w:val="en-US"/>
        </w:rPr>
      </w:pPr>
      <w:r>
        <w:rPr>
          <w:rFonts w:hint="eastAsia" w:ascii="仿宋" w:hAnsi="仿宋" w:eastAsia="仿宋" w:cs="仿宋"/>
          <w:sz w:val="24"/>
          <w:szCs w:val="24"/>
          <w:lang w:eastAsia="zh-CN"/>
        </w:rPr>
        <w:t>包装上应注明货物名称、规格型号、尺寸、生产厂家等信息，每捆钢筋上均有厂家原厂吊牌；</w:t>
      </w:r>
      <w:r>
        <w:rPr>
          <w:rFonts w:hint="eastAsia" w:ascii="仿宋" w:hAnsi="仿宋" w:eastAsia="仿宋" w:cs="仿宋"/>
          <w:sz w:val="24"/>
          <w:szCs w:val="24"/>
          <w:lang w:val="en-US" w:eastAsia="zh-CN"/>
        </w:rPr>
        <w:t>包装不回收。</w:t>
      </w:r>
    </w:p>
    <w:p w14:paraId="6018B529">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rFonts w:hint="eastAsia" w:ascii="黑体" w:hAnsi="黑体" w:eastAsia="黑体" w:cs="黑体"/>
          <w:b w:val="0"/>
          <w:bCs w:val="0"/>
          <w:sz w:val="24"/>
          <w:szCs w:val="24"/>
          <w:lang w:val="en-US" w:eastAsia="zh-CN"/>
        </w:rPr>
      </w:pPr>
      <w:r>
        <w:rPr>
          <w:rFonts w:hint="eastAsia" w:ascii="黑体" w:hAnsi="黑体" w:eastAsia="黑体" w:cs="黑体"/>
          <w:b w:val="0"/>
          <w:bCs w:val="0"/>
          <w:sz w:val="24"/>
          <w:szCs w:val="24"/>
          <w:lang w:val="en-US" w:eastAsia="zh-CN"/>
        </w:rPr>
        <w:t xml:space="preserve">第九条  验收标准、方法及提出异议期限及解决方案 </w:t>
      </w:r>
    </w:p>
    <w:p w14:paraId="4A9AB35E">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1、乙方须随货提供其货物发出的出库凭证（送货单）、产品的质量合格证明材质书等相关技术资料原件（或复印件加盖供应单位鲜章）。</w:t>
      </w:r>
    </w:p>
    <w:p w14:paraId="0D2D9628">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rFonts w:hint="eastAsia" w:ascii="仿宋" w:hAnsi="仿宋" w:eastAsia="仿宋" w:cs="仿宋"/>
          <w:sz w:val="24"/>
          <w:szCs w:val="24"/>
          <w:lang w:val="en-US"/>
        </w:rPr>
      </w:pPr>
      <w:r>
        <w:rPr>
          <w:rFonts w:hint="eastAsia" w:ascii="仿宋" w:hAnsi="仿宋" w:eastAsia="仿宋" w:cs="仿宋"/>
          <w:sz w:val="24"/>
          <w:szCs w:val="24"/>
          <w:lang w:val="en-US" w:eastAsia="zh-CN"/>
        </w:rPr>
        <w:t>2、如到货检验发现乙方所交之产品存在瑕疵、毁损或数量不符等情况，甲方有权拒收或要求乙方更换或补足。因到货检验不合格导致乙方未能按照交货时间交付产品的，乙方还需承担迟延交付的违约责任。货到交货地点后，甲方按照本合同第二条约定的质量要求、技术标准内容及相关技术资料进行质量的复检验收（若需送外委检测质量的，当场验收数量，待外委结果出来后验收质量），如有质量异议须在验收完毕后【90】日内向乙方提出。甲方有权拒付不符合合同规定的送货产品的货款；在质量异议提出后，可由双方共同取样，各派代表将所取样品送由双方认可的第三方或国家法定检测部门进行检测，检测费承担按本合同第二条约定执行；如乙方在甲方质量异议提出后7日内未回复，则视为乙方同意甲方自行安排检测，认可甲方提出的质量异议和处理结果。</w:t>
      </w:r>
    </w:p>
    <w:p w14:paraId="39DEE36E">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rFonts w:hint="eastAsia" w:ascii="黑体" w:hAnsi="黑体" w:eastAsia="黑体" w:cs="黑体"/>
          <w:b w:val="0"/>
          <w:bCs w:val="0"/>
          <w:sz w:val="24"/>
          <w:szCs w:val="24"/>
          <w:lang w:val="en-US" w:eastAsia="zh-CN"/>
        </w:rPr>
      </w:pPr>
      <w:r>
        <w:rPr>
          <w:rFonts w:hint="eastAsia" w:ascii="黑体" w:hAnsi="黑体" w:eastAsia="黑体" w:cs="黑体"/>
          <w:b w:val="0"/>
          <w:bCs w:val="0"/>
          <w:sz w:val="24"/>
          <w:szCs w:val="24"/>
          <w:lang w:val="en-US" w:eastAsia="zh-CN"/>
        </w:rPr>
        <w:t>第十条、安全防护</w:t>
      </w:r>
    </w:p>
    <w:p w14:paraId="67C6F0F4">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rFonts w:hint="eastAsia" w:ascii="仿宋" w:hAnsi="仿宋" w:eastAsia="仿宋" w:cs="仿宋"/>
          <w:sz w:val="24"/>
          <w:szCs w:val="24"/>
          <w:lang w:val="en-US"/>
        </w:rPr>
      </w:pPr>
      <w:r>
        <w:rPr>
          <w:rFonts w:hint="eastAsia" w:ascii="仿宋" w:hAnsi="仿宋" w:eastAsia="仿宋" w:cs="仿宋"/>
          <w:sz w:val="24"/>
          <w:szCs w:val="24"/>
          <w:lang w:eastAsia="zh-CN"/>
        </w:rPr>
        <w:t>乙方承担产品</w:t>
      </w:r>
      <w:r>
        <w:rPr>
          <w:rFonts w:hint="eastAsia" w:ascii="仿宋" w:hAnsi="仿宋" w:eastAsia="仿宋" w:cs="仿宋"/>
          <w:sz w:val="24"/>
          <w:szCs w:val="24"/>
          <w:lang w:val="en-US" w:eastAsia="zh-CN"/>
        </w:rPr>
        <w:t>卸货</w:t>
      </w:r>
      <w:r>
        <w:rPr>
          <w:rFonts w:hint="eastAsia" w:ascii="仿宋" w:hAnsi="仿宋" w:eastAsia="仿宋" w:cs="仿宋"/>
          <w:sz w:val="24"/>
          <w:szCs w:val="24"/>
          <w:lang w:eastAsia="zh-CN"/>
        </w:rPr>
        <w:t>前所造成的一切安全、环保、侵权责任及产品交付</w:t>
      </w:r>
      <w:r>
        <w:rPr>
          <w:rFonts w:hint="eastAsia" w:ascii="仿宋" w:hAnsi="仿宋" w:eastAsia="仿宋" w:cs="仿宋"/>
          <w:sz w:val="24"/>
          <w:szCs w:val="24"/>
          <w:lang w:val="en-US" w:eastAsia="zh-CN"/>
        </w:rPr>
        <w:t>并验收通过</w:t>
      </w:r>
      <w:r>
        <w:rPr>
          <w:rFonts w:hint="eastAsia" w:ascii="仿宋" w:hAnsi="仿宋" w:eastAsia="仿宋" w:cs="仿宋"/>
          <w:sz w:val="24"/>
          <w:szCs w:val="24"/>
          <w:lang w:eastAsia="zh-CN"/>
        </w:rPr>
        <w:t>前所发生的产品毁损、灭失</w:t>
      </w:r>
      <w:r>
        <w:rPr>
          <w:rFonts w:hint="eastAsia" w:ascii="仿宋" w:hAnsi="仿宋" w:eastAsia="仿宋" w:cs="仿宋"/>
          <w:sz w:val="24"/>
          <w:szCs w:val="24"/>
          <w:lang w:val="en-US" w:eastAsia="zh-CN"/>
        </w:rPr>
        <w:t>、车辆翻车</w:t>
      </w:r>
      <w:r>
        <w:rPr>
          <w:rFonts w:hint="eastAsia" w:ascii="仿宋" w:hAnsi="仿宋" w:eastAsia="仿宋" w:cs="仿宋"/>
          <w:sz w:val="24"/>
          <w:szCs w:val="24"/>
          <w:lang w:eastAsia="zh-CN"/>
        </w:rPr>
        <w:t>等明示或暗示的风险责任，</w:t>
      </w:r>
      <w:r>
        <w:rPr>
          <w:rFonts w:hint="eastAsia" w:ascii="仿宋" w:hAnsi="仿宋" w:eastAsia="仿宋" w:cs="仿宋"/>
          <w:sz w:val="24"/>
          <w:szCs w:val="24"/>
          <w:lang w:val="en-US" w:eastAsia="zh-CN"/>
        </w:rPr>
        <w:t>甲方一律不进行承担</w:t>
      </w:r>
      <w:r>
        <w:rPr>
          <w:rFonts w:hint="eastAsia" w:ascii="仿宋" w:hAnsi="仿宋" w:eastAsia="仿宋" w:cs="仿宋"/>
          <w:sz w:val="24"/>
          <w:szCs w:val="24"/>
          <w:lang w:eastAsia="zh-CN"/>
        </w:rPr>
        <w:t>。乙方对其送货人员需配备必要的劳保用品和安全防护用品，劳保用品及防护用品应是有生产许可证的厂家生产、并且符合国家安全防护标准要求。</w:t>
      </w:r>
    </w:p>
    <w:p w14:paraId="71E2AD11">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rFonts w:hint="eastAsia" w:ascii="黑体" w:hAnsi="黑体" w:eastAsia="黑体" w:cs="黑体"/>
          <w:b w:val="0"/>
          <w:bCs w:val="0"/>
          <w:sz w:val="24"/>
          <w:szCs w:val="24"/>
          <w:lang w:val="en-US" w:eastAsia="zh-CN"/>
        </w:rPr>
      </w:pPr>
      <w:r>
        <w:rPr>
          <w:rFonts w:hint="eastAsia" w:ascii="黑体" w:hAnsi="黑体" w:eastAsia="黑体" w:cs="黑体"/>
          <w:b w:val="0"/>
          <w:bCs w:val="0"/>
          <w:sz w:val="24"/>
          <w:szCs w:val="24"/>
          <w:lang w:val="en-US" w:eastAsia="zh-CN"/>
        </w:rPr>
        <w:t>第十一条、结算与支付方式</w:t>
      </w:r>
    </w:p>
    <w:p w14:paraId="34E74EBF">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rFonts w:hint="eastAsia" w:ascii="仿宋" w:hAnsi="仿宋" w:eastAsia="仿宋" w:cs="仿宋"/>
          <w:sz w:val="24"/>
          <w:szCs w:val="24"/>
        </w:rPr>
      </w:pPr>
      <w:r>
        <w:rPr>
          <w:rFonts w:hint="eastAsia" w:ascii="仿宋_GB2312" w:hAnsi="仿宋_GB2312" w:eastAsia="仿宋_GB2312" w:cs="仿宋_GB2312"/>
          <w:kern w:val="0"/>
          <w:sz w:val="24"/>
          <w:szCs w:val="24"/>
        </w:rPr>
        <w:t>1、</w:t>
      </w:r>
      <w:r>
        <w:rPr>
          <w:rFonts w:hint="eastAsia" w:ascii="仿宋_GB2312" w:hAnsi="仿宋_GB2312" w:eastAsia="仿宋_GB2312" w:cs="仿宋_GB2312"/>
          <w:b w:val="0"/>
          <w:bCs w:val="0"/>
          <w:kern w:val="0"/>
          <w:sz w:val="24"/>
          <w:szCs w:val="24"/>
          <w:lang w:val="en-US" w:eastAsia="zh-CN"/>
        </w:rPr>
        <w:t>甲方与乙方采用先货后款方式进行结算，经甲方和乙方确认每批次货物合格及资料完善后，按照每批次收料单进行签字确认，</w:t>
      </w:r>
      <w:r>
        <w:rPr>
          <w:rFonts w:hint="eastAsia" w:ascii="仿宋_GB2312" w:hAnsi="仿宋_GB2312" w:eastAsia="仿宋_GB2312" w:cs="仿宋_GB2312"/>
          <w:b w:val="0"/>
          <w:bCs w:val="0"/>
          <w:color w:val="auto"/>
          <w:kern w:val="0"/>
          <w:sz w:val="24"/>
          <w:szCs w:val="24"/>
          <w:highlight w:val="none"/>
          <w:lang w:val="en-US" w:eastAsia="zh-CN"/>
        </w:rPr>
        <w:t>以双方共同签字并盖章的《对账单》和</w:t>
      </w:r>
      <w:r>
        <w:rPr>
          <w:rFonts w:hint="eastAsia" w:ascii="仿宋_GB2312" w:hAnsi="仿宋_GB2312" w:eastAsia="仿宋_GB2312" w:cs="仿宋_GB2312"/>
          <w:b w:val="0"/>
          <w:bCs w:val="0"/>
          <w:kern w:val="0"/>
          <w:sz w:val="24"/>
          <w:szCs w:val="24"/>
          <w:lang w:val="en-US" w:eastAsia="zh-CN"/>
        </w:rPr>
        <w:t>乙方</w:t>
      </w:r>
      <w:r>
        <w:rPr>
          <w:rFonts w:hint="eastAsia" w:ascii="仿宋_GB2312" w:hAnsi="仿宋_GB2312" w:eastAsia="仿宋_GB2312" w:cs="仿宋_GB2312"/>
          <w:b w:val="0"/>
          <w:bCs w:val="0"/>
          <w:color w:val="auto"/>
          <w:kern w:val="0"/>
          <w:sz w:val="24"/>
          <w:szCs w:val="24"/>
          <w:highlight w:val="none"/>
          <w:lang w:val="en-US" w:eastAsia="zh-CN"/>
        </w:rPr>
        <w:t>开具</w:t>
      </w:r>
      <w:r>
        <w:rPr>
          <w:rFonts w:hint="eastAsia" w:ascii="仿宋_GB2312" w:hAnsi="仿宋_GB2312" w:eastAsia="仿宋_GB2312" w:cs="仿宋_GB2312"/>
          <w:b w:val="0"/>
          <w:bCs w:val="0"/>
          <w:kern w:val="0"/>
          <w:sz w:val="24"/>
          <w:szCs w:val="24"/>
          <w:lang w:val="en-US" w:eastAsia="zh-CN"/>
        </w:rPr>
        <w:t>的全额增值税专用发票</w:t>
      </w:r>
      <w:r>
        <w:rPr>
          <w:rFonts w:hint="eastAsia" w:ascii="仿宋_GB2312" w:hAnsi="仿宋_GB2312" w:eastAsia="仿宋_GB2312" w:cs="仿宋_GB2312"/>
          <w:b w:val="0"/>
          <w:bCs w:val="0"/>
          <w:color w:val="auto"/>
          <w:kern w:val="0"/>
          <w:sz w:val="24"/>
          <w:szCs w:val="24"/>
          <w:highlight w:val="none"/>
          <w:lang w:val="en-US" w:eastAsia="zh-CN"/>
        </w:rPr>
        <w:t>作为</w:t>
      </w:r>
      <w:r>
        <w:rPr>
          <w:rFonts w:hint="eastAsia" w:ascii="仿宋_GB2312" w:hAnsi="仿宋_GB2312" w:eastAsia="仿宋_GB2312" w:cs="仿宋_GB2312"/>
          <w:b w:val="0"/>
          <w:bCs w:val="0"/>
          <w:kern w:val="0"/>
          <w:sz w:val="24"/>
          <w:szCs w:val="24"/>
          <w:lang w:val="en-US" w:eastAsia="zh-CN"/>
        </w:rPr>
        <w:t>甲方</w:t>
      </w:r>
      <w:r>
        <w:rPr>
          <w:rFonts w:hint="eastAsia" w:ascii="仿宋_GB2312" w:hAnsi="仿宋_GB2312" w:eastAsia="仿宋_GB2312" w:cs="仿宋_GB2312"/>
          <w:b w:val="0"/>
          <w:bCs w:val="0"/>
          <w:color w:val="auto"/>
          <w:kern w:val="0"/>
          <w:sz w:val="24"/>
          <w:szCs w:val="24"/>
          <w:highlight w:val="none"/>
          <w:lang w:val="en-US" w:eastAsia="zh-CN"/>
        </w:rPr>
        <w:t>付款的唯一依据，</w:t>
      </w:r>
      <w:r>
        <w:rPr>
          <w:rFonts w:hint="eastAsia" w:ascii="仿宋_GB2312" w:hAnsi="仿宋_GB2312" w:eastAsia="仿宋_GB2312" w:cs="仿宋_GB2312"/>
          <w:b w:val="0"/>
          <w:bCs w:val="0"/>
          <w:kern w:val="0"/>
          <w:sz w:val="24"/>
          <w:szCs w:val="24"/>
          <w:lang w:val="en-US" w:eastAsia="zh-CN"/>
        </w:rPr>
        <w:t>甲方收到全额的增值税专用发票后，30个自然日内甲方向乙方支付当批全额货款。</w:t>
      </w:r>
    </w:p>
    <w:p w14:paraId="5028D9AA">
      <w:pPr>
        <w:pStyle w:val="7"/>
        <w:keepNext w:val="0"/>
        <w:keepLines w:val="0"/>
        <w:pageBreakBefore w:val="0"/>
        <w:widowControl w:val="0"/>
        <w:kinsoku/>
        <w:wordWrap/>
        <w:overflowPunct/>
        <w:topLinePunct w:val="0"/>
        <w:autoSpaceDE/>
        <w:autoSpaceDN/>
        <w:bidi w:val="0"/>
        <w:adjustRightInd/>
        <w:snapToGrid/>
        <w:spacing w:after="0" w:line="400" w:lineRule="exact"/>
        <w:ind w:firstLine="480" w:firstLineChars="200"/>
        <w:jc w:val="left"/>
        <w:textAlignment w:val="auto"/>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2、乙方必须对其提供发票的合法性及真实性负责，如因乙方税务问题引起甲方的税务风险，由此给甲方造成直接或间接损失，甲方有权要求乙方承担相应赔偿责任。</w:t>
      </w:r>
    </w:p>
    <w:p w14:paraId="447FC3C3">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3、乙方收款账户如下：</w:t>
      </w:r>
    </w:p>
    <w:p w14:paraId="43FD4106">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开户行：</w:t>
      </w:r>
    </w:p>
    <w:p w14:paraId="7A4F4844">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开户名：</w:t>
      </w:r>
    </w:p>
    <w:p w14:paraId="53112282">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账号：</w:t>
      </w:r>
    </w:p>
    <w:p w14:paraId="1DAF9EBF">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rFonts w:hint="eastAsia" w:ascii="黑体" w:hAnsi="黑体" w:eastAsia="黑体" w:cs="黑体"/>
          <w:b w:val="0"/>
          <w:bCs w:val="0"/>
          <w:sz w:val="24"/>
          <w:szCs w:val="24"/>
          <w:lang w:val="en-US" w:eastAsia="zh-CN"/>
        </w:rPr>
      </w:pPr>
      <w:r>
        <w:rPr>
          <w:rFonts w:hint="eastAsia" w:ascii="黑体" w:hAnsi="黑体" w:eastAsia="黑体" w:cs="黑体"/>
          <w:b w:val="0"/>
          <w:bCs w:val="0"/>
          <w:sz w:val="24"/>
          <w:szCs w:val="24"/>
          <w:lang w:val="en-US" w:eastAsia="zh-CN"/>
        </w:rPr>
        <w:t>第十二条、双方责任</w:t>
      </w:r>
    </w:p>
    <w:p w14:paraId="1052DA74">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rFonts w:hint="eastAsia" w:ascii="仿宋" w:hAnsi="仿宋" w:eastAsia="仿宋" w:cs="仿宋"/>
          <w:sz w:val="24"/>
          <w:szCs w:val="24"/>
          <w:lang w:val="en-US"/>
        </w:rPr>
      </w:pPr>
      <w:r>
        <w:rPr>
          <w:rFonts w:hint="eastAsia" w:ascii="仿宋" w:hAnsi="仿宋" w:eastAsia="仿宋" w:cs="仿宋"/>
          <w:sz w:val="24"/>
          <w:szCs w:val="24"/>
          <w:lang w:val="en-US" w:eastAsia="zh-CN"/>
        </w:rPr>
        <w:t>1、甲方责任</w:t>
      </w:r>
    </w:p>
    <w:p w14:paraId="1A80E26A">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rFonts w:hint="eastAsia" w:ascii="仿宋" w:hAnsi="仿宋" w:eastAsia="仿宋" w:cs="仿宋"/>
          <w:sz w:val="24"/>
          <w:szCs w:val="24"/>
          <w:lang w:val="en-US"/>
        </w:rPr>
      </w:pPr>
      <w:r>
        <w:rPr>
          <w:rFonts w:hint="eastAsia" w:ascii="仿宋" w:hAnsi="仿宋" w:eastAsia="仿宋" w:cs="仿宋"/>
          <w:sz w:val="24"/>
          <w:szCs w:val="24"/>
          <w:lang w:val="en-US" w:eastAsia="zh-CN"/>
        </w:rPr>
        <w:t>（1）甲方提前通知乙方具体的供货时间、规格、数量等信息（或施工计划安排），以便乙方提前作好供货准备。乙方接到通知后，12小时内回复确认。</w:t>
      </w:r>
    </w:p>
    <w:p w14:paraId="35710845">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rFonts w:hint="eastAsia" w:ascii="仿宋" w:hAnsi="仿宋" w:eastAsia="仿宋" w:cs="仿宋"/>
          <w:sz w:val="24"/>
          <w:szCs w:val="24"/>
          <w:lang w:val="en-US"/>
        </w:rPr>
      </w:pPr>
      <w:r>
        <w:rPr>
          <w:rFonts w:hint="eastAsia" w:ascii="仿宋" w:hAnsi="仿宋" w:eastAsia="仿宋" w:cs="仿宋"/>
          <w:sz w:val="24"/>
          <w:szCs w:val="24"/>
          <w:lang w:eastAsia="zh-CN"/>
        </w:rPr>
        <w:t>（</w:t>
      </w:r>
      <w:r>
        <w:rPr>
          <w:rFonts w:hint="eastAsia" w:ascii="仿宋" w:hAnsi="仿宋" w:eastAsia="仿宋" w:cs="仿宋"/>
          <w:sz w:val="24"/>
          <w:szCs w:val="24"/>
          <w:lang w:val="en-US"/>
        </w:rPr>
        <w:t>2</w:t>
      </w:r>
      <w:r>
        <w:rPr>
          <w:rFonts w:hint="eastAsia" w:ascii="仿宋" w:hAnsi="仿宋" w:eastAsia="仿宋" w:cs="仿宋"/>
          <w:sz w:val="24"/>
          <w:szCs w:val="24"/>
          <w:lang w:eastAsia="zh-CN"/>
        </w:rPr>
        <w:t>）甲方负责提供材料卸货场地，</w:t>
      </w:r>
      <w:r>
        <w:rPr>
          <w:rFonts w:hint="eastAsia" w:ascii="仿宋" w:hAnsi="仿宋" w:eastAsia="仿宋" w:cs="仿宋"/>
          <w:sz w:val="24"/>
          <w:szCs w:val="24"/>
          <w:lang w:val="en-US" w:eastAsia="zh-CN"/>
        </w:rPr>
        <w:t>甲方</w:t>
      </w:r>
      <w:r>
        <w:rPr>
          <w:rFonts w:hint="eastAsia" w:ascii="仿宋" w:hAnsi="仿宋" w:eastAsia="仿宋" w:cs="仿宋"/>
          <w:sz w:val="24"/>
          <w:szCs w:val="24"/>
          <w:lang w:eastAsia="zh-CN"/>
        </w:rPr>
        <w:t>安排卸货，派人指挥乙方送货车辆。乙方驾驶员须服从甲方收料人员的指挥，把</w:t>
      </w:r>
      <w:r>
        <w:rPr>
          <w:rFonts w:hint="eastAsia" w:ascii="仿宋" w:hAnsi="仿宋" w:eastAsia="仿宋" w:cs="仿宋"/>
          <w:sz w:val="24"/>
          <w:szCs w:val="24"/>
          <w:lang w:val="en-US" w:eastAsia="zh-CN"/>
        </w:rPr>
        <w:t>车辆停至</w:t>
      </w:r>
      <w:r>
        <w:rPr>
          <w:rFonts w:hint="eastAsia" w:ascii="仿宋" w:hAnsi="仿宋" w:eastAsia="仿宋" w:cs="仿宋"/>
          <w:sz w:val="24"/>
          <w:szCs w:val="24"/>
          <w:lang w:eastAsia="zh-CN"/>
        </w:rPr>
        <w:t>指定地点；</w:t>
      </w:r>
    </w:p>
    <w:p w14:paraId="1987FD8D">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rFonts w:hint="eastAsia" w:ascii="仿宋" w:hAnsi="仿宋" w:eastAsia="仿宋" w:cs="仿宋"/>
          <w:sz w:val="24"/>
          <w:szCs w:val="24"/>
          <w:lang w:val="en-US"/>
        </w:rPr>
      </w:pPr>
      <w:r>
        <w:rPr>
          <w:rFonts w:hint="eastAsia" w:ascii="仿宋" w:hAnsi="仿宋" w:eastAsia="仿宋" w:cs="仿宋"/>
          <w:sz w:val="24"/>
          <w:szCs w:val="24"/>
          <w:lang w:eastAsia="zh-CN"/>
        </w:rPr>
        <w:t>（</w:t>
      </w:r>
      <w:r>
        <w:rPr>
          <w:rFonts w:hint="eastAsia" w:ascii="仿宋" w:hAnsi="仿宋" w:eastAsia="仿宋" w:cs="仿宋"/>
          <w:sz w:val="24"/>
          <w:szCs w:val="24"/>
          <w:lang w:val="en-US"/>
        </w:rPr>
        <w:t>3</w:t>
      </w:r>
      <w:r>
        <w:rPr>
          <w:rFonts w:hint="eastAsia" w:ascii="仿宋" w:hAnsi="仿宋" w:eastAsia="仿宋" w:cs="仿宋"/>
          <w:sz w:val="24"/>
          <w:szCs w:val="24"/>
          <w:lang w:eastAsia="zh-CN"/>
        </w:rPr>
        <w:t>）甲方认为有必要到乙方供货场地进行实地考查或取样试验的，乙方</w:t>
      </w:r>
      <w:r>
        <w:rPr>
          <w:rFonts w:hint="eastAsia" w:ascii="仿宋" w:hAnsi="仿宋" w:eastAsia="仿宋" w:cs="仿宋"/>
          <w:sz w:val="24"/>
          <w:szCs w:val="24"/>
          <w:lang w:val="en-US" w:eastAsia="zh-CN"/>
        </w:rPr>
        <w:t>应</w:t>
      </w:r>
      <w:r>
        <w:rPr>
          <w:rFonts w:hint="eastAsia" w:ascii="仿宋" w:hAnsi="仿宋" w:eastAsia="仿宋" w:cs="仿宋"/>
          <w:sz w:val="24"/>
          <w:szCs w:val="24"/>
          <w:lang w:eastAsia="zh-CN"/>
        </w:rPr>
        <w:t>给予配合。</w:t>
      </w:r>
    </w:p>
    <w:p w14:paraId="12B1C6C7">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rFonts w:hint="eastAsia" w:ascii="仿宋" w:hAnsi="仿宋" w:eastAsia="仿宋" w:cs="仿宋"/>
          <w:sz w:val="24"/>
          <w:szCs w:val="24"/>
          <w:lang w:val="en-US"/>
        </w:rPr>
      </w:pPr>
      <w:r>
        <w:rPr>
          <w:rFonts w:hint="eastAsia" w:ascii="仿宋" w:hAnsi="仿宋" w:eastAsia="仿宋" w:cs="仿宋"/>
          <w:sz w:val="24"/>
          <w:szCs w:val="24"/>
          <w:lang w:eastAsia="zh-CN"/>
        </w:rPr>
        <w:t>（</w:t>
      </w:r>
      <w:r>
        <w:rPr>
          <w:rFonts w:hint="eastAsia" w:ascii="仿宋" w:hAnsi="仿宋" w:eastAsia="仿宋" w:cs="仿宋"/>
          <w:sz w:val="24"/>
          <w:szCs w:val="24"/>
          <w:lang w:val="en-US"/>
        </w:rPr>
        <w:t>4</w:t>
      </w:r>
      <w:r>
        <w:rPr>
          <w:rFonts w:hint="eastAsia" w:ascii="仿宋" w:hAnsi="仿宋" w:eastAsia="仿宋" w:cs="仿宋"/>
          <w:sz w:val="24"/>
          <w:szCs w:val="24"/>
          <w:lang w:eastAsia="zh-CN"/>
        </w:rPr>
        <w:t>）甲方指定【】</w:t>
      </w:r>
      <w:r>
        <w:rPr>
          <w:rFonts w:hint="eastAsia" w:ascii="仿宋" w:hAnsi="仿宋" w:eastAsia="仿宋" w:cs="仿宋"/>
          <w:sz w:val="24"/>
          <w:szCs w:val="24"/>
          <w:u w:val="none"/>
          <w:lang w:val="en-US" w:eastAsia="zh-CN"/>
        </w:rPr>
        <w:t>、电话【】</w:t>
      </w:r>
      <w:r>
        <w:rPr>
          <w:rFonts w:hint="eastAsia" w:ascii="仿宋" w:hAnsi="仿宋" w:eastAsia="仿宋" w:cs="仿宋"/>
          <w:sz w:val="24"/>
          <w:szCs w:val="24"/>
          <w:lang w:eastAsia="zh-CN"/>
        </w:rPr>
        <w:t>负责在本合同执行期间与乙方的货物验收、供货计划的提供以及施工现场与乙方的</w:t>
      </w:r>
      <w:r>
        <w:rPr>
          <w:rFonts w:hint="eastAsia" w:ascii="仿宋" w:hAnsi="仿宋" w:eastAsia="仿宋" w:cs="仿宋"/>
          <w:sz w:val="24"/>
          <w:szCs w:val="24"/>
          <w:lang w:val="en-US" w:eastAsia="zh-CN"/>
        </w:rPr>
        <w:t>相关</w:t>
      </w:r>
      <w:r>
        <w:rPr>
          <w:rFonts w:hint="eastAsia" w:ascii="仿宋" w:hAnsi="仿宋" w:eastAsia="仿宋" w:cs="仿宋"/>
          <w:sz w:val="24"/>
          <w:szCs w:val="24"/>
          <w:lang w:eastAsia="zh-CN"/>
        </w:rPr>
        <w:t>事务的沟通工作。</w:t>
      </w:r>
    </w:p>
    <w:p w14:paraId="5076787D">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rFonts w:hint="eastAsia" w:ascii="仿宋" w:hAnsi="仿宋" w:eastAsia="仿宋" w:cs="仿宋"/>
          <w:sz w:val="24"/>
          <w:szCs w:val="24"/>
          <w:lang w:val="en-US"/>
        </w:rPr>
      </w:pPr>
      <w:r>
        <w:rPr>
          <w:rFonts w:hint="eastAsia" w:ascii="仿宋" w:hAnsi="仿宋" w:eastAsia="仿宋" w:cs="仿宋"/>
          <w:sz w:val="24"/>
          <w:szCs w:val="24"/>
          <w:lang w:val="en-US"/>
        </w:rPr>
        <w:t>2</w:t>
      </w:r>
      <w:r>
        <w:rPr>
          <w:rFonts w:hint="eastAsia" w:ascii="仿宋" w:hAnsi="仿宋" w:eastAsia="仿宋" w:cs="仿宋"/>
          <w:sz w:val="24"/>
          <w:szCs w:val="24"/>
          <w:lang w:eastAsia="zh-CN"/>
        </w:rPr>
        <w:t>、 乙方责任</w:t>
      </w:r>
    </w:p>
    <w:p w14:paraId="6B00F16E">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rFonts w:hint="eastAsia" w:ascii="仿宋" w:hAnsi="仿宋" w:eastAsia="仿宋" w:cs="仿宋"/>
          <w:sz w:val="24"/>
          <w:szCs w:val="24"/>
          <w:lang w:val="en-US"/>
        </w:rPr>
      </w:pPr>
      <w:r>
        <w:rPr>
          <w:rFonts w:hint="eastAsia" w:ascii="仿宋" w:hAnsi="仿宋" w:eastAsia="仿宋" w:cs="仿宋"/>
          <w:sz w:val="24"/>
          <w:szCs w:val="24"/>
          <w:lang w:eastAsia="zh-CN"/>
        </w:rPr>
        <w:t>（</w:t>
      </w:r>
      <w:r>
        <w:rPr>
          <w:rFonts w:hint="eastAsia" w:ascii="仿宋" w:hAnsi="仿宋" w:eastAsia="仿宋" w:cs="仿宋"/>
          <w:sz w:val="24"/>
          <w:szCs w:val="24"/>
          <w:lang w:val="en-US"/>
        </w:rPr>
        <w:t>1</w:t>
      </w:r>
      <w:r>
        <w:rPr>
          <w:rFonts w:hint="eastAsia" w:ascii="仿宋" w:hAnsi="仿宋" w:eastAsia="仿宋" w:cs="仿宋"/>
          <w:sz w:val="24"/>
          <w:szCs w:val="24"/>
          <w:lang w:eastAsia="zh-CN"/>
        </w:rPr>
        <w:t>）乙方负责按期供应符合合同约定的合格的产品，并应按本合同约定的相关进度及时间履行相关服务和其他义务，甲方对</w:t>
      </w:r>
      <w:r>
        <w:rPr>
          <w:rFonts w:hint="eastAsia" w:ascii="仿宋" w:hAnsi="仿宋" w:eastAsia="仿宋" w:cs="仿宋"/>
          <w:sz w:val="24"/>
          <w:szCs w:val="24"/>
          <w:lang w:val="en-US" w:eastAsia="zh-CN"/>
        </w:rPr>
        <w:t>乙方供货</w:t>
      </w:r>
      <w:r>
        <w:rPr>
          <w:rFonts w:hint="eastAsia" w:ascii="仿宋" w:hAnsi="仿宋" w:eastAsia="仿宋" w:cs="仿宋"/>
          <w:sz w:val="24"/>
          <w:szCs w:val="24"/>
          <w:lang w:eastAsia="zh-CN"/>
        </w:rPr>
        <w:t>材料质量有监督权。</w:t>
      </w:r>
    </w:p>
    <w:p w14:paraId="69D111DB">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rFonts w:hint="eastAsia" w:ascii="仿宋" w:hAnsi="仿宋" w:eastAsia="仿宋" w:cs="仿宋"/>
          <w:sz w:val="24"/>
          <w:szCs w:val="24"/>
          <w:lang w:val="en-US"/>
        </w:rPr>
      </w:pPr>
      <w:r>
        <w:rPr>
          <w:rFonts w:hint="eastAsia" w:ascii="仿宋" w:hAnsi="仿宋" w:eastAsia="仿宋" w:cs="仿宋"/>
          <w:sz w:val="24"/>
          <w:szCs w:val="24"/>
          <w:lang w:eastAsia="zh-CN"/>
        </w:rPr>
        <w:t>（</w:t>
      </w:r>
      <w:r>
        <w:rPr>
          <w:rFonts w:hint="eastAsia" w:ascii="仿宋" w:hAnsi="仿宋" w:eastAsia="仿宋" w:cs="仿宋"/>
          <w:sz w:val="24"/>
          <w:szCs w:val="24"/>
          <w:lang w:val="en-US"/>
        </w:rPr>
        <w:t>2</w:t>
      </w:r>
      <w:r>
        <w:rPr>
          <w:rFonts w:hint="eastAsia" w:ascii="仿宋" w:hAnsi="仿宋" w:eastAsia="仿宋" w:cs="仿宋"/>
          <w:sz w:val="24"/>
          <w:szCs w:val="24"/>
          <w:lang w:eastAsia="zh-CN"/>
        </w:rPr>
        <w:t>）乙方应及时通知将要到场材料的数量及品种，以便甲方提前做好接货验收准备。乙方所供材料如不符合合同约定要求且已经卸料的，乙方负责</w:t>
      </w:r>
      <w:r>
        <w:rPr>
          <w:rFonts w:hint="eastAsia" w:ascii="仿宋" w:hAnsi="仿宋" w:eastAsia="仿宋" w:cs="仿宋"/>
          <w:sz w:val="24"/>
          <w:szCs w:val="24"/>
          <w:lang w:val="en-US"/>
        </w:rPr>
        <w:t>1</w:t>
      </w:r>
      <w:r>
        <w:rPr>
          <w:rFonts w:hint="eastAsia" w:ascii="仿宋" w:hAnsi="仿宋" w:eastAsia="仿宋" w:cs="仿宋"/>
          <w:sz w:val="24"/>
          <w:szCs w:val="24"/>
          <w:lang w:eastAsia="zh-CN"/>
        </w:rPr>
        <w:t>日内清理出场，所发生的费用由乙方自行承担，否则甲方有权自行处理并由乙方承担相应费用。</w:t>
      </w:r>
    </w:p>
    <w:p w14:paraId="2C6F7F99">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rFonts w:hint="eastAsia" w:ascii="仿宋" w:hAnsi="仿宋" w:eastAsia="仿宋" w:cs="仿宋"/>
          <w:sz w:val="24"/>
          <w:szCs w:val="24"/>
          <w:lang w:val="en-US"/>
        </w:rPr>
      </w:pPr>
      <w:r>
        <w:rPr>
          <w:rFonts w:hint="eastAsia" w:ascii="仿宋" w:hAnsi="仿宋" w:eastAsia="仿宋" w:cs="仿宋"/>
          <w:sz w:val="24"/>
          <w:szCs w:val="24"/>
          <w:lang w:eastAsia="zh-CN"/>
        </w:rPr>
        <w:t>（</w:t>
      </w:r>
      <w:r>
        <w:rPr>
          <w:rFonts w:hint="eastAsia" w:ascii="仿宋" w:hAnsi="仿宋" w:eastAsia="仿宋" w:cs="仿宋"/>
          <w:sz w:val="24"/>
          <w:szCs w:val="24"/>
          <w:lang w:val="en-US"/>
        </w:rPr>
        <w:t>3</w:t>
      </w:r>
      <w:r>
        <w:rPr>
          <w:rFonts w:hint="eastAsia" w:ascii="仿宋" w:hAnsi="仿宋" w:eastAsia="仿宋" w:cs="仿宋"/>
          <w:sz w:val="24"/>
          <w:szCs w:val="24"/>
          <w:lang w:eastAsia="zh-CN"/>
        </w:rPr>
        <w:t>）乙方供应能力不能满足甲方或材料质量不符合本合同约定的标准时，甲方有权单方解除本合同并另选合格供货商。</w:t>
      </w:r>
    </w:p>
    <w:p w14:paraId="63B8A4B9">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rFonts w:hint="eastAsia" w:ascii="仿宋" w:hAnsi="仿宋" w:eastAsia="仿宋" w:cs="仿宋"/>
          <w:sz w:val="24"/>
          <w:szCs w:val="24"/>
          <w:lang w:eastAsia="zh-CN"/>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4</w:t>
      </w:r>
      <w:r>
        <w:rPr>
          <w:rFonts w:hint="eastAsia" w:ascii="仿宋" w:hAnsi="仿宋" w:eastAsia="仿宋" w:cs="仿宋"/>
          <w:sz w:val="24"/>
          <w:szCs w:val="24"/>
          <w:lang w:eastAsia="zh-CN"/>
        </w:rPr>
        <w:t>）乙方指定</w:t>
      </w:r>
      <w:r>
        <w:rPr>
          <w:rFonts w:hint="eastAsia" w:ascii="仿宋" w:hAnsi="仿宋" w:eastAsia="仿宋" w:cs="仿宋"/>
          <w:sz w:val="24"/>
          <w:szCs w:val="24"/>
          <w:u w:val="single"/>
          <w:lang w:val="en-US" w:eastAsia="zh-CN"/>
        </w:rPr>
        <w:t>【】</w:t>
      </w:r>
      <w:r>
        <w:rPr>
          <w:rFonts w:hint="eastAsia" w:ascii="仿宋" w:hAnsi="仿宋" w:eastAsia="仿宋" w:cs="仿宋"/>
          <w:sz w:val="24"/>
          <w:szCs w:val="24"/>
          <w:u w:val="none"/>
          <w:lang w:val="en-US" w:eastAsia="zh-CN"/>
        </w:rPr>
        <w:t>、电话【】</w:t>
      </w:r>
      <w:r>
        <w:rPr>
          <w:rFonts w:hint="eastAsia" w:ascii="仿宋" w:hAnsi="仿宋" w:eastAsia="仿宋" w:cs="仿宋"/>
          <w:sz w:val="24"/>
          <w:szCs w:val="24"/>
          <w:lang w:eastAsia="zh-CN"/>
        </w:rPr>
        <w:t>负责在本合同执行期间与甲方的货物验收、供货计划的</w:t>
      </w:r>
      <w:r>
        <w:rPr>
          <w:rFonts w:hint="eastAsia" w:ascii="仿宋" w:hAnsi="仿宋" w:eastAsia="仿宋" w:cs="仿宋"/>
          <w:sz w:val="24"/>
          <w:szCs w:val="24"/>
          <w:lang w:val="en-US" w:eastAsia="zh-CN"/>
        </w:rPr>
        <w:t>对接</w:t>
      </w:r>
      <w:r>
        <w:rPr>
          <w:rFonts w:hint="eastAsia" w:ascii="仿宋" w:hAnsi="仿宋" w:eastAsia="仿宋" w:cs="仿宋"/>
          <w:sz w:val="24"/>
          <w:szCs w:val="24"/>
          <w:lang w:eastAsia="zh-CN"/>
        </w:rPr>
        <w:t>以及施工现场与甲方的一切事务的沟通工作。</w:t>
      </w:r>
    </w:p>
    <w:p w14:paraId="02DBD93D">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rFonts w:hint="eastAsia" w:ascii="仿宋" w:hAnsi="仿宋" w:eastAsia="仿宋" w:cs="仿宋"/>
          <w:sz w:val="24"/>
          <w:szCs w:val="24"/>
          <w:lang w:eastAsia="zh-CN"/>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5</w:t>
      </w:r>
      <w:r>
        <w:rPr>
          <w:rFonts w:hint="eastAsia" w:ascii="仿宋" w:hAnsi="仿宋" w:eastAsia="仿宋" w:cs="仿宋"/>
          <w:sz w:val="24"/>
          <w:szCs w:val="24"/>
          <w:lang w:eastAsia="zh-CN"/>
        </w:rPr>
        <w:t>）乙方承诺，其有资格</w:t>
      </w:r>
      <w:r>
        <w:rPr>
          <w:rFonts w:hint="eastAsia" w:ascii="仿宋" w:hAnsi="仿宋" w:eastAsia="仿宋" w:cs="仿宋"/>
          <w:sz w:val="24"/>
          <w:szCs w:val="24"/>
          <w:lang w:val="en-US" w:eastAsia="zh-CN"/>
        </w:rPr>
        <w:t>履行</w:t>
      </w:r>
      <w:r>
        <w:rPr>
          <w:rFonts w:hint="eastAsia" w:ascii="仿宋" w:hAnsi="仿宋" w:eastAsia="仿宋" w:cs="仿宋"/>
          <w:sz w:val="24"/>
          <w:szCs w:val="24"/>
          <w:lang w:eastAsia="zh-CN"/>
        </w:rPr>
        <w:t>本合同项下</w:t>
      </w:r>
      <w:r>
        <w:rPr>
          <w:rFonts w:hint="eastAsia" w:ascii="仿宋" w:hAnsi="仿宋" w:eastAsia="仿宋" w:cs="仿宋"/>
          <w:sz w:val="24"/>
          <w:szCs w:val="24"/>
          <w:lang w:val="en-US" w:eastAsia="zh-CN"/>
        </w:rPr>
        <w:t>义务</w:t>
      </w:r>
      <w:r>
        <w:rPr>
          <w:rFonts w:hint="eastAsia" w:ascii="仿宋" w:hAnsi="仿宋" w:eastAsia="仿宋" w:cs="仿宋"/>
          <w:sz w:val="24"/>
          <w:szCs w:val="24"/>
          <w:lang w:eastAsia="zh-CN"/>
        </w:rPr>
        <w:t>，而该</w:t>
      </w:r>
      <w:r>
        <w:rPr>
          <w:rFonts w:hint="eastAsia" w:ascii="仿宋" w:hAnsi="仿宋" w:eastAsia="仿宋" w:cs="仿宋"/>
          <w:sz w:val="24"/>
          <w:szCs w:val="24"/>
          <w:lang w:val="en-US" w:eastAsia="zh-CN"/>
        </w:rPr>
        <w:t>履约行为</w:t>
      </w:r>
      <w:r>
        <w:rPr>
          <w:rFonts w:hint="eastAsia" w:ascii="仿宋" w:hAnsi="仿宋" w:eastAsia="仿宋" w:cs="仿宋"/>
          <w:sz w:val="24"/>
          <w:szCs w:val="24"/>
          <w:lang w:eastAsia="zh-CN"/>
        </w:rPr>
        <w:t>其经营范围之规定。</w:t>
      </w:r>
    </w:p>
    <w:p w14:paraId="5FAFD8F0">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6</w:t>
      </w:r>
      <w:r>
        <w:rPr>
          <w:rFonts w:hint="eastAsia" w:ascii="仿宋" w:hAnsi="仿宋" w:eastAsia="仿宋" w:cs="仿宋"/>
          <w:sz w:val="24"/>
          <w:szCs w:val="24"/>
          <w:lang w:eastAsia="zh-CN"/>
        </w:rPr>
        <w:t>）</w:t>
      </w:r>
      <w:r>
        <w:rPr>
          <w:rFonts w:hint="eastAsia" w:ascii="仿宋" w:hAnsi="仿宋" w:eastAsia="仿宋" w:cs="仿宋"/>
          <w:b w:val="0"/>
          <w:bCs w:val="0"/>
          <w:sz w:val="24"/>
          <w:szCs w:val="24"/>
          <w:lang w:val="en-US" w:eastAsia="zh-CN"/>
        </w:rPr>
        <w:t>乙方应对在本合同履行过程中知悉的甲方非公开信息保密，如一方违反本条约定，甲方有权单方解除本合同，且乙方应按照本合同含税总金额的20%向甲方支付违约金。</w:t>
      </w:r>
    </w:p>
    <w:p w14:paraId="0C3BE25D">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rFonts w:hint="eastAsia" w:ascii="黑体" w:hAnsi="黑体" w:eastAsia="黑体" w:cs="黑体"/>
          <w:b w:val="0"/>
          <w:bCs w:val="0"/>
          <w:sz w:val="24"/>
          <w:szCs w:val="24"/>
          <w:lang w:val="en-US" w:eastAsia="zh-CN"/>
        </w:rPr>
      </w:pPr>
      <w:r>
        <w:rPr>
          <w:rFonts w:hint="eastAsia" w:ascii="黑体" w:hAnsi="黑体" w:eastAsia="黑体" w:cs="黑体"/>
          <w:b w:val="0"/>
          <w:bCs w:val="0"/>
          <w:sz w:val="24"/>
          <w:szCs w:val="24"/>
          <w:lang w:val="en-US" w:eastAsia="zh-CN"/>
        </w:rPr>
        <w:t>第十三条、违约责任</w:t>
      </w:r>
    </w:p>
    <w:p w14:paraId="7BAD64B3">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rFonts w:hint="eastAsia"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1</w:t>
      </w:r>
      <w:r>
        <w:rPr>
          <w:rFonts w:hint="eastAsia" w:ascii="仿宋_GB2312" w:hAnsi="仿宋_GB2312" w:eastAsia="仿宋_GB2312" w:cs="仿宋_GB2312"/>
          <w:sz w:val="24"/>
          <w:szCs w:val="24"/>
          <w:lang w:eastAsia="zh-CN"/>
        </w:rPr>
        <w:t>、因乙方产品质量原因而造成的工程质量事故，由此产生的一切责任和经济损失均由乙方承担，</w:t>
      </w:r>
      <w:r>
        <w:rPr>
          <w:rFonts w:hint="eastAsia" w:ascii="仿宋_GB2312" w:hAnsi="仿宋_GB2312" w:eastAsia="仿宋_GB2312" w:cs="仿宋_GB2312"/>
          <w:sz w:val="24"/>
          <w:szCs w:val="24"/>
          <w:lang w:val="en-US" w:eastAsia="zh-CN"/>
        </w:rPr>
        <w:t>且</w:t>
      </w:r>
      <w:r>
        <w:rPr>
          <w:rFonts w:hint="eastAsia" w:ascii="仿宋_GB2312" w:hAnsi="仿宋_GB2312" w:eastAsia="仿宋_GB2312" w:cs="仿宋_GB2312"/>
          <w:b w:val="0"/>
          <w:bCs w:val="0"/>
          <w:kern w:val="0"/>
          <w:sz w:val="24"/>
          <w:szCs w:val="24"/>
          <w:lang w:val="en-US" w:eastAsia="zh-CN"/>
        </w:rPr>
        <w:t>甲方有权单方解除本合同，</w:t>
      </w:r>
      <w:r>
        <w:rPr>
          <w:rFonts w:hint="eastAsia" w:ascii="仿宋_GB2312" w:hAnsi="仿宋_GB2312" w:eastAsia="仿宋_GB2312" w:cs="仿宋_GB2312"/>
          <w:sz w:val="24"/>
          <w:szCs w:val="24"/>
          <w:lang w:val="en-US" w:eastAsia="zh-CN"/>
        </w:rPr>
        <w:t>乙方应按照本合同含税总金额的20%向甲方支付违约金</w:t>
      </w:r>
      <w:r>
        <w:rPr>
          <w:rFonts w:hint="eastAsia" w:ascii="仿宋_GB2312" w:hAnsi="仿宋_GB2312" w:eastAsia="仿宋_GB2312" w:cs="仿宋_GB2312"/>
          <w:sz w:val="24"/>
          <w:szCs w:val="24"/>
          <w:lang w:eastAsia="zh-CN"/>
        </w:rPr>
        <w:t xml:space="preserve"> 。</w:t>
      </w:r>
    </w:p>
    <w:p w14:paraId="4A4EED72">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rFonts w:hint="eastAsia"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2</w:t>
      </w:r>
      <w:r>
        <w:rPr>
          <w:rFonts w:hint="eastAsia" w:ascii="仿宋_GB2312" w:hAnsi="仿宋_GB2312" w:eastAsia="仿宋_GB2312" w:cs="仿宋_GB2312"/>
          <w:sz w:val="24"/>
          <w:szCs w:val="24"/>
          <w:lang w:eastAsia="zh-CN"/>
        </w:rPr>
        <w:t>、如果乙方提供的增值税专用发票是虚假发票，一切责任由乙方承担。如果最终乙方未能按合同约定提供增值税专用发票，或未按要求重新开具合法合规的增值税专用发票，乙方除承担</w:t>
      </w:r>
      <w:r>
        <w:rPr>
          <w:rFonts w:hint="eastAsia" w:ascii="仿宋_GB2312" w:hAnsi="仿宋_GB2312" w:eastAsia="仿宋_GB2312" w:cs="仿宋_GB2312"/>
          <w:sz w:val="24"/>
          <w:szCs w:val="24"/>
          <w:lang w:val="en-US" w:eastAsia="zh-CN"/>
        </w:rPr>
        <w:t>本</w:t>
      </w:r>
      <w:r>
        <w:rPr>
          <w:rFonts w:hint="eastAsia" w:ascii="仿宋_GB2312" w:hAnsi="仿宋_GB2312" w:eastAsia="仿宋_GB2312" w:cs="仿宋_GB2312"/>
          <w:sz w:val="24"/>
          <w:szCs w:val="24"/>
          <w:lang w:eastAsia="zh-CN"/>
        </w:rPr>
        <w:t>合同</w:t>
      </w:r>
      <w:r>
        <w:rPr>
          <w:rFonts w:hint="eastAsia" w:ascii="仿宋_GB2312" w:hAnsi="仿宋_GB2312" w:eastAsia="仿宋_GB2312" w:cs="仿宋_GB2312"/>
          <w:sz w:val="24"/>
          <w:szCs w:val="24"/>
          <w:lang w:val="en-US" w:eastAsia="zh-CN"/>
        </w:rPr>
        <w:t>含税</w:t>
      </w:r>
      <w:r>
        <w:rPr>
          <w:rFonts w:hint="eastAsia" w:ascii="仿宋_GB2312" w:hAnsi="仿宋_GB2312" w:eastAsia="仿宋_GB2312" w:cs="仿宋_GB2312"/>
          <w:sz w:val="24"/>
          <w:szCs w:val="24"/>
          <w:lang w:eastAsia="zh-CN"/>
        </w:rPr>
        <w:t>总价（含增值税）</w:t>
      </w:r>
      <w:r>
        <w:rPr>
          <w:rFonts w:hint="eastAsia" w:ascii="仿宋_GB2312" w:hAnsi="仿宋_GB2312" w:eastAsia="仿宋_GB2312" w:cs="仿宋_GB2312"/>
          <w:sz w:val="24"/>
          <w:szCs w:val="24"/>
          <w:lang w:val="en-US"/>
        </w:rPr>
        <w:t>13%</w:t>
      </w:r>
      <w:r>
        <w:rPr>
          <w:rFonts w:hint="eastAsia" w:ascii="仿宋_GB2312" w:hAnsi="仿宋_GB2312" w:eastAsia="仿宋_GB2312" w:cs="仿宋_GB2312"/>
          <w:sz w:val="24"/>
          <w:szCs w:val="24"/>
          <w:lang w:eastAsia="zh-CN"/>
        </w:rPr>
        <w:t>的违约金外，仍需提供不含税部分合法合规的发票，并承担其他合法经济损失。</w:t>
      </w:r>
    </w:p>
    <w:p w14:paraId="35688A9A">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rFonts w:hint="eastAsia" w:ascii="仿宋" w:hAnsi="仿宋" w:eastAsia="仿宋" w:cs="仿宋"/>
          <w:sz w:val="24"/>
          <w:szCs w:val="24"/>
          <w:lang w:val="en-US"/>
        </w:rPr>
      </w:pPr>
      <w:r>
        <w:rPr>
          <w:rFonts w:hint="eastAsia" w:ascii="仿宋" w:hAnsi="仿宋" w:eastAsia="仿宋" w:cs="仿宋"/>
          <w:sz w:val="24"/>
          <w:szCs w:val="24"/>
          <w:lang w:val="en-US" w:eastAsia="zh-CN"/>
        </w:rPr>
        <w:t>3</w:t>
      </w:r>
      <w:r>
        <w:rPr>
          <w:rFonts w:hint="eastAsia" w:ascii="仿宋" w:hAnsi="仿宋" w:eastAsia="仿宋" w:cs="仿宋"/>
          <w:sz w:val="24"/>
          <w:szCs w:val="24"/>
          <w:lang w:eastAsia="zh-CN"/>
        </w:rPr>
        <w:t>、乙方保证所提供资料的真</w:t>
      </w:r>
      <w:r>
        <w:rPr>
          <w:rFonts w:hint="eastAsia" w:ascii="仿宋" w:hAnsi="仿宋" w:eastAsia="仿宋" w:cs="仿宋"/>
          <w:sz w:val="24"/>
          <w:szCs w:val="24"/>
          <w:lang w:val="en-US" w:eastAsia="zh-CN"/>
        </w:rPr>
        <w:t>实</w:t>
      </w:r>
      <w:r>
        <w:rPr>
          <w:rFonts w:hint="eastAsia" w:ascii="仿宋" w:hAnsi="仿宋" w:eastAsia="仿宋" w:cs="仿宋"/>
          <w:sz w:val="24"/>
          <w:szCs w:val="24"/>
          <w:lang w:eastAsia="zh-CN"/>
        </w:rPr>
        <w:t>性，因乙方提供的资料造成的纠纷，由乙方负责。</w:t>
      </w:r>
    </w:p>
    <w:p w14:paraId="7B241511">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4</w:t>
      </w:r>
      <w:r>
        <w:rPr>
          <w:rFonts w:hint="eastAsia" w:ascii="仿宋" w:hAnsi="仿宋" w:eastAsia="仿宋" w:cs="仿宋"/>
          <w:sz w:val="24"/>
          <w:szCs w:val="24"/>
          <w:lang w:eastAsia="zh-CN"/>
        </w:rPr>
        <w:t>、乙方若未按合同约定供应货物，造成的施工延误损失，由乙方承担。</w:t>
      </w:r>
      <w:r>
        <w:rPr>
          <w:rFonts w:hint="eastAsia" w:ascii="仿宋" w:hAnsi="仿宋" w:eastAsia="仿宋" w:cs="仿宋"/>
          <w:sz w:val="24"/>
          <w:szCs w:val="24"/>
          <w:lang w:val="en-US" w:eastAsia="zh-CN"/>
        </w:rPr>
        <w:t>若乙方不能按照双方确认的供货时间提供合格的材料，自逾期之日起，以乙方逾期供货金额为计算基数，按照万分之三/日的标准，向甲方支付逾期供货的违约金，逾期供货时间达30日以上，甲方有权单方终止本合同，同时要求乙方承担因延迟提供材料或提供不合格材料给甲方带来的一切损失，且乙方应按照逾期供货供货金额的20%向甲方支付违约金。甲方根据本合同约定拒收货物，因此乙方逾期供货的，乙方仍应该按照本合同约定承担逾期供货违约责任。</w:t>
      </w:r>
    </w:p>
    <w:p w14:paraId="002BA74C">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如因乙方提供的产品（某车或某批次）质量不合格造成构造物或结构物质量不合格引起甲方工程返工，甲方有权单方终止本合同，由此带给甲方的所有损失（含返工、工期延误等直接损失或间接损失），应由乙方承担，且乙方应按照本合同含税总金额的20%向甲方支付违约金。</w:t>
      </w:r>
    </w:p>
    <w:p w14:paraId="1A9DE379">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若乙方出现未经甲方同意，擅自更改合同约定或双方商定的产品品牌、规格的违约情况，乙方须立即改正，并承担相关责任及对甲方进行相关赔偿，且甲方有权利单方面终止合同，乙方应按照本合同含税总金额的20%向甲方支付违约金。</w:t>
      </w:r>
    </w:p>
    <w:p w14:paraId="5DE8662C">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4、甲方有权直接在应付款中扣除乙方根据本合同约定应向甲方支付的任何违约金或赔偿金。违约金不足以弥补甲方实际损失的，甲方有权要求乙方继续赔偿。</w:t>
      </w:r>
    </w:p>
    <w:p w14:paraId="226A66CC">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5、乙方违反本合同其他约定的，应赔偿甲方因此遭受的实际损失。</w:t>
      </w:r>
    </w:p>
    <w:p w14:paraId="4EF73719">
      <w:pPr>
        <w:keepNext w:val="0"/>
        <w:keepLines w:val="0"/>
        <w:pageBreakBefore w:val="0"/>
        <w:widowControl w:val="0"/>
        <w:kinsoku/>
        <w:wordWrap/>
        <w:overflowPunct/>
        <w:topLinePunct w:val="0"/>
        <w:autoSpaceDE/>
        <w:autoSpaceDN/>
        <w:bidi w:val="0"/>
        <w:adjustRightInd/>
        <w:snapToGrid/>
        <w:spacing w:line="400" w:lineRule="exact"/>
        <w:ind w:firstLine="482" w:firstLineChars="200"/>
        <w:jc w:val="left"/>
        <w:textAlignment w:val="auto"/>
        <w:rPr>
          <w:rFonts w:hint="eastAsia" w:ascii="仿宋" w:hAnsi="仿宋" w:eastAsia="仿宋" w:cs="仿宋"/>
          <w:b/>
          <w:bCs/>
          <w:sz w:val="24"/>
          <w:szCs w:val="24"/>
          <w:lang w:val="en-US"/>
        </w:rPr>
      </w:pPr>
      <w:r>
        <w:rPr>
          <w:rFonts w:hint="eastAsia" w:ascii="仿宋" w:hAnsi="仿宋" w:eastAsia="仿宋" w:cs="仿宋"/>
          <w:b/>
          <w:bCs/>
          <w:sz w:val="24"/>
          <w:szCs w:val="24"/>
          <w:lang w:val="en-US" w:eastAsia="zh-CN"/>
        </w:rPr>
        <w:t>第十四条、不可抗力</w:t>
      </w:r>
    </w:p>
    <w:p w14:paraId="33CD49FC">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rFonts w:hint="eastAsia" w:ascii="仿宋" w:hAnsi="仿宋" w:eastAsia="仿宋" w:cs="仿宋"/>
          <w:sz w:val="24"/>
          <w:szCs w:val="24"/>
          <w:lang w:val="en-US"/>
        </w:rPr>
      </w:pPr>
      <w:r>
        <w:rPr>
          <w:rFonts w:hint="eastAsia" w:ascii="仿宋" w:hAnsi="仿宋" w:eastAsia="仿宋" w:cs="仿宋"/>
          <w:sz w:val="24"/>
          <w:szCs w:val="24"/>
          <w:lang w:val="en-US" w:eastAsia="zh-CN"/>
        </w:rPr>
        <w:t>供需双方的任何一方由于不可抗力原因致使合同目的不能实现或不能完全实现时，均应及时向对方通报不能履行或不能完全履行的理由并在合理期限内提供证明，以减轻可能给对方造成的损失，且互不承担因不可抗力原因所造成的对方损失，但不积极采取措施的除外。</w:t>
      </w:r>
    </w:p>
    <w:p w14:paraId="1C992468">
      <w:pPr>
        <w:keepNext w:val="0"/>
        <w:keepLines w:val="0"/>
        <w:pageBreakBefore w:val="0"/>
        <w:widowControl w:val="0"/>
        <w:kinsoku/>
        <w:wordWrap/>
        <w:overflowPunct/>
        <w:topLinePunct w:val="0"/>
        <w:autoSpaceDE/>
        <w:autoSpaceDN/>
        <w:bidi w:val="0"/>
        <w:adjustRightInd/>
        <w:snapToGrid/>
        <w:spacing w:line="400" w:lineRule="exact"/>
        <w:ind w:firstLine="482" w:firstLineChars="200"/>
        <w:jc w:val="left"/>
        <w:textAlignment w:val="auto"/>
        <w:rPr>
          <w:rFonts w:hint="eastAsia" w:ascii="仿宋" w:hAnsi="仿宋" w:eastAsia="仿宋" w:cs="仿宋"/>
          <w:b/>
          <w:bCs/>
          <w:sz w:val="24"/>
          <w:szCs w:val="24"/>
          <w:lang w:val="en-US"/>
        </w:rPr>
      </w:pPr>
      <w:r>
        <w:rPr>
          <w:rFonts w:hint="eastAsia" w:ascii="仿宋" w:hAnsi="仿宋" w:eastAsia="仿宋" w:cs="仿宋"/>
          <w:b/>
          <w:bCs/>
          <w:sz w:val="24"/>
          <w:szCs w:val="24"/>
          <w:lang w:eastAsia="zh-CN"/>
        </w:rPr>
        <w:t>第十</w:t>
      </w:r>
      <w:r>
        <w:rPr>
          <w:rFonts w:hint="eastAsia" w:ascii="仿宋" w:hAnsi="仿宋" w:eastAsia="仿宋" w:cs="仿宋"/>
          <w:b/>
          <w:bCs/>
          <w:sz w:val="24"/>
          <w:szCs w:val="24"/>
          <w:lang w:val="en-US" w:eastAsia="zh-CN"/>
        </w:rPr>
        <w:t>五</w:t>
      </w:r>
      <w:r>
        <w:rPr>
          <w:rFonts w:hint="eastAsia" w:ascii="仿宋" w:hAnsi="仿宋" w:eastAsia="仿宋" w:cs="仿宋"/>
          <w:b/>
          <w:bCs/>
          <w:sz w:val="24"/>
          <w:szCs w:val="24"/>
          <w:lang w:eastAsia="zh-CN"/>
        </w:rPr>
        <w:t>条、合同争议的解决方式</w:t>
      </w:r>
    </w:p>
    <w:p w14:paraId="06DAB4D0">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rFonts w:hint="eastAsia" w:ascii="仿宋" w:hAnsi="仿宋" w:eastAsia="仿宋" w:cs="仿宋"/>
          <w:sz w:val="24"/>
          <w:szCs w:val="24"/>
        </w:rPr>
      </w:pPr>
      <w:r>
        <w:rPr>
          <w:rFonts w:hint="eastAsia" w:ascii="仿宋" w:hAnsi="仿宋" w:eastAsia="仿宋" w:cs="仿宋"/>
          <w:sz w:val="24"/>
          <w:szCs w:val="24"/>
        </w:rPr>
        <w:t>合同发生争议，首先协商解决；若协商不成，则向</w:t>
      </w:r>
      <w:r>
        <w:rPr>
          <w:rFonts w:hint="eastAsia" w:ascii="仿宋" w:hAnsi="仿宋" w:eastAsia="仿宋" w:cs="仿宋"/>
          <w:sz w:val="24"/>
          <w:szCs w:val="24"/>
          <w:lang w:val="en-US" w:eastAsia="zh-CN"/>
        </w:rPr>
        <w:t>甲</w:t>
      </w:r>
      <w:r>
        <w:rPr>
          <w:rFonts w:hint="eastAsia" w:ascii="仿宋" w:hAnsi="仿宋" w:eastAsia="仿宋" w:cs="仿宋"/>
          <w:sz w:val="24"/>
          <w:szCs w:val="24"/>
        </w:rPr>
        <w:t>方</w:t>
      </w:r>
      <w:r>
        <w:rPr>
          <w:rFonts w:hint="eastAsia" w:ascii="仿宋" w:hAnsi="仿宋" w:eastAsia="仿宋" w:cs="仿宋"/>
          <w:sz w:val="24"/>
          <w:szCs w:val="24"/>
          <w:lang w:val="en-US" w:eastAsia="zh-CN"/>
        </w:rPr>
        <w:t>公司注册</w:t>
      </w:r>
      <w:r>
        <w:rPr>
          <w:rFonts w:hint="eastAsia" w:ascii="仿宋" w:hAnsi="仿宋" w:eastAsia="仿宋" w:cs="仿宋"/>
          <w:sz w:val="24"/>
          <w:szCs w:val="24"/>
        </w:rPr>
        <w:t>地人民法院诉讼解决。因解决纠纷产生的费用，包括但不限于诉讼费、律师费等均由败诉方承担。</w:t>
      </w:r>
    </w:p>
    <w:p w14:paraId="7ECE4F25">
      <w:pPr>
        <w:keepNext w:val="0"/>
        <w:keepLines w:val="0"/>
        <w:pageBreakBefore w:val="0"/>
        <w:widowControl w:val="0"/>
        <w:kinsoku/>
        <w:wordWrap/>
        <w:overflowPunct/>
        <w:topLinePunct w:val="0"/>
        <w:autoSpaceDE/>
        <w:autoSpaceDN/>
        <w:bidi w:val="0"/>
        <w:adjustRightInd/>
        <w:snapToGrid/>
        <w:spacing w:line="400" w:lineRule="exact"/>
        <w:ind w:firstLine="482" w:firstLineChars="200"/>
        <w:jc w:val="left"/>
        <w:textAlignment w:val="auto"/>
        <w:rPr>
          <w:rFonts w:hint="eastAsia" w:ascii="仿宋" w:hAnsi="仿宋" w:eastAsia="仿宋" w:cs="仿宋"/>
          <w:b/>
          <w:bCs/>
          <w:sz w:val="24"/>
          <w:szCs w:val="24"/>
          <w:lang w:val="en-US"/>
        </w:rPr>
      </w:pPr>
      <w:r>
        <w:rPr>
          <w:rFonts w:hint="eastAsia" w:ascii="仿宋" w:hAnsi="仿宋" w:eastAsia="仿宋" w:cs="仿宋"/>
          <w:b/>
          <w:bCs/>
          <w:sz w:val="24"/>
          <w:szCs w:val="24"/>
          <w:lang w:eastAsia="zh-CN"/>
        </w:rPr>
        <w:t>第十</w:t>
      </w:r>
      <w:r>
        <w:rPr>
          <w:rFonts w:hint="eastAsia" w:ascii="仿宋" w:hAnsi="仿宋" w:eastAsia="仿宋" w:cs="仿宋"/>
          <w:b/>
          <w:bCs/>
          <w:sz w:val="24"/>
          <w:szCs w:val="24"/>
          <w:lang w:val="en-US" w:eastAsia="zh-CN"/>
        </w:rPr>
        <w:t>六</w:t>
      </w:r>
      <w:r>
        <w:rPr>
          <w:rFonts w:hint="eastAsia" w:ascii="仿宋" w:hAnsi="仿宋" w:eastAsia="仿宋" w:cs="仿宋"/>
          <w:b/>
          <w:bCs/>
          <w:sz w:val="24"/>
          <w:szCs w:val="24"/>
          <w:lang w:eastAsia="zh-CN"/>
        </w:rPr>
        <w:t>条、其他约定事宜</w:t>
      </w:r>
    </w:p>
    <w:p w14:paraId="61F1DD7A">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rFonts w:hint="eastAsia" w:ascii="仿宋" w:hAnsi="仿宋" w:eastAsia="仿宋" w:cs="仿宋"/>
          <w:sz w:val="24"/>
          <w:szCs w:val="24"/>
          <w:lang w:val="en-US"/>
        </w:rPr>
      </w:pPr>
      <w:r>
        <w:rPr>
          <w:rFonts w:hint="eastAsia" w:ascii="仿宋" w:hAnsi="仿宋" w:eastAsia="仿宋" w:cs="仿宋"/>
          <w:sz w:val="24"/>
          <w:szCs w:val="24"/>
          <w:lang w:val="en-US"/>
        </w:rPr>
        <w:t>1</w:t>
      </w:r>
      <w:r>
        <w:rPr>
          <w:rFonts w:hint="eastAsia" w:ascii="仿宋" w:hAnsi="仿宋" w:eastAsia="仿宋" w:cs="仿宋"/>
          <w:sz w:val="24"/>
          <w:szCs w:val="24"/>
          <w:lang w:eastAsia="zh-CN"/>
        </w:rPr>
        <w:t>、监理、建设单位对乙方提供材料同样有权检验，提出的合理要求，乙方有责任配合。</w:t>
      </w:r>
    </w:p>
    <w:p w14:paraId="4F6C6966">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rFonts w:hint="eastAsia" w:ascii="仿宋" w:hAnsi="仿宋" w:eastAsia="仿宋" w:cs="仿宋"/>
          <w:sz w:val="24"/>
          <w:szCs w:val="24"/>
          <w:lang w:val="en-US"/>
        </w:rPr>
      </w:pPr>
      <w:r>
        <w:rPr>
          <w:rFonts w:hint="eastAsia" w:ascii="仿宋" w:hAnsi="仿宋" w:eastAsia="仿宋" w:cs="仿宋"/>
          <w:sz w:val="24"/>
          <w:szCs w:val="24"/>
          <w:lang w:val="en-US"/>
        </w:rPr>
        <w:t>2</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买卖</w:t>
      </w:r>
      <w:r>
        <w:rPr>
          <w:rFonts w:hint="eastAsia" w:ascii="仿宋" w:hAnsi="仿宋" w:eastAsia="仿宋" w:cs="仿宋"/>
          <w:sz w:val="24"/>
          <w:szCs w:val="24"/>
          <w:lang w:eastAsia="zh-CN"/>
        </w:rPr>
        <w:t>双方均为独立</w:t>
      </w:r>
      <w:r>
        <w:rPr>
          <w:rFonts w:hint="eastAsia" w:ascii="仿宋" w:hAnsi="仿宋" w:eastAsia="仿宋" w:cs="仿宋"/>
          <w:sz w:val="24"/>
          <w:szCs w:val="24"/>
          <w:lang w:val="en-US" w:eastAsia="zh-CN"/>
        </w:rPr>
        <w:t>主体</w:t>
      </w:r>
      <w:r>
        <w:rPr>
          <w:rFonts w:hint="eastAsia" w:ascii="仿宋" w:hAnsi="仿宋" w:eastAsia="仿宋" w:cs="仿宋"/>
          <w:sz w:val="24"/>
          <w:szCs w:val="24"/>
          <w:lang w:eastAsia="zh-CN"/>
        </w:rPr>
        <w:t>，双方与第三方的单位、集体、个人发生的任何经济往来均不牵涉另一方。</w:t>
      </w:r>
    </w:p>
    <w:p w14:paraId="6924111E">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rFonts w:hint="eastAsia" w:ascii="仿宋" w:hAnsi="仿宋" w:eastAsia="仿宋" w:cs="仿宋"/>
          <w:sz w:val="24"/>
          <w:szCs w:val="24"/>
          <w:lang w:eastAsia="zh-CN"/>
        </w:rPr>
      </w:pPr>
      <w:r>
        <w:rPr>
          <w:rFonts w:hint="eastAsia" w:ascii="仿宋" w:hAnsi="仿宋" w:eastAsia="仿宋" w:cs="仿宋"/>
          <w:sz w:val="24"/>
          <w:szCs w:val="24"/>
          <w:lang w:val="en-US"/>
        </w:rPr>
        <w:t>3</w:t>
      </w:r>
      <w:r>
        <w:rPr>
          <w:rFonts w:hint="eastAsia" w:ascii="仿宋" w:hAnsi="仿宋" w:eastAsia="仿宋" w:cs="仿宋"/>
          <w:sz w:val="24"/>
          <w:szCs w:val="24"/>
          <w:lang w:eastAsia="zh-CN"/>
        </w:rPr>
        <w:t>、本合同权利双方均不得转让。</w:t>
      </w:r>
    </w:p>
    <w:p w14:paraId="3D6B63B9">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4、合同签订后，三个工作日内，乙方向甲方支付2万元合同履约保证金，材料供应结束后，六个月内无息退还。</w:t>
      </w:r>
    </w:p>
    <w:p w14:paraId="7E35AAB7">
      <w:pPr>
        <w:keepNext w:val="0"/>
        <w:keepLines w:val="0"/>
        <w:pageBreakBefore w:val="0"/>
        <w:widowControl w:val="0"/>
        <w:kinsoku/>
        <w:wordWrap/>
        <w:overflowPunct/>
        <w:topLinePunct w:val="0"/>
        <w:autoSpaceDE/>
        <w:autoSpaceDN/>
        <w:bidi w:val="0"/>
        <w:adjustRightInd/>
        <w:snapToGrid/>
        <w:spacing w:line="400" w:lineRule="exact"/>
        <w:ind w:firstLine="482" w:firstLineChars="200"/>
        <w:jc w:val="left"/>
        <w:textAlignment w:val="auto"/>
        <w:rPr>
          <w:rFonts w:hint="eastAsia" w:ascii="仿宋" w:hAnsi="仿宋" w:eastAsia="仿宋" w:cs="仿宋"/>
          <w:sz w:val="24"/>
          <w:szCs w:val="24"/>
          <w:lang w:val="en-US"/>
        </w:rPr>
      </w:pPr>
      <w:r>
        <w:rPr>
          <w:rFonts w:hint="eastAsia" w:ascii="仿宋" w:hAnsi="仿宋" w:eastAsia="仿宋" w:cs="仿宋"/>
          <w:b/>
          <w:bCs/>
          <w:sz w:val="24"/>
          <w:szCs w:val="24"/>
          <w:lang w:val="en-US" w:eastAsia="zh-CN"/>
        </w:rPr>
        <w:t>第十七条</w:t>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本合同一式肆份，甲乙双方各持贰份，自甲乙双方法定代表人或委托代理人签字并加盖公司公章</w:t>
      </w:r>
      <w:r>
        <w:rPr>
          <w:rFonts w:hint="eastAsia" w:ascii="仿宋" w:hAnsi="仿宋" w:eastAsia="仿宋" w:cs="仿宋"/>
          <w:sz w:val="24"/>
          <w:szCs w:val="24"/>
          <w:lang w:val="en-US" w:eastAsia="zh-CN"/>
        </w:rPr>
        <w:t>或合同专用章</w:t>
      </w:r>
      <w:r>
        <w:rPr>
          <w:rFonts w:hint="eastAsia" w:ascii="仿宋" w:hAnsi="仿宋" w:eastAsia="仿宋" w:cs="仿宋"/>
          <w:sz w:val="24"/>
          <w:szCs w:val="24"/>
        </w:rPr>
        <w:t>之日生效。</w:t>
      </w:r>
    </w:p>
    <w:p w14:paraId="01D6BA9E">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rFonts w:hint="eastAsia" w:ascii="仿宋" w:hAnsi="仿宋" w:eastAsia="仿宋" w:cs="仿宋"/>
          <w:sz w:val="24"/>
          <w:szCs w:val="24"/>
        </w:rPr>
      </w:pPr>
    </w:p>
    <w:p w14:paraId="3308A842">
      <w:pPr>
        <w:pStyle w:val="19"/>
        <w:rPr>
          <w:rFonts w:hint="eastAsia" w:ascii="仿宋" w:hAnsi="仿宋" w:eastAsia="仿宋" w:cs="仿宋"/>
          <w:sz w:val="24"/>
          <w:szCs w:val="24"/>
        </w:rPr>
      </w:pPr>
    </w:p>
    <w:p w14:paraId="52A757FC">
      <w:pPr>
        <w:rPr>
          <w:rFonts w:hint="eastAsia"/>
        </w:rPr>
      </w:pPr>
    </w:p>
    <w:p w14:paraId="48860E03">
      <w:pPr>
        <w:spacing w:line="400" w:lineRule="exact"/>
        <w:ind w:firstLine="240" w:firstLineChars="100"/>
        <w:jc w:val="left"/>
        <w:rPr>
          <w:rFonts w:ascii="仿宋" w:hAnsi="仿宋" w:eastAsia="仿宋" w:cs="仿宋"/>
          <w:sz w:val="24"/>
          <w:szCs w:val="32"/>
        </w:rPr>
      </w:pPr>
      <w:r>
        <w:rPr>
          <w:rFonts w:hint="eastAsia" w:ascii="仿宋" w:hAnsi="仿宋" w:eastAsia="仿宋" w:cs="仿宋"/>
          <w:sz w:val="24"/>
          <w:szCs w:val="32"/>
        </w:rPr>
        <w:t>甲方（公章）：                             乙方（公章）：</w:t>
      </w:r>
    </w:p>
    <w:p w14:paraId="7B033893">
      <w:pPr>
        <w:spacing w:line="400" w:lineRule="exact"/>
        <w:ind w:firstLine="240" w:firstLineChars="100"/>
        <w:jc w:val="left"/>
        <w:rPr>
          <w:rFonts w:ascii="仿宋" w:hAnsi="仿宋" w:eastAsia="仿宋" w:cs="仿宋"/>
          <w:sz w:val="24"/>
          <w:szCs w:val="32"/>
        </w:rPr>
      </w:pPr>
    </w:p>
    <w:p w14:paraId="10F05C89">
      <w:pPr>
        <w:spacing w:line="400" w:lineRule="exact"/>
        <w:ind w:firstLine="240" w:firstLineChars="100"/>
        <w:jc w:val="left"/>
        <w:rPr>
          <w:rFonts w:ascii="仿宋" w:hAnsi="仿宋" w:eastAsia="仿宋" w:cs="仿宋"/>
          <w:sz w:val="24"/>
          <w:szCs w:val="32"/>
        </w:rPr>
      </w:pPr>
      <w:r>
        <w:rPr>
          <w:rFonts w:hint="eastAsia" w:ascii="仿宋" w:hAnsi="仿宋" w:eastAsia="仿宋" w:cs="仿宋"/>
          <w:sz w:val="24"/>
          <w:szCs w:val="32"/>
        </w:rPr>
        <w:t>法</w:t>
      </w:r>
      <w:r>
        <w:rPr>
          <w:rFonts w:hint="eastAsia" w:ascii="仿宋" w:hAnsi="仿宋" w:eastAsia="仿宋" w:cs="仿宋"/>
          <w:sz w:val="24"/>
          <w:szCs w:val="32"/>
          <w:lang w:val="en-US" w:eastAsia="zh-CN"/>
        </w:rPr>
        <w:t>定</w:t>
      </w:r>
      <w:r>
        <w:rPr>
          <w:rFonts w:hint="eastAsia" w:ascii="仿宋" w:hAnsi="仿宋" w:eastAsia="仿宋" w:cs="仿宋"/>
          <w:sz w:val="24"/>
          <w:szCs w:val="32"/>
        </w:rPr>
        <w:t>代表</w:t>
      </w:r>
      <w:r>
        <w:rPr>
          <w:rFonts w:hint="eastAsia" w:ascii="仿宋" w:hAnsi="仿宋" w:eastAsia="仿宋" w:cs="仿宋"/>
          <w:sz w:val="24"/>
          <w:szCs w:val="32"/>
          <w:lang w:val="en-US" w:eastAsia="zh-CN"/>
        </w:rPr>
        <w:t>人</w:t>
      </w:r>
      <w:r>
        <w:rPr>
          <w:rFonts w:hint="eastAsia" w:ascii="仿宋" w:hAnsi="仿宋" w:eastAsia="仿宋" w:cs="仿宋"/>
          <w:sz w:val="24"/>
          <w:szCs w:val="32"/>
        </w:rPr>
        <w:t>：                                  法</w:t>
      </w:r>
      <w:r>
        <w:rPr>
          <w:rFonts w:hint="eastAsia" w:ascii="仿宋" w:hAnsi="仿宋" w:eastAsia="仿宋" w:cs="仿宋"/>
          <w:sz w:val="24"/>
          <w:szCs w:val="32"/>
          <w:lang w:val="en-US" w:eastAsia="zh-CN"/>
        </w:rPr>
        <w:t>定</w:t>
      </w:r>
      <w:r>
        <w:rPr>
          <w:rFonts w:hint="eastAsia" w:ascii="仿宋" w:hAnsi="仿宋" w:eastAsia="仿宋" w:cs="仿宋"/>
          <w:sz w:val="24"/>
          <w:szCs w:val="32"/>
        </w:rPr>
        <w:t>代表</w:t>
      </w:r>
      <w:r>
        <w:rPr>
          <w:rFonts w:hint="eastAsia" w:ascii="仿宋" w:hAnsi="仿宋" w:eastAsia="仿宋" w:cs="仿宋"/>
          <w:sz w:val="24"/>
          <w:szCs w:val="32"/>
          <w:lang w:val="en-US" w:eastAsia="zh-CN"/>
        </w:rPr>
        <w:t>人</w:t>
      </w:r>
      <w:r>
        <w:rPr>
          <w:rFonts w:hint="eastAsia" w:ascii="仿宋" w:hAnsi="仿宋" w:eastAsia="仿宋" w:cs="仿宋"/>
          <w:sz w:val="24"/>
          <w:szCs w:val="32"/>
        </w:rPr>
        <w:t>：</w:t>
      </w:r>
    </w:p>
    <w:p w14:paraId="24513616">
      <w:pPr>
        <w:spacing w:line="400" w:lineRule="exact"/>
        <w:ind w:firstLine="240" w:firstLineChars="100"/>
        <w:jc w:val="left"/>
        <w:rPr>
          <w:rFonts w:ascii="仿宋" w:hAnsi="仿宋" w:eastAsia="仿宋" w:cs="仿宋"/>
          <w:sz w:val="24"/>
          <w:szCs w:val="32"/>
        </w:rPr>
      </w:pPr>
    </w:p>
    <w:p w14:paraId="74B06E11">
      <w:pPr>
        <w:spacing w:line="400" w:lineRule="exact"/>
        <w:ind w:firstLine="240" w:firstLineChars="100"/>
        <w:jc w:val="left"/>
        <w:rPr>
          <w:rFonts w:ascii="仿宋" w:hAnsi="仿宋" w:eastAsia="仿宋" w:cs="仿宋"/>
          <w:sz w:val="24"/>
          <w:szCs w:val="32"/>
        </w:rPr>
      </w:pPr>
      <w:r>
        <w:rPr>
          <w:rFonts w:hint="eastAsia" w:ascii="仿宋" w:hAnsi="仿宋" w:eastAsia="仿宋" w:cs="仿宋"/>
          <w:sz w:val="24"/>
          <w:szCs w:val="32"/>
        </w:rPr>
        <w:t>委托代理人：                                委托代理人：</w:t>
      </w:r>
    </w:p>
    <w:p w14:paraId="6128CBFE">
      <w:pPr>
        <w:spacing w:line="400" w:lineRule="exact"/>
        <w:jc w:val="left"/>
        <w:rPr>
          <w:rFonts w:ascii="仿宋" w:hAnsi="仿宋" w:eastAsia="仿宋" w:cs="仿宋"/>
          <w:sz w:val="24"/>
          <w:szCs w:val="32"/>
        </w:rPr>
      </w:pPr>
      <w:r>
        <w:rPr>
          <w:rFonts w:hint="eastAsia" w:ascii="仿宋" w:hAnsi="仿宋" w:eastAsia="仿宋" w:cs="仿宋"/>
          <w:sz w:val="24"/>
          <w:szCs w:val="32"/>
        </w:rPr>
        <w:t xml:space="preserve">   </w:t>
      </w:r>
    </w:p>
    <w:p w14:paraId="66B66B84">
      <w:pPr>
        <w:spacing w:line="400" w:lineRule="exact"/>
        <w:jc w:val="left"/>
        <w:rPr>
          <w:rFonts w:ascii="仿宋" w:hAnsi="仿宋" w:eastAsia="仿宋" w:cs="仿宋"/>
          <w:sz w:val="24"/>
          <w:szCs w:val="32"/>
        </w:rPr>
      </w:pPr>
      <w:r>
        <w:rPr>
          <w:rFonts w:hint="eastAsia" w:ascii="仿宋" w:hAnsi="仿宋" w:eastAsia="仿宋" w:cs="仿宋"/>
          <w:sz w:val="24"/>
          <w:szCs w:val="32"/>
        </w:rPr>
        <w:t xml:space="preserve">                                      </w:t>
      </w:r>
    </w:p>
    <w:p w14:paraId="387383EB">
      <w:pPr>
        <w:spacing w:line="400" w:lineRule="exact"/>
        <w:ind w:firstLine="0" w:firstLineChars="0"/>
        <w:jc w:val="left"/>
        <w:rPr>
          <w:sz w:val="24"/>
          <w:szCs w:val="24"/>
          <w:lang w:val="en-US"/>
        </w:rPr>
      </w:pPr>
      <w:r>
        <w:rPr>
          <w:rFonts w:hint="eastAsia" w:ascii="仿宋" w:hAnsi="仿宋" w:eastAsia="仿宋" w:cs="仿宋"/>
          <w:sz w:val="24"/>
          <w:szCs w:val="32"/>
          <w:lang w:val="en-US" w:eastAsia="zh-CN"/>
        </w:rPr>
        <w:t>签署日期：</w:t>
      </w:r>
      <w:r>
        <w:rPr>
          <w:rFonts w:hint="eastAsia" w:ascii="仿宋" w:hAnsi="仿宋" w:eastAsia="仿宋" w:cs="仿宋"/>
          <w:sz w:val="24"/>
          <w:szCs w:val="32"/>
        </w:rPr>
        <w:t>年    月    日</w:t>
      </w:r>
    </w:p>
    <w:p w14:paraId="60596533"/>
    <w:p w14:paraId="25AB0BD7">
      <w:pPr>
        <w:widowControl/>
        <w:numPr>
          <w:ilvl w:val="0"/>
          <w:numId w:val="0"/>
        </w:numPr>
        <w:spacing w:line="360" w:lineRule="auto"/>
        <w:jc w:val="center"/>
        <w:rPr>
          <w:rFonts w:hint="default" w:ascii="仿宋_GB2312" w:hAnsi="仿宋_GB2312" w:eastAsia="仿宋_GB2312" w:cs="仿宋_GB2312"/>
          <w:b w:val="0"/>
          <w:bCs w:val="0"/>
          <w:kern w:val="0"/>
          <w:sz w:val="24"/>
          <w:szCs w:val="24"/>
          <w:lang w:val="en-US" w:eastAsia="zh-CN"/>
        </w:rPr>
      </w:pPr>
    </w:p>
    <w:p w14:paraId="301182C7">
      <w:pPr>
        <w:widowControl/>
        <w:numPr>
          <w:ilvl w:val="0"/>
          <w:numId w:val="0"/>
        </w:numPr>
        <w:spacing w:line="360" w:lineRule="auto"/>
        <w:jc w:val="right"/>
        <w:rPr>
          <w:rFonts w:hint="default" w:ascii="仿宋_GB2312" w:hAnsi="仿宋_GB2312" w:eastAsia="仿宋_GB2312" w:cs="仿宋_GB2312"/>
          <w:b w:val="0"/>
          <w:bCs w:val="0"/>
          <w:kern w:val="0"/>
          <w:sz w:val="24"/>
          <w:szCs w:val="24"/>
          <w:lang w:val="en-US" w:eastAsia="zh-CN"/>
        </w:rPr>
      </w:pPr>
    </w:p>
    <w:p w14:paraId="1EBF5B7A">
      <w:pPr>
        <w:widowControl/>
        <w:numPr>
          <w:ilvl w:val="0"/>
          <w:numId w:val="0"/>
        </w:numPr>
        <w:spacing w:line="360" w:lineRule="auto"/>
        <w:jc w:val="right"/>
        <w:rPr>
          <w:rFonts w:hint="default" w:ascii="仿宋_GB2312" w:hAnsi="仿宋_GB2312" w:eastAsia="仿宋_GB2312" w:cs="仿宋_GB2312"/>
          <w:b w:val="0"/>
          <w:bCs w:val="0"/>
          <w:kern w:val="0"/>
          <w:sz w:val="24"/>
          <w:szCs w:val="24"/>
          <w:lang w:val="en-US" w:eastAsia="zh-CN"/>
        </w:rPr>
      </w:pPr>
    </w:p>
    <w:p w14:paraId="355689D3">
      <w:pPr>
        <w:widowControl/>
        <w:numPr>
          <w:ilvl w:val="0"/>
          <w:numId w:val="0"/>
        </w:numPr>
        <w:spacing w:line="360" w:lineRule="auto"/>
        <w:jc w:val="right"/>
        <w:rPr>
          <w:rFonts w:hint="default" w:ascii="仿宋_GB2312" w:hAnsi="仿宋_GB2312" w:eastAsia="仿宋_GB2312" w:cs="仿宋_GB2312"/>
          <w:b w:val="0"/>
          <w:bCs w:val="0"/>
          <w:kern w:val="0"/>
          <w:sz w:val="24"/>
          <w:szCs w:val="24"/>
          <w:lang w:val="en-US" w:eastAsia="zh-CN"/>
        </w:rPr>
      </w:pPr>
    </w:p>
    <w:p w14:paraId="77295949">
      <w:pPr>
        <w:widowControl/>
        <w:numPr>
          <w:ilvl w:val="0"/>
          <w:numId w:val="0"/>
        </w:numPr>
        <w:spacing w:line="360" w:lineRule="auto"/>
        <w:jc w:val="right"/>
        <w:rPr>
          <w:rFonts w:hint="default" w:ascii="仿宋_GB2312" w:hAnsi="仿宋_GB2312" w:eastAsia="仿宋_GB2312" w:cs="仿宋_GB2312"/>
          <w:b w:val="0"/>
          <w:bCs w:val="0"/>
          <w:kern w:val="0"/>
          <w:sz w:val="24"/>
          <w:szCs w:val="24"/>
          <w:lang w:val="en-US" w:eastAsia="zh-CN"/>
        </w:rPr>
      </w:pPr>
    </w:p>
    <w:p w14:paraId="6737A3D5">
      <w:pPr>
        <w:widowControl/>
        <w:numPr>
          <w:ilvl w:val="0"/>
          <w:numId w:val="0"/>
        </w:numPr>
        <w:spacing w:line="360" w:lineRule="auto"/>
        <w:jc w:val="right"/>
        <w:rPr>
          <w:rFonts w:hint="default" w:ascii="仿宋_GB2312" w:hAnsi="仿宋_GB2312" w:eastAsia="仿宋_GB2312" w:cs="仿宋_GB2312"/>
          <w:b w:val="0"/>
          <w:bCs w:val="0"/>
          <w:kern w:val="0"/>
          <w:sz w:val="24"/>
          <w:szCs w:val="24"/>
          <w:lang w:val="en-US" w:eastAsia="zh-CN"/>
        </w:rPr>
      </w:pPr>
    </w:p>
    <w:p w14:paraId="7898D8CB">
      <w:pPr>
        <w:widowControl/>
        <w:numPr>
          <w:ilvl w:val="0"/>
          <w:numId w:val="0"/>
        </w:numPr>
        <w:spacing w:line="360" w:lineRule="auto"/>
        <w:jc w:val="right"/>
        <w:rPr>
          <w:rFonts w:hint="default" w:ascii="仿宋_GB2312" w:hAnsi="仿宋_GB2312" w:eastAsia="仿宋_GB2312" w:cs="仿宋_GB2312"/>
          <w:b w:val="0"/>
          <w:bCs w:val="0"/>
          <w:kern w:val="0"/>
          <w:sz w:val="24"/>
          <w:szCs w:val="24"/>
          <w:lang w:val="en-US" w:eastAsia="zh-CN"/>
        </w:rPr>
      </w:pPr>
    </w:p>
    <w:p w14:paraId="7F87C465">
      <w:pPr>
        <w:widowControl/>
        <w:numPr>
          <w:ilvl w:val="0"/>
          <w:numId w:val="0"/>
        </w:numPr>
        <w:spacing w:line="360" w:lineRule="auto"/>
        <w:jc w:val="right"/>
        <w:rPr>
          <w:rFonts w:hint="default" w:ascii="仿宋_GB2312" w:hAnsi="仿宋_GB2312" w:eastAsia="仿宋_GB2312" w:cs="仿宋_GB2312"/>
          <w:b w:val="0"/>
          <w:bCs w:val="0"/>
          <w:kern w:val="0"/>
          <w:sz w:val="24"/>
          <w:szCs w:val="24"/>
          <w:lang w:val="en-US" w:eastAsia="zh-CN"/>
        </w:rPr>
      </w:pPr>
    </w:p>
    <w:p w14:paraId="47484EF5">
      <w:pPr>
        <w:widowControl/>
        <w:numPr>
          <w:ilvl w:val="0"/>
          <w:numId w:val="0"/>
        </w:numPr>
        <w:spacing w:line="360" w:lineRule="auto"/>
        <w:jc w:val="right"/>
        <w:rPr>
          <w:rFonts w:hint="default" w:ascii="仿宋_GB2312" w:hAnsi="仿宋_GB2312" w:eastAsia="仿宋_GB2312" w:cs="仿宋_GB2312"/>
          <w:b w:val="0"/>
          <w:bCs w:val="0"/>
          <w:kern w:val="0"/>
          <w:sz w:val="24"/>
          <w:szCs w:val="24"/>
          <w:lang w:val="en-US" w:eastAsia="zh-CN"/>
        </w:rPr>
      </w:pPr>
    </w:p>
    <w:p w14:paraId="3BF11067">
      <w:pPr>
        <w:widowControl/>
        <w:numPr>
          <w:ilvl w:val="0"/>
          <w:numId w:val="0"/>
        </w:numPr>
        <w:spacing w:line="360" w:lineRule="auto"/>
        <w:jc w:val="right"/>
        <w:rPr>
          <w:rFonts w:hint="default" w:ascii="仿宋_GB2312" w:hAnsi="仿宋_GB2312" w:eastAsia="仿宋_GB2312" w:cs="仿宋_GB2312"/>
          <w:b w:val="0"/>
          <w:bCs w:val="0"/>
          <w:kern w:val="0"/>
          <w:sz w:val="24"/>
          <w:szCs w:val="24"/>
          <w:lang w:val="en-US" w:eastAsia="zh-CN"/>
        </w:rPr>
      </w:pPr>
    </w:p>
    <w:p w14:paraId="6B376E54">
      <w:pPr>
        <w:widowControl/>
        <w:numPr>
          <w:ilvl w:val="0"/>
          <w:numId w:val="0"/>
        </w:numPr>
        <w:spacing w:line="360" w:lineRule="auto"/>
        <w:jc w:val="right"/>
        <w:rPr>
          <w:rFonts w:hint="default" w:ascii="仿宋_GB2312" w:hAnsi="仿宋_GB2312" w:eastAsia="仿宋_GB2312" w:cs="仿宋_GB2312"/>
          <w:b w:val="0"/>
          <w:bCs w:val="0"/>
          <w:kern w:val="0"/>
          <w:sz w:val="24"/>
          <w:szCs w:val="24"/>
          <w:lang w:val="en-US" w:eastAsia="zh-CN"/>
        </w:rPr>
      </w:pPr>
    </w:p>
    <w:p w14:paraId="19092651">
      <w:pPr>
        <w:widowControl/>
        <w:numPr>
          <w:ilvl w:val="0"/>
          <w:numId w:val="0"/>
        </w:numPr>
        <w:spacing w:line="360" w:lineRule="auto"/>
        <w:jc w:val="right"/>
        <w:rPr>
          <w:rFonts w:hint="default" w:ascii="仿宋_GB2312" w:hAnsi="仿宋_GB2312" w:eastAsia="仿宋_GB2312" w:cs="仿宋_GB2312"/>
          <w:b w:val="0"/>
          <w:bCs w:val="0"/>
          <w:kern w:val="0"/>
          <w:sz w:val="24"/>
          <w:szCs w:val="24"/>
          <w:lang w:val="en-US" w:eastAsia="zh-CN"/>
        </w:rPr>
      </w:pPr>
    </w:p>
    <w:p w14:paraId="75BC56D9">
      <w:pPr>
        <w:widowControl/>
        <w:numPr>
          <w:ilvl w:val="0"/>
          <w:numId w:val="0"/>
        </w:numPr>
        <w:spacing w:line="360" w:lineRule="auto"/>
        <w:jc w:val="right"/>
        <w:rPr>
          <w:rFonts w:hint="default" w:ascii="仿宋_GB2312" w:hAnsi="仿宋_GB2312" w:eastAsia="仿宋_GB2312" w:cs="仿宋_GB2312"/>
          <w:b w:val="0"/>
          <w:bCs w:val="0"/>
          <w:kern w:val="0"/>
          <w:sz w:val="24"/>
          <w:szCs w:val="24"/>
          <w:lang w:val="en-US" w:eastAsia="zh-CN"/>
        </w:rPr>
      </w:pPr>
    </w:p>
    <w:p w14:paraId="386C5023">
      <w:pPr>
        <w:widowControl/>
        <w:numPr>
          <w:ilvl w:val="0"/>
          <w:numId w:val="0"/>
        </w:numPr>
        <w:spacing w:line="360" w:lineRule="auto"/>
        <w:jc w:val="right"/>
        <w:rPr>
          <w:rFonts w:hint="default" w:ascii="仿宋_GB2312" w:hAnsi="仿宋_GB2312" w:eastAsia="仿宋_GB2312" w:cs="仿宋_GB2312"/>
          <w:b w:val="0"/>
          <w:bCs w:val="0"/>
          <w:kern w:val="0"/>
          <w:sz w:val="24"/>
          <w:szCs w:val="24"/>
          <w:lang w:val="en-US" w:eastAsia="zh-CN"/>
        </w:rPr>
      </w:pPr>
    </w:p>
    <w:p w14:paraId="75AA8842">
      <w:pPr>
        <w:widowControl/>
        <w:numPr>
          <w:ilvl w:val="0"/>
          <w:numId w:val="0"/>
        </w:numPr>
        <w:spacing w:line="360" w:lineRule="auto"/>
        <w:jc w:val="right"/>
        <w:rPr>
          <w:rFonts w:hint="default" w:ascii="仿宋_GB2312" w:hAnsi="仿宋_GB2312" w:eastAsia="仿宋_GB2312" w:cs="仿宋_GB2312"/>
          <w:b w:val="0"/>
          <w:bCs w:val="0"/>
          <w:kern w:val="0"/>
          <w:sz w:val="24"/>
          <w:szCs w:val="24"/>
          <w:lang w:val="en-US" w:eastAsia="zh-CN"/>
        </w:rPr>
      </w:pPr>
    </w:p>
    <w:p w14:paraId="2CCC98F8">
      <w:pPr>
        <w:widowControl/>
        <w:numPr>
          <w:ilvl w:val="0"/>
          <w:numId w:val="0"/>
        </w:numPr>
        <w:spacing w:line="360" w:lineRule="auto"/>
        <w:jc w:val="right"/>
        <w:rPr>
          <w:rFonts w:hint="default" w:ascii="仿宋_GB2312" w:hAnsi="仿宋_GB2312" w:eastAsia="仿宋_GB2312" w:cs="仿宋_GB2312"/>
          <w:b w:val="0"/>
          <w:bCs w:val="0"/>
          <w:kern w:val="0"/>
          <w:sz w:val="24"/>
          <w:szCs w:val="24"/>
          <w:lang w:val="en-US" w:eastAsia="zh-CN"/>
        </w:rPr>
      </w:pPr>
    </w:p>
    <w:p w14:paraId="0A0159A2">
      <w:pPr>
        <w:widowControl/>
        <w:numPr>
          <w:ilvl w:val="0"/>
          <w:numId w:val="0"/>
        </w:numPr>
        <w:spacing w:line="360" w:lineRule="auto"/>
        <w:jc w:val="right"/>
        <w:rPr>
          <w:rFonts w:hint="default" w:ascii="仿宋_GB2312" w:hAnsi="仿宋_GB2312" w:eastAsia="仿宋_GB2312" w:cs="仿宋_GB2312"/>
          <w:b w:val="0"/>
          <w:bCs w:val="0"/>
          <w:kern w:val="0"/>
          <w:sz w:val="24"/>
          <w:szCs w:val="24"/>
          <w:lang w:val="en-US" w:eastAsia="zh-CN"/>
        </w:rPr>
      </w:pPr>
    </w:p>
    <w:p w14:paraId="75A2A364">
      <w:pPr>
        <w:widowControl/>
        <w:numPr>
          <w:ilvl w:val="0"/>
          <w:numId w:val="0"/>
        </w:numPr>
        <w:spacing w:line="360" w:lineRule="auto"/>
        <w:jc w:val="right"/>
        <w:rPr>
          <w:rFonts w:hint="default" w:ascii="仿宋_GB2312" w:hAnsi="仿宋_GB2312" w:eastAsia="仿宋_GB2312" w:cs="仿宋_GB2312"/>
          <w:b w:val="0"/>
          <w:bCs w:val="0"/>
          <w:kern w:val="0"/>
          <w:sz w:val="24"/>
          <w:szCs w:val="24"/>
          <w:lang w:val="en-US" w:eastAsia="zh-CN"/>
        </w:rPr>
      </w:pPr>
    </w:p>
    <w:p w14:paraId="150B8950">
      <w:pPr>
        <w:widowControl/>
        <w:numPr>
          <w:ilvl w:val="0"/>
          <w:numId w:val="0"/>
        </w:numPr>
        <w:spacing w:line="360" w:lineRule="auto"/>
        <w:jc w:val="right"/>
        <w:rPr>
          <w:rFonts w:hint="default" w:ascii="仿宋_GB2312" w:hAnsi="仿宋_GB2312" w:eastAsia="仿宋_GB2312" w:cs="仿宋_GB2312"/>
          <w:b w:val="0"/>
          <w:bCs w:val="0"/>
          <w:kern w:val="0"/>
          <w:sz w:val="24"/>
          <w:szCs w:val="24"/>
          <w:lang w:val="en-US" w:eastAsia="zh-CN"/>
        </w:rPr>
      </w:pPr>
    </w:p>
    <w:p w14:paraId="42400AFE">
      <w:pPr>
        <w:widowControl/>
        <w:numPr>
          <w:ilvl w:val="0"/>
          <w:numId w:val="0"/>
        </w:numPr>
        <w:spacing w:line="360" w:lineRule="auto"/>
        <w:jc w:val="right"/>
        <w:rPr>
          <w:rFonts w:hint="default" w:ascii="仿宋_GB2312" w:hAnsi="仿宋_GB2312" w:eastAsia="仿宋_GB2312" w:cs="仿宋_GB2312"/>
          <w:b w:val="0"/>
          <w:bCs w:val="0"/>
          <w:kern w:val="0"/>
          <w:sz w:val="24"/>
          <w:szCs w:val="24"/>
          <w:lang w:val="en-US" w:eastAsia="zh-CN"/>
        </w:rPr>
      </w:pPr>
    </w:p>
    <w:p w14:paraId="4E6E05B0">
      <w:pPr>
        <w:widowControl/>
        <w:numPr>
          <w:ilvl w:val="0"/>
          <w:numId w:val="0"/>
        </w:numPr>
        <w:spacing w:line="360" w:lineRule="auto"/>
        <w:jc w:val="right"/>
        <w:rPr>
          <w:rFonts w:hint="default" w:ascii="仿宋_GB2312" w:hAnsi="仿宋_GB2312" w:eastAsia="仿宋_GB2312" w:cs="仿宋_GB2312"/>
          <w:b w:val="0"/>
          <w:bCs w:val="0"/>
          <w:kern w:val="0"/>
          <w:sz w:val="24"/>
          <w:szCs w:val="24"/>
          <w:lang w:val="en-US" w:eastAsia="zh-CN"/>
        </w:rPr>
      </w:pPr>
    </w:p>
    <w:p w14:paraId="55A3470F">
      <w:pPr>
        <w:widowControl/>
        <w:numPr>
          <w:ilvl w:val="0"/>
          <w:numId w:val="0"/>
        </w:numPr>
        <w:spacing w:line="360" w:lineRule="auto"/>
        <w:jc w:val="right"/>
        <w:rPr>
          <w:rFonts w:hint="default" w:ascii="仿宋_GB2312" w:hAnsi="仿宋_GB2312" w:eastAsia="仿宋_GB2312" w:cs="仿宋_GB2312"/>
          <w:b w:val="0"/>
          <w:bCs w:val="0"/>
          <w:kern w:val="0"/>
          <w:sz w:val="24"/>
          <w:szCs w:val="24"/>
          <w:lang w:val="en-US" w:eastAsia="zh-CN"/>
        </w:rPr>
      </w:pPr>
    </w:p>
    <w:p w14:paraId="56E10374">
      <w:pPr>
        <w:widowControl/>
        <w:numPr>
          <w:ilvl w:val="0"/>
          <w:numId w:val="0"/>
        </w:numPr>
        <w:spacing w:line="360" w:lineRule="auto"/>
        <w:jc w:val="right"/>
        <w:rPr>
          <w:rFonts w:hint="default" w:ascii="仿宋_GB2312" w:hAnsi="仿宋_GB2312" w:eastAsia="仿宋_GB2312" w:cs="仿宋_GB2312"/>
          <w:b w:val="0"/>
          <w:bCs w:val="0"/>
          <w:kern w:val="0"/>
          <w:sz w:val="24"/>
          <w:szCs w:val="24"/>
          <w:lang w:val="en-US" w:eastAsia="zh-CN"/>
        </w:rPr>
      </w:pPr>
    </w:p>
    <w:p w14:paraId="48DC918A">
      <w:pPr>
        <w:widowControl/>
        <w:numPr>
          <w:ilvl w:val="0"/>
          <w:numId w:val="0"/>
        </w:numPr>
        <w:spacing w:line="360" w:lineRule="auto"/>
        <w:jc w:val="right"/>
        <w:rPr>
          <w:rFonts w:hint="default" w:ascii="仿宋_GB2312" w:hAnsi="仿宋_GB2312" w:eastAsia="仿宋_GB2312" w:cs="仿宋_GB2312"/>
          <w:b w:val="0"/>
          <w:bCs w:val="0"/>
          <w:kern w:val="0"/>
          <w:sz w:val="24"/>
          <w:szCs w:val="24"/>
          <w:lang w:val="en-US" w:eastAsia="zh-CN"/>
        </w:rPr>
      </w:pPr>
    </w:p>
    <w:p w14:paraId="0FC299AC">
      <w:pPr>
        <w:widowControl/>
        <w:numPr>
          <w:ilvl w:val="0"/>
          <w:numId w:val="0"/>
        </w:numPr>
        <w:spacing w:line="360" w:lineRule="auto"/>
        <w:jc w:val="right"/>
        <w:rPr>
          <w:rFonts w:hint="default" w:ascii="仿宋_GB2312" w:hAnsi="仿宋_GB2312" w:eastAsia="仿宋_GB2312" w:cs="仿宋_GB2312"/>
          <w:b w:val="0"/>
          <w:bCs w:val="0"/>
          <w:kern w:val="0"/>
          <w:sz w:val="24"/>
          <w:szCs w:val="24"/>
          <w:lang w:val="en-US" w:eastAsia="zh-CN"/>
        </w:rPr>
      </w:pPr>
    </w:p>
    <w:p w14:paraId="649EF169">
      <w:pPr>
        <w:widowControl/>
        <w:numPr>
          <w:ilvl w:val="0"/>
          <w:numId w:val="0"/>
        </w:numPr>
        <w:spacing w:line="360" w:lineRule="auto"/>
        <w:jc w:val="right"/>
        <w:rPr>
          <w:rFonts w:hint="default" w:ascii="仿宋_GB2312" w:hAnsi="仿宋_GB2312" w:eastAsia="仿宋_GB2312" w:cs="仿宋_GB2312"/>
          <w:b w:val="0"/>
          <w:bCs w:val="0"/>
          <w:kern w:val="0"/>
          <w:sz w:val="24"/>
          <w:szCs w:val="24"/>
          <w:lang w:val="en-US" w:eastAsia="zh-CN"/>
        </w:rPr>
      </w:pPr>
    </w:p>
    <w:p w14:paraId="40040CCC">
      <w:pPr>
        <w:pStyle w:val="7"/>
        <w:rPr>
          <w:rFonts w:hint="eastAsia" w:ascii="方正小标宋简体" w:hAnsi="方正小标宋简体" w:eastAsia="方正小标宋简体" w:cs="方正小标宋简体"/>
          <w:bCs/>
          <w:sz w:val="44"/>
          <w:szCs w:val="44"/>
          <w:lang w:val="en-US" w:eastAsia="zh-CN" w:bidi="ar-SA"/>
        </w:rPr>
      </w:pPr>
      <w:r>
        <w:rPr>
          <w:rFonts w:hint="eastAsia" w:ascii="方正小标宋简体" w:hAnsi="方正小标宋简体" w:eastAsia="方正小标宋简体" w:cs="方正小标宋简体"/>
          <w:bCs/>
          <w:sz w:val="44"/>
          <w:szCs w:val="44"/>
          <w:lang w:val="en-US" w:eastAsia="zh-CN" w:bidi="ar-SA"/>
        </w:rPr>
        <w:t>附件1：</w:t>
      </w:r>
    </w:p>
    <w:tbl>
      <w:tblPr>
        <w:tblStyle w:val="15"/>
        <w:tblW w:w="8890" w:type="dxa"/>
        <w:tblInd w:w="9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416"/>
        <w:gridCol w:w="699"/>
        <w:gridCol w:w="696"/>
        <w:gridCol w:w="822"/>
        <w:gridCol w:w="1126"/>
        <w:gridCol w:w="697"/>
        <w:gridCol w:w="696"/>
        <w:gridCol w:w="1164"/>
        <w:gridCol w:w="824"/>
        <w:gridCol w:w="750"/>
      </w:tblGrid>
      <w:tr w14:paraId="5D916A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60" w:hRule="atLeast"/>
        </w:trPr>
        <w:tc>
          <w:tcPr>
            <w:tcW w:w="8890" w:type="dxa"/>
            <w:gridSpan w:val="10"/>
            <w:tcBorders>
              <w:top w:val="nil"/>
              <w:left w:val="nil"/>
              <w:bottom w:val="nil"/>
              <w:right w:val="nil"/>
            </w:tcBorders>
            <w:shd w:val="clear" w:color="auto" w:fill="auto"/>
            <w:vAlign w:val="center"/>
          </w:tcPr>
          <w:p w14:paraId="1D94512D">
            <w:pPr>
              <w:keepNext w:val="0"/>
              <w:keepLines w:val="0"/>
              <w:widowControl/>
              <w:suppressLineNumbers w:val="0"/>
              <w:jc w:val="center"/>
              <w:textAlignment w:val="center"/>
              <w:rPr>
                <w:rFonts w:ascii="方正小标宋简体" w:hAnsi="方正小标宋简体" w:eastAsia="方正小标宋简体" w:cs="方正小标宋简体"/>
                <w:i w:val="0"/>
                <w:iCs w:val="0"/>
                <w:color w:val="000000"/>
                <w:sz w:val="40"/>
                <w:szCs w:val="40"/>
                <w:u w:val="none"/>
              </w:rPr>
            </w:pPr>
            <w:r>
              <w:rPr>
                <w:rFonts w:hint="eastAsia" w:ascii="方正小标宋简体" w:hAnsi="方正小标宋简体" w:eastAsia="方正小标宋简体" w:cs="方正小标宋简体"/>
                <w:i w:val="0"/>
                <w:iCs w:val="0"/>
                <w:color w:val="000000"/>
                <w:kern w:val="0"/>
                <w:sz w:val="40"/>
                <w:szCs w:val="40"/>
                <w:u w:val="none"/>
                <w:lang w:val="en-US" w:eastAsia="zh-CN" w:bidi="ar"/>
              </w:rPr>
              <w:t>收料单</w:t>
            </w:r>
          </w:p>
        </w:tc>
      </w:tr>
      <w:tr w14:paraId="3B0624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8890" w:type="dxa"/>
            <w:gridSpan w:val="10"/>
            <w:tcBorders>
              <w:top w:val="nil"/>
              <w:left w:val="nil"/>
              <w:bottom w:val="nil"/>
              <w:right w:val="nil"/>
            </w:tcBorders>
            <w:shd w:val="clear" w:color="auto" w:fill="auto"/>
            <w:noWrap/>
            <w:vAlign w:val="center"/>
          </w:tcPr>
          <w:p w14:paraId="41BE0402">
            <w:pPr>
              <w:keepNext w:val="0"/>
              <w:keepLines w:val="0"/>
              <w:widowControl/>
              <w:suppressLineNumbers w:val="0"/>
              <w:jc w:val="left"/>
              <w:textAlignment w:val="center"/>
              <w:rPr>
                <w:rFonts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收货单位：</w:t>
            </w:r>
          </w:p>
        </w:tc>
      </w:tr>
      <w:tr w14:paraId="29B988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8890" w:type="dxa"/>
            <w:gridSpan w:val="10"/>
            <w:tcBorders>
              <w:top w:val="nil"/>
              <w:left w:val="nil"/>
              <w:bottom w:val="nil"/>
              <w:right w:val="nil"/>
            </w:tcBorders>
            <w:shd w:val="clear" w:color="auto" w:fill="auto"/>
            <w:vAlign w:val="center"/>
          </w:tcPr>
          <w:p w14:paraId="1396F8EE">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地址：                                                                                                    到货日期：</w:t>
            </w:r>
          </w:p>
        </w:tc>
      </w:tr>
      <w:tr w14:paraId="2BA3C2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41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598BE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序号</w:t>
            </w:r>
          </w:p>
        </w:tc>
        <w:tc>
          <w:tcPr>
            <w:tcW w:w="69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6ADC1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产品名称</w:t>
            </w:r>
          </w:p>
        </w:tc>
        <w:tc>
          <w:tcPr>
            <w:tcW w:w="69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8265C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材质</w:t>
            </w:r>
          </w:p>
        </w:tc>
        <w:tc>
          <w:tcPr>
            <w:tcW w:w="82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BB003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产地/品牌</w:t>
            </w:r>
          </w:p>
        </w:tc>
        <w:tc>
          <w:tcPr>
            <w:tcW w:w="11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E267E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Style w:val="22"/>
                <w:rFonts w:hAnsi="宋体"/>
                <w:lang w:val="en-US" w:eastAsia="zh-CN" w:bidi="ar"/>
              </w:rPr>
              <w:t>规格型号（</w:t>
            </w:r>
            <w:r>
              <w:rPr>
                <w:rStyle w:val="29"/>
                <w:lang w:val="en-US" w:eastAsia="zh-CN" w:bidi="ar"/>
              </w:rPr>
              <w:t>㎜）</w:t>
            </w:r>
          </w:p>
        </w:tc>
        <w:tc>
          <w:tcPr>
            <w:tcW w:w="69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B847F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单位</w:t>
            </w:r>
          </w:p>
        </w:tc>
        <w:tc>
          <w:tcPr>
            <w:tcW w:w="69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50F1A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数量</w:t>
            </w:r>
          </w:p>
        </w:tc>
        <w:tc>
          <w:tcPr>
            <w:tcW w:w="116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A59C0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运输车辆</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牌照号码</w:t>
            </w:r>
          </w:p>
        </w:tc>
        <w:tc>
          <w:tcPr>
            <w:tcW w:w="82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CC65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件数</w:t>
            </w:r>
          </w:p>
        </w:tc>
        <w:tc>
          <w:tcPr>
            <w:tcW w:w="75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01324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备注</w:t>
            </w:r>
          </w:p>
        </w:tc>
      </w:tr>
      <w:tr w14:paraId="592D8C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4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BECBD1">
            <w:pPr>
              <w:jc w:val="center"/>
              <w:rPr>
                <w:rFonts w:hint="eastAsia" w:ascii="仿宋_GB2312" w:hAnsi="宋体" w:eastAsia="仿宋_GB2312" w:cs="仿宋_GB2312"/>
                <w:i w:val="0"/>
                <w:iCs w:val="0"/>
                <w:color w:val="000000"/>
                <w:sz w:val="24"/>
                <w:szCs w:val="24"/>
                <w:u w:val="none"/>
              </w:rPr>
            </w:pPr>
          </w:p>
        </w:tc>
        <w:tc>
          <w:tcPr>
            <w:tcW w:w="6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AE8835">
            <w:pPr>
              <w:jc w:val="center"/>
              <w:rPr>
                <w:rFonts w:hint="eastAsia" w:ascii="仿宋_GB2312" w:hAnsi="宋体" w:eastAsia="仿宋_GB2312" w:cs="仿宋_GB2312"/>
                <w:i w:val="0"/>
                <w:iCs w:val="0"/>
                <w:color w:val="000000"/>
                <w:sz w:val="24"/>
                <w:szCs w:val="24"/>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E8E27F">
            <w:pPr>
              <w:jc w:val="center"/>
              <w:rPr>
                <w:rFonts w:hint="eastAsia" w:ascii="仿宋_GB2312" w:hAnsi="宋体" w:eastAsia="仿宋_GB2312" w:cs="仿宋_GB2312"/>
                <w:i w:val="0"/>
                <w:iCs w:val="0"/>
                <w:color w:val="000000"/>
                <w:sz w:val="24"/>
                <w:szCs w:val="24"/>
                <w:u w:val="none"/>
              </w:rPr>
            </w:pPr>
          </w:p>
        </w:tc>
        <w:tc>
          <w:tcPr>
            <w:tcW w:w="82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4315F7">
            <w:pPr>
              <w:jc w:val="center"/>
              <w:rPr>
                <w:rFonts w:hint="eastAsia" w:ascii="仿宋_GB2312" w:hAnsi="宋体" w:eastAsia="仿宋_GB2312" w:cs="仿宋_GB2312"/>
                <w:i w:val="0"/>
                <w:iCs w:val="0"/>
                <w:color w:val="000000"/>
                <w:sz w:val="24"/>
                <w:szCs w:val="24"/>
                <w:u w:val="none"/>
              </w:rPr>
            </w:pP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E540E1">
            <w:pPr>
              <w:jc w:val="center"/>
              <w:rPr>
                <w:rFonts w:hint="eastAsia" w:ascii="仿宋_GB2312" w:hAnsi="宋体" w:eastAsia="仿宋_GB2312" w:cs="仿宋_GB2312"/>
                <w:i w:val="0"/>
                <w:iCs w:val="0"/>
                <w:color w:val="000000"/>
                <w:sz w:val="24"/>
                <w:szCs w:val="24"/>
                <w:u w:val="none"/>
              </w:rPr>
            </w:pPr>
          </w:p>
        </w:tc>
        <w:tc>
          <w:tcPr>
            <w:tcW w:w="69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A7A212">
            <w:pPr>
              <w:jc w:val="center"/>
              <w:rPr>
                <w:rFonts w:hint="eastAsia" w:ascii="仿宋_GB2312" w:hAnsi="宋体" w:eastAsia="仿宋_GB2312" w:cs="仿宋_GB2312"/>
                <w:i w:val="0"/>
                <w:iCs w:val="0"/>
                <w:color w:val="000000"/>
                <w:sz w:val="24"/>
                <w:szCs w:val="24"/>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D2037C">
            <w:pPr>
              <w:jc w:val="center"/>
              <w:rPr>
                <w:rFonts w:hint="eastAsia" w:ascii="仿宋_GB2312" w:hAnsi="宋体" w:eastAsia="仿宋_GB2312" w:cs="仿宋_GB2312"/>
                <w:i w:val="0"/>
                <w:iCs w:val="0"/>
                <w:color w:val="000000"/>
                <w:sz w:val="24"/>
                <w:szCs w:val="24"/>
                <w:u w:val="none"/>
              </w:rPr>
            </w:pPr>
          </w:p>
        </w:tc>
        <w:tc>
          <w:tcPr>
            <w:tcW w:w="11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0EA2EE">
            <w:pPr>
              <w:jc w:val="center"/>
              <w:rPr>
                <w:rFonts w:hint="eastAsia" w:ascii="仿宋_GB2312" w:hAnsi="宋体" w:eastAsia="仿宋_GB2312" w:cs="仿宋_GB2312"/>
                <w:i w:val="0"/>
                <w:iCs w:val="0"/>
                <w:color w:val="000000"/>
                <w:sz w:val="24"/>
                <w:szCs w:val="24"/>
                <w:u w:val="none"/>
              </w:rPr>
            </w:pPr>
          </w:p>
        </w:tc>
        <w:tc>
          <w:tcPr>
            <w:tcW w:w="82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F0E535">
            <w:pPr>
              <w:jc w:val="center"/>
              <w:rPr>
                <w:rFonts w:hint="eastAsia" w:ascii="仿宋_GB2312" w:hAnsi="宋体" w:eastAsia="仿宋_GB2312" w:cs="仿宋_GB2312"/>
                <w:i w:val="0"/>
                <w:iCs w:val="0"/>
                <w:color w:val="000000"/>
                <w:sz w:val="24"/>
                <w:szCs w:val="24"/>
                <w:u w:val="none"/>
              </w:rPr>
            </w:pPr>
          </w:p>
        </w:tc>
        <w:tc>
          <w:tcPr>
            <w:tcW w:w="7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2F2F4E">
            <w:pPr>
              <w:jc w:val="center"/>
              <w:rPr>
                <w:rFonts w:hint="eastAsia" w:ascii="仿宋_GB2312" w:hAnsi="宋体" w:eastAsia="仿宋_GB2312" w:cs="仿宋_GB2312"/>
                <w:i w:val="0"/>
                <w:iCs w:val="0"/>
                <w:color w:val="000000"/>
                <w:sz w:val="24"/>
                <w:szCs w:val="24"/>
                <w:u w:val="none"/>
              </w:rPr>
            </w:pPr>
          </w:p>
        </w:tc>
      </w:tr>
      <w:tr w14:paraId="507A82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40" w:hRule="atLeast"/>
        </w:trPr>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F8BCA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68F8A7">
            <w:pPr>
              <w:jc w:val="center"/>
              <w:rPr>
                <w:rFonts w:hint="eastAsia" w:ascii="宋体" w:hAnsi="宋体" w:eastAsia="宋体" w:cs="宋体"/>
                <w:i w:val="0"/>
                <w:iCs w:val="0"/>
                <w:color w:val="000000"/>
                <w:sz w:val="20"/>
                <w:szCs w:val="20"/>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5D7165">
            <w:pPr>
              <w:jc w:val="center"/>
              <w:rPr>
                <w:rFonts w:hint="eastAsia" w:ascii="宋体" w:hAnsi="宋体" w:eastAsia="宋体" w:cs="宋体"/>
                <w:i w:val="0"/>
                <w:iCs w:val="0"/>
                <w:color w:val="000000"/>
                <w:sz w:val="20"/>
                <w:szCs w:val="20"/>
                <w:u w:val="none"/>
              </w:rPr>
            </w:pPr>
          </w:p>
        </w:tc>
        <w:tc>
          <w:tcPr>
            <w:tcW w:w="8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2C3937">
            <w:pPr>
              <w:jc w:val="center"/>
              <w:rPr>
                <w:rFonts w:hint="eastAsia" w:ascii="仿宋_GB2312" w:hAnsi="宋体" w:eastAsia="仿宋_GB2312" w:cs="仿宋_GB2312"/>
                <w:i w:val="0"/>
                <w:iCs w:val="0"/>
                <w:color w:val="000000"/>
                <w:sz w:val="22"/>
                <w:szCs w:val="22"/>
                <w:u w:val="none"/>
              </w:rPr>
            </w:pPr>
          </w:p>
        </w:tc>
        <w:tc>
          <w:tcPr>
            <w:tcW w:w="11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C153F6">
            <w:pPr>
              <w:jc w:val="center"/>
              <w:rPr>
                <w:rFonts w:hint="eastAsia" w:ascii="仿宋_GB2312" w:hAnsi="宋体" w:eastAsia="仿宋_GB2312" w:cs="仿宋_GB2312"/>
                <w:i w:val="0"/>
                <w:iCs w:val="0"/>
                <w:color w:val="000000"/>
                <w:sz w:val="22"/>
                <w:szCs w:val="22"/>
                <w:u w:val="none"/>
              </w:rPr>
            </w:pPr>
          </w:p>
        </w:tc>
        <w:tc>
          <w:tcPr>
            <w:tcW w:w="6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C8E21C">
            <w:pPr>
              <w:jc w:val="center"/>
              <w:rPr>
                <w:rFonts w:hint="eastAsia" w:ascii="仿宋_GB2312" w:hAnsi="宋体" w:eastAsia="仿宋_GB2312" w:cs="仿宋_GB2312"/>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D1DB9E">
            <w:pPr>
              <w:jc w:val="center"/>
              <w:rPr>
                <w:rFonts w:hint="eastAsia" w:ascii="宋体" w:hAnsi="宋体" w:eastAsia="宋体" w:cs="宋体"/>
                <w:i w:val="0"/>
                <w:iCs w:val="0"/>
                <w:color w:val="000000"/>
                <w:sz w:val="20"/>
                <w:szCs w:val="20"/>
                <w:u w:val="none"/>
              </w:rPr>
            </w:pPr>
          </w:p>
        </w:tc>
        <w:tc>
          <w:tcPr>
            <w:tcW w:w="1164" w:type="dxa"/>
            <w:vMerge w:val="restart"/>
            <w:tcBorders>
              <w:top w:val="single" w:color="000000" w:sz="4" w:space="0"/>
              <w:left w:val="single" w:color="000000" w:sz="4" w:space="0"/>
              <w:bottom w:val="nil"/>
              <w:right w:val="single" w:color="000000" w:sz="4" w:space="0"/>
            </w:tcBorders>
            <w:shd w:val="clear" w:color="auto" w:fill="auto"/>
            <w:noWrap/>
            <w:vAlign w:val="center"/>
          </w:tcPr>
          <w:p w14:paraId="6A145506">
            <w:pPr>
              <w:jc w:val="center"/>
              <w:rPr>
                <w:rFonts w:hint="eastAsia" w:ascii="宋体" w:hAnsi="宋体" w:eastAsia="宋体" w:cs="宋体"/>
                <w:i w:val="0"/>
                <w:iCs w:val="0"/>
                <w:color w:val="000000"/>
                <w:sz w:val="20"/>
                <w:szCs w:val="20"/>
                <w:u w:val="none"/>
              </w:rPr>
            </w:pPr>
          </w:p>
        </w:tc>
        <w:tc>
          <w:tcPr>
            <w:tcW w:w="8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7DB472">
            <w:pPr>
              <w:jc w:val="center"/>
              <w:rPr>
                <w:rFonts w:hint="eastAsia" w:ascii="仿宋_GB2312" w:hAnsi="宋体" w:eastAsia="仿宋_GB2312" w:cs="仿宋_GB2312"/>
                <w:i w:val="0"/>
                <w:iCs w:val="0"/>
                <w:color w:val="000000"/>
                <w:sz w:val="24"/>
                <w:szCs w:val="24"/>
                <w:u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426D7A">
            <w:pPr>
              <w:jc w:val="center"/>
              <w:rPr>
                <w:rFonts w:hint="eastAsia" w:ascii="仿宋_GB2312" w:hAnsi="宋体" w:eastAsia="仿宋_GB2312" w:cs="仿宋_GB2312"/>
                <w:i w:val="0"/>
                <w:iCs w:val="0"/>
                <w:color w:val="000000"/>
                <w:sz w:val="24"/>
                <w:szCs w:val="24"/>
                <w:u w:val="none"/>
              </w:rPr>
            </w:pPr>
          </w:p>
        </w:tc>
      </w:tr>
      <w:tr w14:paraId="1F1215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0" w:hRule="atLeast"/>
        </w:trPr>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11FAB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133702">
            <w:pPr>
              <w:jc w:val="center"/>
              <w:rPr>
                <w:rFonts w:hint="eastAsia" w:ascii="宋体" w:hAnsi="宋体" w:eastAsia="宋体" w:cs="宋体"/>
                <w:i w:val="0"/>
                <w:iCs w:val="0"/>
                <w:color w:val="000000"/>
                <w:sz w:val="20"/>
                <w:szCs w:val="20"/>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62AB06">
            <w:pPr>
              <w:jc w:val="center"/>
              <w:rPr>
                <w:rFonts w:hint="eastAsia" w:ascii="宋体" w:hAnsi="宋体" w:eastAsia="宋体" w:cs="宋体"/>
                <w:i w:val="0"/>
                <w:iCs w:val="0"/>
                <w:color w:val="000000"/>
                <w:sz w:val="20"/>
                <w:szCs w:val="20"/>
                <w:u w:val="none"/>
              </w:rPr>
            </w:pPr>
          </w:p>
        </w:tc>
        <w:tc>
          <w:tcPr>
            <w:tcW w:w="8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DBBF63">
            <w:pPr>
              <w:jc w:val="center"/>
              <w:rPr>
                <w:rFonts w:hint="eastAsia" w:ascii="仿宋_GB2312" w:hAnsi="宋体" w:eastAsia="仿宋_GB2312" w:cs="仿宋_GB2312"/>
                <w:i w:val="0"/>
                <w:iCs w:val="0"/>
                <w:color w:val="000000"/>
                <w:sz w:val="22"/>
                <w:szCs w:val="22"/>
                <w:u w:val="none"/>
              </w:rPr>
            </w:pPr>
          </w:p>
        </w:tc>
        <w:tc>
          <w:tcPr>
            <w:tcW w:w="11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F27594">
            <w:pPr>
              <w:jc w:val="center"/>
              <w:rPr>
                <w:rFonts w:hint="eastAsia" w:ascii="仿宋_GB2312" w:hAnsi="宋体" w:eastAsia="仿宋_GB2312" w:cs="仿宋_GB2312"/>
                <w:i w:val="0"/>
                <w:iCs w:val="0"/>
                <w:color w:val="000000"/>
                <w:sz w:val="22"/>
                <w:szCs w:val="22"/>
                <w:u w:val="none"/>
              </w:rPr>
            </w:pPr>
          </w:p>
        </w:tc>
        <w:tc>
          <w:tcPr>
            <w:tcW w:w="6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C1035C">
            <w:pPr>
              <w:jc w:val="center"/>
              <w:rPr>
                <w:rFonts w:hint="eastAsia" w:ascii="仿宋_GB2312" w:hAnsi="宋体" w:eastAsia="仿宋_GB2312" w:cs="仿宋_GB2312"/>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7C3DD">
            <w:pPr>
              <w:jc w:val="center"/>
              <w:rPr>
                <w:rFonts w:hint="eastAsia" w:ascii="宋体" w:hAnsi="宋体" w:eastAsia="宋体" w:cs="宋体"/>
                <w:i w:val="0"/>
                <w:iCs w:val="0"/>
                <w:color w:val="000000"/>
                <w:sz w:val="20"/>
                <w:szCs w:val="20"/>
                <w:u w:val="none"/>
              </w:rPr>
            </w:pPr>
          </w:p>
        </w:tc>
        <w:tc>
          <w:tcPr>
            <w:tcW w:w="1164" w:type="dxa"/>
            <w:vMerge w:val="continue"/>
            <w:tcBorders>
              <w:top w:val="single" w:color="000000" w:sz="4" w:space="0"/>
              <w:left w:val="single" w:color="000000" w:sz="4" w:space="0"/>
              <w:bottom w:val="nil"/>
              <w:right w:val="single" w:color="000000" w:sz="4" w:space="0"/>
            </w:tcBorders>
            <w:shd w:val="clear" w:color="auto" w:fill="auto"/>
            <w:noWrap/>
            <w:vAlign w:val="center"/>
          </w:tcPr>
          <w:p w14:paraId="7FA00E55">
            <w:pPr>
              <w:jc w:val="center"/>
              <w:rPr>
                <w:rFonts w:hint="eastAsia" w:ascii="宋体" w:hAnsi="宋体" w:eastAsia="宋体" w:cs="宋体"/>
                <w:i w:val="0"/>
                <w:iCs w:val="0"/>
                <w:color w:val="000000"/>
                <w:sz w:val="20"/>
                <w:szCs w:val="20"/>
                <w:u w:val="none"/>
              </w:rPr>
            </w:pPr>
          </w:p>
        </w:tc>
        <w:tc>
          <w:tcPr>
            <w:tcW w:w="8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9E8D71">
            <w:pPr>
              <w:jc w:val="center"/>
              <w:rPr>
                <w:rFonts w:hint="eastAsia" w:ascii="仿宋_GB2312" w:hAnsi="宋体" w:eastAsia="仿宋_GB2312" w:cs="仿宋_GB2312"/>
                <w:i w:val="0"/>
                <w:iCs w:val="0"/>
                <w:color w:val="000000"/>
                <w:sz w:val="24"/>
                <w:szCs w:val="24"/>
                <w:u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0A81CB">
            <w:pPr>
              <w:jc w:val="center"/>
              <w:rPr>
                <w:rFonts w:hint="eastAsia" w:ascii="仿宋_GB2312" w:hAnsi="宋体" w:eastAsia="仿宋_GB2312" w:cs="仿宋_GB2312"/>
                <w:i w:val="0"/>
                <w:iCs w:val="0"/>
                <w:color w:val="000000"/>
                <w:sz w:val="24"/>
                <w:szCs w:val="24"/>
                <w:u w:val="none"/>
              </w:rPr>
            </w:pPr>
          </w:p>
        </w:tc>
      </w:tr>
      <w:tr w14:paraId="731A7C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80" w:hRule="atLeast"/>
        </w:trPr>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9D769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合计</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5B47D">
            <w:pPr>
              <w:rPr>
                <w:rFonts w:hint="eastAsia" w:ascii="仿宋_GB2312" w:hAnsi="宋体" w:eastAsia="仿宋_GB2312" w:cs="仿宋_GB2312"/>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28D5D2">
            <w:pPr>
              <w:rPr>
                <w:rFonts w:hint="eastAsia" w:ascii="仿宋_GB2312" w:hAnsi="宋体" w:eastAsia="仿宋_GB2312" w:cs="仿宋_GB2312"/>
                <w:i w:val="0"/>
                <w:iCs w:val="0"/>
                <w:color w:val="000000"/>
                <w:sz w:val="24"/>
                <w:szCs w:val="24"/>
                <w:u w:val="none"/>
              </w:rPr>
            </w:pPr>
          </w:p>
        </w:tc>
        <w:tc>
          <w:tcPr>
            <w:tcW w:w="8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650933">
            <w:pPr>
              <w:rPr>
                <w:rFonts w:hint="eastAsia" w:ascii="仿宋_GB2312" w:hAnsi="宋体" w:eastAsia="仿宋_GB2312" w:cs="仿宋_GB2312"/>
                <w:i w:val="0"/>
                <w:iCs w:val="0"/>
                <w:color w:val="000000"/>
                <w:sz w:val="24"/>
                <w:szCs w:val="24"/>
                <w:u w:val="none"/>
              </w:rPr>
            </w:pPr>
          </w:p>
        </w:tc>
        <w:tc>
          <w:tcPr>
            <w:tcW w:w="11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CCCDFC">
            <w:pPr>
              <w:rPr>
                <w:rFonts w:hint="eastAsia" w:ascii="仿宋_GB2312" w:hAnsi="宋体" w:eastAsia="仿宋_GB2312" w:cs="仿宋_GB2312"/>
                <w:i w:val="0"/>
                <w:iCs w:val="0"/>
                <w:color w:val="000000"/>
                <w:sz w:val="24"/>
                <w:szCs w:val="24"/>
                <w:u w:val="none"/>
              </w:rPr>
            </w:pPr>
          </w:p>
        </w:tc>
        <w:tc>
          <w:tcPr>
            <w:tcW w:w="6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A7008E">
            <w:pPr>
              <w:rPr>
                <w:rFonts w:hint="eastAsia" w:ascii="仿宋_GB2312" w:hAnsi="宋体" w:eastAsia="仿宋_GB2312" w:cs="仿宋_GB2312"/>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A06FCB">
            <w:pPr>
              <w:jc w:val="center"/>
              <w:rPr>
                <w:rFonts w:hint="eastAsia" w:ascii="仿宋_GB2312" w:hAnsi="宋体" w:eastAsia="仿宋_GB2312" w:cs="仿宋_GB2312"/>
                <w:i w:val="0"/>
                <w:iCs w:val="0"/>
                <w:color w:val="000000"/>
                <w:sz w:val="24"/>
                <w:szCs w:val="24"/>
                <w:u w:val="none"/>
              </w:rPr>
            </w:pP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ADC149">
            <w:pPr>
              <w:rPr>
                <w:rFonts w:hint="eastAsia" w:ascii="仿宋_GB2312" w:hAnsi="宋体" w:eastAsia="仿宋_GB2312" w:cs="仿宋_GB2312"/>
                <w:i w:val="0"/>
                <w:iCs w:val="0"/>
                <w:color w:val="000000"/>
                <w:sz w:val="24"/>
                <w:szCs w:val="24"/>
                <w:u w:val="none"/>
              </w:rPr>
            </w:pPr>
          </w:p>
        </w:tc>
        <w:tc>
          <w:tcPr>
            <w:tcW w:w="8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908E6E">
            <w:pPr>
              <w:rPr>
                <w:rFonts w:hint="eastAsia" w:ascii="仿宋_GB2312" w:hAnsi="宋体" w:eastAsia="仿宋_GB2312" w:cs="仿宋_GB2312"/>
                <w:i w:val="0"/>
                <w:iCs w:val="0"/>
                <w:color w:val="000000"/>
                <w:sz w:val="24"/>
                <w:szCs w:val="24"/>
                <w:u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CF88C0">
            <w:pPr>
              <w:rPr>
                <w:rFonts w:hint="eastAsia" w:ascii="仿宋_GB2312" w:hAnsi="宋体" w:eastAsia="仿宋_GB2312" w:cs="仿宋_GB2312"/>
                <w:i w:val="0"/>
                <w:iCs w:val="0"/>
                <w:color w:val="000000"/>
                <w:sz w:val="24"/>
                <w:szCs w:val="24"/>
                <w:u w:val="none"/>
              </w:rPr>
            </w:pPr>
          </w:p>
        </w:tc>
      </w:tr>
      <w:tr w14:paraId="59EFE8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2" w:hRule="atLeast"/>
        </w:trPr>
        <w:tc>
          <w:tcPr>
            <w:tcW w:w="1416" w:type="dxa"/>
            <w:tcBorders>
              <w:top w:val="nil"/>
              <w:left w:val="nil"/>
              <w:bottom w:val="nil"/>
              <w:right w:val="nil"/>
            </w:tcBorders>
            <w:shd w:val="clear" w:color="auto" w:fill="auto"/>
            <w:noWrap/>
            <w:vAlign w:val="center"/>
          </w:tcPr>
          <w:p w14:paraId="0D58BF8D">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发货单位：</w:t>
            </w:r>
          </w:p>
        </w:tc>
        <w:tc>
          <w:tcPr>
            <w:tcW w:w="699" w:type="dxa"/>
            <w:tcBorders>
              <w:top w:val="nil"/>
              <w:left w:val="nil"/>
              <w:bottom w:val="nil"/>
              <w:right w:val="nil"/>
            </w:tcBorders>
            <w:shd w:val="clear" w:color="auto" w:fill="auto"/>
            <w:noWrap/>
            <w:vAlign w:val="center"/>
          </w:tcPr>
          <w:p w14:paraId="042C366B">
            <w:pPr>
              <w:rPr>
                <w:rFonts w:hint="eastAsia" w:ascii="仿宋_GB2312" w:hAnsi="宋体" w:eastAsia="仿宋_GB2312" w:cs="仿宋_GB2312"/>
                <w:i w:val="0"/>
                <w:iCs w:val="0"/>
                <w:color w:val="000000"/>
                <w:sz w:val="24"/>
                <w:szCs w:val="24"/>
                <w:u w:val="none"/>
              </w:rPr>
            </w:pPr>
          </w:p>
        </w:tc>
        <w:tc>
          <w:tcPr>
            <w:tcW w:w="696" w:type="dxa"/>
            <w:tcBorders>
              <w:top w:val="nil"/>
              <w:left w:val="nil"/>
              <w:bottom w:val="nil"/>
              <w:right w:val="nil"/>
            </w:tcBorders>
            <w:shd w:val="clear" w:color="auto" w:fill="auto"/>
            <w:noWrap/>
            <w:vAlign w:val="center"/>
          </w:tcPr>
          <w:p w14:paraId="4789BCA8">
            <w:pPr>
              <w:rPr>
                <w:rFonts w:hint="eastAsia" w:ascii="仿宋_GB2312" w:hAnsi="宋体" w:eastAsia="仿宋_GB2312" w:cs="仿宋_GB2312"/>
                <w:i w:val="0"/>
                <w:iCs w:val="0"/>
                <w:color w:val="000000"/>
                <w:sz w:val="24"/>
                <w:szCs w:val="24"/>
                <w:u w:val="none"/>
              </w:rPr>
            </w:pPr>
          </w:p>
        </w:tc>
        <w:tc>
          <w:tcPr>
            <w:tcW w:w="2645" w:type="dxa"/>
            <w:gridSpan w:val="3"/>
            <w:tcBorders>
              <w:top w:val="nil"/>
              <w:left w:val="nil"/>
              <w:bottom w:val="nil"/>
              <w:right w:val="nil"/>
            </w:tcBorders>
            <w:shd w:val="clear" w:color="auto" w:fill="auto"/>
            <w:noWrap/>
            <w:vAlign w:val="center"/>
          </w:tcPr>
          <w:p w14:paraId="3C8A87CB">
            <w:pPr>
              <w:jc w:val="left"/>
              <w:rPr>
                <w:rFonts w:hint="eastAsia" w:ascii="仿宋_GB2312" w:hAnsi="宋体" w:eastAsia="仿宋_GB2312" w:cs="仿宋_GB2312"/>
                <w:i w:val="0"/>
                <w:iCs w:val="0"/>
                <w:color w:val="000000"/>
                <w:sz w:val="24"/>
                <w:szCs w:val="24"/>
                <w:u w:val="none"/>
              </w:rPr>
            </w:pPr>
          </w:p>
        </w:tc>
        <w:tc>
          <w:tcPr>
            <w:tcW w:w="3434" w:type="dxa"/>
            <w:gridSpan w:val="4"/>
            <w:tcBorders>
              <w:top w:val="nil"/>
              <w:left w:val="nil"/>
              <w:bottom w:val="nil"/>
              <w:right w:val="nil"/>
            </w:tcBorders>
            <w:shd w:val="clear" w:color="auto" w:fill="auto"/>
            <w:noWrap/>
            <w:vAlign w:val="center"/>
          </w:tcPr>
          <w:p w14:paraId="5839D39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收货单位：</w:t>
            </w:r>
          </w:p>
        </w:tc>
      </w:tr>
      <w:tr w14:paraId="54701B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2" w:hRule="atLeast"/>
        </w:trPr>
        <w:tc>
          <w:tcPr>
            <w:tcW w:w="2811" w:type="dxa"/>
            <w:gridSpan w:val="3"/>
            <w:tcBorders>
              <w:top w:val="nil"/>
              <w:left w:val="nil"/>
              <w:bottom w:val="nil"/>
              <w:right w:val="nil"/>
            </w:tcBorders>
            <w:shd w:val="clear" w:color="auto" w:fill="auto"/>
            <w:noWrap/>
            <w:vAlign w:val="center"/>
          </w:tcPr>
          <w:p w14:paraId="21852647">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经手人（签章）：</w:t>
            </w:r>
          </w:p>
        </w:tc>
        <w:tc>
          <w:tcPr>
            <w:tcW w:w="3341" w:type="dxa"/>
            <w:gridSpan w:val="4"/>
            <w:tcBorders>
              <w:top w:val="nil"/>
              <w:left w:val="nil"/>
              <w:bottom w:val="nil"/>
              <w:right w:val="nil"/>
            </w:tcBorders>
            <w:shd w:val="clear" w:color="auto" w:fill="auto"/>
            <w:noWrap/>
            <w:vAlign w:val="center"/>
          </w:tcPr>
          <w:p w14:paraId="6D425C59">
            <w:pPr>
              <w:jc w:val="left"/>
              <w:rPr>
                <w:rFonts w:hint="eastAsia" w:ascii="仿宋_GB2312" w:hAnsi="宋体" w:eastAsia="仿宋_GB2312" w:cs="仿宋_GB2312"/>
                <w:i w:val="0"/>
                <w:iCs w:val="0"/>
                <w:color w:val="000000"/>
                <w:sz w:val="24"/>
                <w:szCs w:val="24"/>
                <w:u w:val="none"/>
              </w:rPr>
            </w:pPr>
          </w:p>
        </w:tc>
        <w:tc>
          <w:tcPr>
            <w:tcW w:w="1164" w:type="dxa"/>
            <w:tcBorders>
              <w:top w:val="nil"/>
              <w:left w:val="nil"/>
              <w:bottom w:val="nil"/>
              <w:right w:val="nil"/>
            </w:tcBorders>
            <w:shd w:val="clear" w:color="auto" w:fill="auto"/>
            <w:noWrap/>
            <w:vAlign w:val="center"/>
          </w:tcPr>
          <w:p w14:paraId="0662FD08">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经手人（签章）：</w:t>
            </w:r>
          </w:p>
        </w:tc>
        <w:tc>
          <w:tcPr>
            <w:tcW w:w="824" w:type="dxa"/>
            <w:tcBorders>
              <w:top w:val="nil"/>
              <w:left w:val="nil"/>
              <w:bottom w:val="nil"/>
              <w:right w:val="nil"/>
            </w:tcBorders>
            <w:shd w:val="clear" w:color="auto" w:fill="auto"/>
            <w:noWrap/>
            <w:vAlign w:val="center"/>
          </w:tcPr>
          <w:p w14:paraId="22C09440">
            <w:pPr>
              <w:rPr>
                <w:rFonts w:hint="eastAsia" w:ascii="仿宋_GB2312" w:hAnsi="宋体" w:eastAsia="仿宋_GB2312" w:cs="仿宋_GB2312"/>
                <w:i w:val="0"/>
                <w:iCs w:val="0"/>
                <w:color w:val="000000"/>
                <w:sz w:val="24"/>
                <w:szCs w:val="24"/>
                <w:u w:val="none"/>
              </w:rPr>
            </w:pPr>
          </w:p>
        </w:tc>
        <w:tc>
          <w:tcPr>
            <w:tcW w:w="750" w:type="dxa"/>
            <w:tcBorders>
              <w:top w:val="nil"/>
              <w:left w:val="nil"/>
              <w:bottom w:val="nil"/>
              <w:right w:val="nil"/>
            </w:tcBorders>
            <w:shd w:val="clear" w:color="auto" w:fill="auto"/>
            <w:noWrap/>
            <w:vAlign w:val="center"/>
          </w:tcPr>
          <w:p w14:paraId="19C244A5">
            <w:pPr>
              <w:rPr>
                <w:rFonts w:hint="eastAsia" w:ascii="仿宋_GB2312" w:hAnsi="宋体" w:eastAsia="仿宋_GB2312" w:cs="仿宋_GB2312"/>
                <w:i w:val="0"/>
                <w:iCs w:val="0"/>
                <w:color w:val="000000"/>
                <w:sz w:val="24"/>
                <w:szCs w:val="24"/>
                <w:u w:val="none"/>
              </w:rPr>
            </w:pPr>
          </w:p>
        </w:tc>
      </w:tr>
      <w:tr w14:paraId="489B91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1416" w:type="dxa"/>
            <w:tcBorders>
              <w:top w:val="nil"/>
              <w:left w:val="nil"/>
              <w:bottom w:val="nil"/>
              <w:right w:val="nil"/>
            </w:tcBorders>
            <w:shd w:val="clear" w:color="auto" w:fill="auto"/>
            <w:noWrap/>
            <w:vAlign w:val="center"/>
          </w:tcPr>
          <w:p w14:paraId="3E047401">
            <w:pPr>
              <w:rPr>
                <w:rFonts w:hint="eastAsia" w:ascii="仿宋_GB2312" w:hAnsi="宋体" w:eastAsia="仿宋_GB2312" w:cs="仿宋_GB2312"/>
                <w:i w:val="0"/>
                <w:iCs w:val="0"/>
                <w:color w:val="000000"/>
                <w:sz w:val="24"/>
                <w:szCs w:val="24"/>
                <w:u w:val="none"/>
              </w:rPr>
            </w:pPr>
          </w:p>
        </w:tc>
        <w:tc>
          <w:tcPr>
            <w:tcW w:w="699" w:type="dxa"/>
            <w:tcBorders>
              <w:top w:val="nil"/>
              <w:left w:val="nil"/>
              <w:bottom w:val="nil"/>
              <w:right w:val="nil"/>
            </w:tcBorders>
            <w:shd w:val="clear" w:color="auto" w:fill="auto"/>
            <w:noWrap/>
            <w:vAlign w:val="center"/>
          </w:tcPr>
          <w:p w14:paraId="2E7EE100">
            <w:pPr>
              <w:rPr>
                <w:rFonts w:hint="eastAsia" w:ascii="仿宋_GB2312" w:hAnsi="宋体" w:eastAsia="仿宋_GB2312" w:cs="仿宋_GB2312"/>
                <w:i w:val="0"/>
                <w:iCs w:val="0"/>
                <w:color w:val="000000"/>
                <w:sz w:val="24"/>
                <w:szCs w:val="24"/>
                <w:u w:val="none"/>
              </w:rPr>
            </w:pPr>
          </w:p>
        </w:tc>
        <w:tc>
          <w:tcPr>
            <w:tcW w:w="696" w:type="dxa"/>
            <w:tcBorders>
              <w:top w:val="nil"/>
              <w:left w:val="nil"/>
              <w:bottom w:val="nil"/>
              <w:right w:val="nil"/>
            </w:tcBorders>
            <w:shd w:val="clear" w:color="auto" w:fill="auto"/>
            <w:noWrap/>
            <w:vAlign w:val="center"/>
          </w:tcPr>
          <w:p w14:paraId="3BED3A80">
            <w:pPr>
              <w:rPr>
                <w:rFonts w:hint="eastAsia" w:ascii="仿宋_GB2312" w:hAnsi="宋体" w:eastAsia="仿宋_GB2312" w:cs="仿宋_GB2312"/>
                <w:i w:val="0"/>
                <w:iCs w:val="0"/>
                <w:color w:val="000000"/>
                <w:sz w:val="24"/>
                <w:szCs w:val="24"/>
                <w:u w:val="none"/>
              </w:rPr>
            </w:pPr>
          </w:p>
        </w:tc>
        <w:tc>
          <w:tcPr>
            <w:tcW w:w="822" w:type="dxa"/>
            <w:tcBorders>
              <w:top w:val="nil"/>
              <w:left w:val="nil"/>
              <w:bottom w:val="nil"/>
              <w:right w:val="nil"/>
            </w:tcBorders>
            <w:shd w:val="clear" w:color="auto" w:fill="auto"/>
            <w:noWrap/>
            <w:vAlign w:val="center"/>
          </w:tcPr>
          <w:p w14:paraId="65854DB1">
            <w:pPr>
              <w:rPr>
                <w:rFonts w:hint="eastAsia" w:ascii="仿宋_GB2312" w:hAnsi="宋体" w:eastAsia="仿宋_GB2312" w:cs="仿宋_GB2312"/>
                <w:i w:val="0"/>
                <w:iCs w:val="0"/>
                <w:color w:val="000000"/>
                <w:sz w:val="24"/>
                <w:szCs w:val="24"/>
                <w:u w:val="none"/>
              </w:rPr>
            </w:pPr>
          </w:p>
        </w:tc>
        <w:tc>
          <w:tcPr>
            <w:tcW w:w="1126" w:type="dxa"/>
            <w:tcBorders>
              <w:top w:val="nil"/>
              <w:left w:val="nil"/>
              <w:bottom w:val="nil"/>
              <w:right w:val="nil"/>
            </w:tcBorders>
            <w:shd w:val="clear" w:color="auto" w:fill="auto"/>
            <w:noWrap/>
            <w:vAlign w:val="center"/>
          </w:tcPr>
          <w:p w14:paraId="288224CE">
            <w:pPr>
              <w:rPr>
                <w:rFonts w:hint="eastAsia" w:ascii="仿宋_GB2312" w:hAnsi="宋体" w:eastAsia="仿宋_GB2312" w:cs="仿宋_GB2312"/>
                <w:i w:val="0"/>
                <w:iCs w:val="0"/>
                <w:color w:val="000000"/>
                <w:sz w:val="24"/>
                <w:szCs w:val="24"/>
                <w:u w:val="none"/>
              </w:rPr>
            </w:pPr>
          </w:p>
        </w:tc>
        <w:tc>
          <w:tcPr>
            <w:tcW w:w="697" w:type="dxa"/>
            <w:tcBorders>
              <w:top w:val="nil"/>
              <w:left w:val="nil"/>
              <w:bottom w:val="nil"/>
              <w:right w:val="nil"/>
            </w:tcBorders>
            <w:shd w:val="clear" w:color="auto" w:fill="auto"/>
            <w:noWrap/>
            <w:vAlign w:val="center"/>
          </w:tcPr>
          <w:p w14:paraId="15CBFFFA">
            <w:pPr>
              <w:rPr>
                <w:rFonts w:hint="eastAsia" w:ascii="仿宋_GB2312" w:hAnsi="宋体" w:eastAsia="仿宋_GB2312" w:cs="仿宋_GB2312"/>
                <w:i w:val="0"/>
                <w:iCs w:val="0"/>
                <w:color w:val="000000"/>
                <w:sz w:val="24"/>
                <w:szCs w:val="24"/>
                <w:u w:val="none"/>
              </w:rPr>
            </w:pPr>
          </w:p>
        </w:tc>
        <w:tc>
          <w:tcPr>
            <w:tcW w:w="696" w:type="dxa"/>
            <w:tcBorders>
              <w:top w:val="nil"/>
              <w:left w:val="nil"/>
              <w:bottom w:val="nil"/>
              <w:right w:val="nil"/>
            </w:tcBorders>
            <w:shd w:val="clear" w:color="auto" w:fill="auto"/>
            <w:noWrap/>
            <w:vAlign w:val="center"/>
          </w:tcPr>
          <w:p w14:paraId="2528F66F">
            <w:pPr>
              <w:rPr>
                <w:rFonts w:hint="eastAsia" w:ascii="仿宋_GB2312" w:hAnsi="宋体" w:eastAsia="仿宋_GB2312" w:cs="仿宋_GB2312"/>
                <w:i w:val="0"/>
                <w:iCs w:val="0"/>
                <w:color w:val="000000"/>
                <w:sz w:val="24"/>
                <w:szCs w:val="24"/>
                <w:u w:val="none"/>
              </w:rPr>
            </w:pPr>
          </w:p>
        </w:tc>
        <w:tc>
          <w:tcPr>
            <w:tcW w:w="2738" w:type="dxa"/>
            <w:gridSpan w:val="3"/>
            <w:tcBorders>
              <w:top w:val="nil"/>
              <w:left w:val="nil"/>
              <w:bottom w:val="nil"/>
              <w:right w:val="nil"/>
            </w:tcBorders>
            <w:shd w:val="clear" w:color="auto" w:fill="auto"/>
            <w:noWrap/>
            <w:vAlign w:val="center"/>
          </w:tcPr>
          <w:p w14:paraId="148EA6DC">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签收日期：    年   月   日</w:t>
            </w:r>
          </w:p>
        </w:tc>
      </w:tr>
    </w:tbl>
    <w:p w14:paraId="341D83FD">
      <w:pPr>
        <w:pStyle w:val="7"/>
        <w:rPr>
          <w:rFonts w:hint="eastAsia" w:ascii="仿宋" w:hAnsi="仿宋" w:eastAsia="仿宋" w:cs="仿宋"/>
          <w:sz w:val="22"/>
          <w:szCs w:val="22"/>
        </w:rPr>
      </w:pPr>
    </w:p>
    <w:p w14:paraId="6F23A028">
      <w:pPr>
        <w:pStyle w:val="7"/>
        <w:rPr>
          <w:rFonts w:hint="eastAsia" w:ascii="仿宋" w:hAnsi="仿宋" w:eastAsia="仿宋" w:cs="仿宋"/>
          <w:sz w:val="22"/>
          <w:szCs w:val="22"/>
        </w:rPr>
      </w:pPr>
    </w:p>
    <w:p w14:paraId="124752C8">
      <w:pPr>
        <w:pStyle w:val="7"/>
        <w:rPr>
          <w:rFonts w:hint="eastAsia" w:ascii="仿宋" w:hAnsi="仿宋" w:eastAsia="仿宋" w:cs="仿宋"/>
          <w:sz w:val="22"/>
          <w:szCs w:val="22"/>
        </w:rPr>
      </w:pPr>
    </w:p>
    <w:p w14:paraId="120CC70D">
      <w:pPr>
        <w:pStyle w:val="7"/>
        <w:rPr>
          <w:rFonts w:hint="eastAsia" w:ascii="仿宋" w:hAnsi="仿宋" w:eastAsia="仿宋" w:cs="仿宋"/>
          <w:sz w:val="22"/>
          <w:szCs w:val="22"/>
        </w:rPr>
      </w:pPr>
    </w:p>
    <w:p w14:paraId="16F03E51">
      <w:pPr>
        <w:pStyle w:val="7"/>
        <w:rPr>
          <w:rFonts w:hint="eastAsia" w:ascii="仿宋" w:hAnsi="仿宋" w:eastAsia="仿宋" w:cs="仿宋"/>
          <w:sz w:val="22"/>
          <w:szCs w:val="22"/>
        </w:rPr>
      </w:pPr>
    </w:p>
    <w:p w14:paraId="49D7876C">
      <w:pPr>
        <w:pStyle w:val="7"/>
        <w:rPr>
          <w:rFonts w:hint="eastAsia" w:ascii="仿宋" w:hAnsi="仿宋" w:eastAsia="仿宋" w:cs="仿宋"/>
          <w:sz w:val="22"/>
          <w:szCs w:val="22"/>
        </w:rPr>
      </w:pPr>
    </w:p>
    <w:p w14:paraId="184C3B9D">
      <w:pPr>
        <w:pStyle w:val="7"/>
        <w:rPr>
          <w:rFonts w:hint="eastAsia" w:ascii="仿宋" w:hAnsi="仿宋" w:eastAsia="仿宋" w:cs="仿宋"/>
          <w:sz w:val="22"/>
          <w:szCs w:val="22"/>
        </w:rPr>
      </w:pPr>
    </w:p>
    <w:p w14:paraId="6039E78A">
      <w:pPr>
        <w:pStyle w:val="7"/>
        <w:rPr>
          <w:rFonts w:hint="eastAsia" w:ascii="仿宋" w:hAnsi="仿宋" w:eastAsia="仿宋" w:cs="仿宋"/>
          <w:sz w:val="22"/>
          <w:szCs w:val="22"/>
        </w:rPr>
      </w:pPr>
    </w:p>
    <w:p w14:paraId="137A1FBB">
      <w:pPr>
        <w:pStyle w:val="7"/>
        <w:rPr>
          <w:rFonts w:hint="eastAsia" w:ascii="仿宋" w:hAnsi="仿宋" w:eastAsia="仿宋" w:cs="仿宋"/>
          <w:sz w:val="22"/>
          <w:szCs w:val="22"/>
        </w:rPr>
      </w:pPr>
    </w:p>
    <w:p w14:paraId="3CDC9E07">
      <w:pPr>
        <w:pStyle w:val="7"/>
        <w:rPr>
          <w:rFonts w:hint="eastAsia" w:ascii="仿宋" w:hAnsi="仿宋" w:eastAsia="仿宋" w:cs="仿宋"/>
          <w:sz w:val="22"/>
          <w:szCs w:val="22"/>
        </w:rPr>
      </w:pPr>
    </w:p>
    <w:p w14:paraId="68BCE992">
      <w:pPr>
        <w:pStyle w:val="7"/>
        <w:rPr>
          <w:rFonts w:hint="eastAsia" w:ascii="仿宋" w:hAnsi="仿宋" w:eastAsia="仿宋" w:cs="仿宋"/>
          <w:sz w:val="22"/>
          <w:szCs w:val="22"/>
        </w:rPr>
      </w:pPr>
    </w:p>
    <w:p w14:paraId="6372000E">
      <w:pPr>
        <w:pStyle w:val="7"/>
        <w:rPr>
          <w:rFonts w:hint="eastAsia" w:ascii="仿宋" w:hAnsi="仿宋" w:eastAsia="仿宋" w:cs="仿宋"/>
          <w:sz w:val="22"/>
          <w:szCs w:val="22"/>
        </w:rPr>
      </w:pPr>
    </w:p>
    <w:p w14:paraId="59260C19">
      <w:pPr>
        <w:pStyle w:val="7"/>
        <w:rPr>
          <w:rFonts w:hint="eastAsia" w:ascii="仿宋" w:hAnsi="仿宋" w:eastAsia="仿宋" w:cs="仿宋"/>
          <w:sz w:val="22"/>
          <w:szCs w:val="22"/>
        </w:rPr>
      </w:pPr>
    </w:p>
    <w:p w14:paraId="0CF40D81">
      <w:pPr>
        <w:pStyle w:val="7"/>
        <w:rPr>
          <w:rFonts w:hint="eastAsia" w:ascii="仿宋" w:hAnsi="仿宋" w:eastAsia="仿宋" w:cs="仿宋"/>
          <w:sz w:val="22"/>
          <w:szCs w:val="22"/>
        </w:rPr>
      </w:pPr>
    </w:p>
    <w:p w14:paraId="391D0A47">
      <w:pPr>
        <w:pStyle w:val="7"/>
        <w:rPr>
          <w:rFonts w:hint="eastAsia" w:ascii="仿宋" w:hAnsi="仿宋" w:eastAsia="仿宋" w:cs="仿宋"/>
          <w:sz w:val="22"/>
          <w:szCs w:val="22"/>
        </w:rPr>
      </w:pPr>
    </w:p>
    <w:p w14:paraId="5CC81F17">
      <w:pPr>
        <w:pStyle w:val="7"/>
        <w:rPr>
          <w:rFonts w:hint="eastAsia" w:ascii="仿宋" w:hAnsi="仿宋" w:eastAsia="仿宋" w:cs="仿宋"/>
          <w:sz w:val="22"/>
          <w:szCs w:val="22"/>
        </w:rPr>
      </w:pPr>
    </w:p>
    <w:p w14:paraId="7B1A72F4">
      <w:pPr>
        <w:pStyle w:val="7"/>
        <w:rPr>
          <w:rFonts w:hint="eastAsia" w:ascii="仿宋" w:hAnsi="仿宋" w:eastAsia="仿宋" w:cs="仿宋"/>
          <w:sz w:val="22"/>
          <w:szCs w:val="22"/>
        </w:rPr>
      </w:pPr>
    </w:p>
    <w:p w14:paraId="435B7E46">
      <w:pPr>
        <w:pStyle w:val="7"/>
        <w:rPr>
          <w:rFonts w:hint="eastAsia" w:ascii="仿宋" w:hAnsi="仿宋" w:eastAsia="仿宋" w:cs="仿宋"/>
          <w:sz w:val="22"/>
          <w:szCs w:val="22"/>
        </w:rPr>
      </w:pPr>
    </w:p>
    <w:p w14:paraId="39E201A0">
      <w:pPr>
        <w:pStyle w:val="7"/>
        <w:rPr>
          <w:rFonts w:hint="eastAsia" w:ascii="仿宋" w:hAnsi="仿宋" w:eastAsia="仿宋" w:cs="仿宋"/>
          <w:sz w:val="22"/>
          <w:szCs w:val="22"/>
        </w:rPr>
      </w:pPr>
    </w:p>
    <w:p w14:paraId="3FBFADDF">
      <w:pPr>
        <w:pStyle w:val="7"/>
        <w:rPr>
          <w:rFonts w:hint="eastAsia" w:ascii="仿宋" w:hAnsi="仿宋" w:eastAsia="仿宋" w:cs="仿宋"/>
          <w:sz w:val="22"/>
          <w:szCs w:val="22"/>
        </w:rPr>
      </w:pPr>
    </w:p>
    <w:p w14:paraId="1CB46DAB">
      <w:pPr>
        <w:pStyle w:val="7"/>
        <w:rPr>
          <w:rFonts w:hint="eastAsia" w:ascii="仿宋" w:hAnsi="仿宋" w:eastAsia="仿宋" w:cs="仿宋"/>
          <w:sz w:val="22"/>
          <w:szCs w:val="22"/>
        </w:rPr>
      </w:pPr>
    </w:p>
    <w:p w14:paraId="1F1270ED">
      <w:pPr>
        <w:pStyle w:val="7"/>
        <w:rPr>
          <w:rFonts w:hint="eastAsia" w:ascii="仿宋" w:hAnsi="仿宋" w:eastAsia="仿宋" w:cs="仿宋"/>
          <w:sz w:val="22"/>
          <w:szCs w:val="22"/>
        </w:rPr>
      </w:pPr>
    </w:p>
    <w:p w14:paraId="32F2E10C">
      <w:pPr>
        <w:pStyle w:val="7"/>
        <w:rPr>
          <w:rFonts w:hint="eastAsia" w:ascii="仿宋" w:hAnsi="仿宋" w:eastAsia="仿宋" w:cs="仿宋"/>
          <w:sz w:val="22"/>
          <w:szCs w:val="22"/>
        </w:rPr>
      </w:pPr>
    </w:p>
    <w:p w14:paraId="1E003C8E">
      <w:pPr>
        <w:pStyle w:val="7"/>
        <w:rPr>
          <w:rFonts w:hint="eastAsia" w:ascii="仿宋" w:hAnsi="仿宋" w:eastAsia="仿宋" w:cs="仿宋"/>
          <w:sz w:val="22"/>
          <w:szCs w:val="22"/>
        </w:rPr>
      </w:pPr>
    </w:p>
    <w:p w14:paraId="0E95294C">
      <w:pPr>
        <w:pStyle w:val="7"/>
        <w:rPr>
          <w:rFonts w:hint="eastAsia" w:ascii="仿宋" w:hAnsi="仿宋" w:eastAsia="仿宋" w:cs="仿宋"/>
          <w:sz w:val="22"/>
          <w:szCs w:val="22"/>
        </w:rPr>
      </w:pPr>
    </w:p>
    <w:p w14:paraId="3D870974">
      <w:pPr>
        <w:pStyle w:val="7"/>
        <w:rPr>
          <w:rFonts w:hint="eastAsia" w:ascii="仿宋" w:hAnsi="仿宋" w:eastAsia="仿宋" w:cs="仿宋"/>
          <w:sz w:val="22"/>
          <w:szCs w:val="22"/>
        </w:rPr>
      </w:pPr>
    </w:p>
    <w:p w14:paraId="502DC5EF">
      <w:pPr>
        <w:pStyle w:val="7"/>
        <w:rPr>
          <w:rFonts w:hint="eastAsia" w:ascii="仿宋" w:hAnsi="仿宋" w:eastAsia="仿宋" w:cs="仿宋"/>
          <w:sz w:val="22"/>
          <w:szCs w:val="22"/>
        </w:rPr>
      </w:pPr>
    </w:p>
    <w:p w14:paraId="06156EC6">
      <w:pPr>
        <w:pStyle w:val="7"/>
        <w:rPr>
          <w:rFonts w:hint="eastAsia" w:ascii="方正小标宋简体" w:hAnsi="方正小标宋简体" w:eastAsia="方正小标宋简体" w:cs="方正小标宋简体"/>
          <w:bCs/>
          <w:sz w:val="44"/>
          <w:szCs w:val="44"/>
          <w:lang w:val="en-US" w:eastAsia="zh-CN" w:bidi="ar-SA"/>
        </w:rPr>
      </w:pPr>
    </w:p>
    <w:p w14:paraId="625D3D86">
      <w:pPr>
        <w:pStyle w:val="7"/>
        <w:rPr>
          <w:rFonts w:hint="eastAsia" w:ascii="方正小标宋简体" w:hAnsi="方正小标宋简体" w:eastAsia="方正小标宋简体" w:cs="方正小标宋简体"/>
          <w:bCs/>
          <w:sz w:val="44"/>
          <w:szCs w:val="44"/>
          <w:lang w:val="en-US" w:eastAsia="zh-CN" w:bidi="ar-SA"/>
        </w:rPr>
      </w:pPr>
    </w:p>
    <w:p w14:paraId="4A8E8F71">
      <w:pPr>
        <w:pStyle w:val="7"/>
        <w:ind w:left="0"/>
        <w:rPr>
          <w:rFonts w:hint="eastAsia" w:ascii="方正小标宋简体" w:hAnsi="方正小标宋简体" w:eastAsia="方正小标宋简体" w:cs="方正小标宋简体"/>
          <w:bCs/>
          <w:sz w:val="44"/>
          <w:szCs w:val="44"/>
          <w:lang w:val="en-US" w:eastAsia="zh-CN" w:bidi="ar-SA"/>
        </w:rPr>
      </w:pPr>
    </w:p>
    <w:p w14:paraId="7D9C18F9">
      <w:pPr>
        <w:pStyle w:val="7"/>
        <w:ind w:left="0"/>
        <w:rPr>
          <w:rFonts w:hint="eastAsia" w:ascii="方正小标宋简体" w:hAnsi="方正小标宋简体" w:eastAsia="方正小标宋简体" w:cs="方正小标宋简体"/>
          <w:bCs/>
          <w:sz w:val="44"/>
          <w:szCs w:val="44"/>
          <w:lang w:val="en-US" w:eastAsia="zh-CN" w:bidi="ar-SA"/>
        </w:rPr>
      </w:pPr>
    </w:p>
    <w:p w14:paraId="0C56019C">
      <w:pPr>
        <w:pStyle w:val="7"/>
        <w:ind w:left="0"/>
        <w:rPr>
          <w:rFonts w:hint="eastAsia" w:ascii="方正小标宋简体" w:hAnsi="方正小标宋简体" w:eastAsia="方正小标宋简体" w:cs="方正小标宋简体"/>
          <w:bCs/>
          <w:sz w:val="40"/>
          <w:szCs w:val="40"/>
          <w:lang w:val="en-US" w:eastAsia="zh-CN" w:bidi="ar-SA"/>
        </w:rPr>
      </w:pPr>
      <w:r>
        <w:rPr>
          <w:rFonts w:hint="eastAsia" w:ascii="方正小标宋简体" w:hAnsi="方正小标宋简体" w:eastAsia="方正小标宋简体" w:cs="方正小标宋简体"/>
          <w:bCs/>
          <w:sz w:val="40"/>
          <w:szCs w:val="40"/>
          <w:lang w:val="en-US" w:eastAsia="zh-CN" w:bidi="ar-SA"/>
        </w:rPr>
        <w:t>附件2：</w:t>
      </w:r>
    </w:p>
    <w:tbl>
      <w:tblPr>
        <w:tblStyle w:val="15"/>
        <w:tblW w:w="8850" w:type="dxa"/>
        <w:tblInd w:w="9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96"/>
        <w:gridCol w:w="676"/>
        <w:gridCol w:w="714"/>
        <w:gridCol w:w="616"/>
        <w:gridCol w:w="477"/>
        <w:gridCol w:w="606"/>
        <w:gridCol w:w="497"/>
        <w:gridCol w:w="596"/>
        <w:gridCol w:w="647"/>
        <w:gridCol w:w="936"/>
        <w:gridCol w:w="936"/>
        <w:gridCol w:w="816"/>
        <w:gridCol w:w="637"/>
      </w:tblGrid>
      <w:tr w14:paraId="4A8B89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40" w:hRule="atLeast"/>
        </w:trPr>
        <w:tc>
          <w:tcPr>
            <w:tcW w:w="8851" w:type="dxa"/>
            <w:gridSpan w:val="13"/>
            <w:tcBorders>
              <w:top w:val="nil"/>
              <w:left w:val="nil"/>
              <w:bottom w:val="nil"/>
              <w:right w:val="nil"/>
            </w:tcBorders>
            <w:shd w:val="clear" w:color="auto" w:fill="auto"/>
            <w:vAlign w:val="center"/>
          </w:tcPr>
          <w:p w14:paraId="43910F04">
            <w:pPr>
              <w:keepNext w:val="0"/>
              <w:keepLines w:val="0"/>
              <w:widowControl/>
              <w:suppressLineNumbers w:val="0"/>
              <w:jc w:val="center"/>
              <w:textAlignment w:val="center"/>
              <w:rPr>
                <w:rFonts w:ascii="方正小标宋简体" w:hAnsi="方正小标宋简体" w:eastAsia="方正小标宋简体" w:cs="方正小标宋简体"/>
                <w:i w:val="0"/>
                <w:iCs w:val="0"/>
                <w:color w:val="000000"/>
                <w:sz w:val="40"/>
                <w:szCs w:val="40"/>
                <w:u w:val="none"/>
              </w:rPr>
            </w:pPr>
            <w:r>
              <w:rPr>
                <w:rFonts w:hint="eastAsia" w:ascii="方正小标宋简体" w:hAnsi="方正小标宋简体" w:eastAsia="方正小标宋简体" w:cs="方正小标宋简体"/>
                <w:i w:val="0"/>
                <w:iCs w:val="0"/>
                <w:color w:val="000000"/>
                <w:kern w:val="0"/>
                <w:sz w:val="40"/>
                <w:szCs w:val="40"/>
                <w:u w:val="none"/>
                <w:lang w:val="en-US" w:eastAsia="zh-CN" w:bidi="ar"/>
              </w:rPr>
              <w:t>对账单</w:t>
            </w:r>
          </w:p>
        </w:tc>
      </w:tr>
      <w:tr w14:paraId="2204FA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gridSpan w:val="4"/>
            <w:tcBorders>
              <w:top w:val="nil"/>
              <w:left w:val="nil"/>
              <w:bottom w:val="nil"/>
              <w:right w:val="nil"/>
            </w:tcBorders>
            <w:shd w:val="clear" w:color="auto" w:fill="auto"/>
            <w:noWrap/>
            <w:vAlign w:val="center"/>
          </w:tcPr>
          <w:p w14:paraId="2B0CB794">
            <w:pPr>
              <w:keepNext w:val="0"/>
              <w:keepLines w:val="0"/>
              <w:widowControl/>
              <w:suppressLineNumbers w:val="0"/>
              <w:jc w:val="left"/>
              <w:textAlignment w:val="center"/>
              <w:rPr>
                <w:rFonts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结算单位：</w:t>
            </w:r>
          </w:p>
        </w:tc>
        <w:tc>
          <w:tcPr>
            <w:tcW w:w="0" w:type="auto"/>
            <w:gridSpan w:val="3"/>
            <w:tcBorders>
              <w:top w:val="nil"/>
              <w:left w:val="nil"/>
              <w:bottom w:val="nil"/>
              <w:right w:val="nil"/>
            </w:tcBorders>
            <w:shd w:val="clear" w:color="auto" w:fill="auto"/>
            <w:noWrap/>
            <w:vAlign w:val="center"/>
          </w:tcPr>
          <w:p w14:paraId="5B935574">
            <w:pPr>
              <w:jc w:val="center"/>
              <w:rPr>
                <w:rFonts w:hint="eastAsia" w:ascii="仿宋_GB2312" w:hAnsi="宋体" w:eastAsia="仿宋_GB2312" w:cs="仿宋_GB2312"/>
                <w:i w:val="0"/>
                <w:iCs w:val="0"/>
                <w:color w:val="000000"/>
                <w:sz w:val="24"/>
                <w:szCs w:val="24"/>
                <w:u w:val="none"/>
              </w:rPr>
            </w:pPr>
          </w:p>
        </w:tc>
        <w:tc>
          <w:tcPr>
            <w:tcW w:w="0" w:type="auto"/>
            <w:gridSpan w:val="6"/>
            <w:tcBorders>
              <w:top w:val="nil"/>
              <w:left w:val="nil"/>
              <w:bottom w:val="nil"/>
              <w:right w:val="nil"/>
            </w:tcBorders>
            <w:shd w:val="clear" w:color="auto" w:fill="auto"/>
            <w:noWrap/>
            <w:vAlign w:val="center"/>
          </w:tcPr>
          <w:p w14:paraId="73127088">
            <w:pPr>
              <w:keepNext w:val="0"/>
              <w:keepLines w:val="0"/>
              <w:widowControl/>
              <w:suppressLineNumbers w:val="0"/>
              <w:jc w:val="righ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结算日期：</w:t>
            </w:r>
          </w:p>
        </w:tc>
      </w:tr>
      <w:tr w14:paraId="098F5B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rPr>
        <w:tc>
          <w:tcPr>
            <w:tcW w:w="5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D68A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序号</w:t>
            </w:r>
          </w:p>
        </w:tc>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AC6E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到货日期</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54AD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产品名称</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3B22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品牌</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7565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规格</w:t>
            </w:r>
          </w:p>
        </w:tc>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309F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型号</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BA26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单位</w:t>
            </w:r>
          </w:p>
        </w:tc>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8E45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数量</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30A7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结算单价</w:t>
            </w: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E11B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不含税金额</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（元）</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3D7C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税额</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（元）</w:t>
            </w:r>
          </w:p>
        </w:tc>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2611D">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结算金额</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(元）</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056C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备注</w:t>
            </w:r>
          </w:p>
        </w:tc>
      </w:tr>
      <w:tr w14:paraId="29083B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0E7C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7D022C">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7837FD">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1C591A">
            <w:pPr>
              <w:jc w:val="center"/>
              <w:rPr>
                <w:rFonts w:hint="eastAsia" w:ascii="仿宋_GB2312" w:hAnsi="宋体" w:eastAsia="仿宋_GB2312" w:cs="仿宋_GB2312"/>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BDBD17">
            <w:pPr>
              <w:jc w:val="center"/>
              <w:rPr>
                <w:rFonts w:hint="eastAsia" w:ascii="仿宋_GB2312" w:hAnsi="宋体" w:eastAsia="仿宋_GB2312" w:cs="仿宋_GB2312"/>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DE45E">
            <w:pPr>
              <w:jc w:val="center"/>
              <w:rPr>
                <w:rFonts w:hint="eastAsia" w:ascii="仿宋_GB2312" w:hAnsi="宋体" w:eastAsia="仿宋_GB2312" w:cs="仿宋_GB2312"/>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4ECB10">
            <w:pPr>
              <w:jc w:val="center"/>
              <w:rPr>
                <w:rFonts w:hint="eastAsia" w:ascii="仿宋_GB2312" w:hAnsi="宋体" w:eastAsia="仿宋_GB2312" w:cs="仿宋_GB2312"/>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E709F6">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EB4EFB">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14C951">
            <w:pPr>
              <w:jc w:val="center"/>
              <w:rPr>
                <w:rFonts w:hint="eastAsia" w:ascii="仿宋_GB2312" w:hAnsi="宋体" w:eastAsia="仿宋_GB2312" w:cs="仿宋_GB2312"/>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BD8909">
            <w:pPr>
              <w:jc w:val="center"/>
              <w:rPr>
                <w:rFonts w:hint="eastAsia" w:ascii="仿宋_GB2312" w:hAnsi="宋体" w:eastAsia="仿宋_GB2312" w:cs="仿宋_GB2312"/>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45D96">
            <w:pPr>
              <w:jc w:val="center"/>
              <w:rPr>
                <w:rFonts w:hint="eastAsia" w:ascii="仿宋_GB2312" w:hAnsi="宋体" w:eastAsia="仿宋_GB2312" w:cs="仿宋_GB2312"/>
                <w:i w:val="0"/>
                <w:iCs w:val="0"/>
                <w:color w:val="000000"/>
                <w:sz w:val="22"/>
                <w:szCs w:val="22"/>
                <w:u w:val="none"/>
              </w:rPr>
            </w:pP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64295">
            <w:pPr>
              <w:rPr>
                <w:rFonts w:hint="eastAsia" w:ascii="仿宋_GB2312" w:hAnsi="宋体" w:eastAsia="仿宋_GB2312" w:cs="仿宋_GB2312"/>
                <w:i w:val="0"/>
                <w:iCs w:val="0"/>
                <w:color w:val="000000"/>
                <w:sz w:val="24"/>
                <w:szCs w:val="24"/>
                <w:u w:val="none"/>
              </w:rPr>
            </w:pPr>
          </w:p>
        </w:tc>
      </w:tr>
      <w:tr w14:paraId="5FED84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E106B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103147">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F60B04">
            <w:pPr>
              <w:jc w:val="center"/>
              <w:rPr>
                <w:rFonts w:hint="eastAsia" w:ascii="宋体" w:hAnsi="宋体" w:eastAsia="宋体" w:cs="宋体"/>
                <w:i w:val="0"/>
                <w:iCs w:val="0"/>
                <w:color w:val="000000"/>
                <w:sz w:val="20"/>
                <w:szCs w:val="20"/>
                <w:u w:val="none"/>
              </w:rPr>
            </w:pPr>
          </w:p>
        </w:tc>
        <w:tc>
          <w:tcPr>
            <w:tcW w:w="685" w:type="dxa"/>
            <w:tcBorders>
              <w:top w:val="single" w:color="000000" w:sz="4" w:space="0"/>
              <w:left w:val="single" w:color="000000" w:sz="4" w:space="0"/>
              <w:bottom w:val="nil"/>
              <w:right w:val="nil"/>
            </w:tcBorders>
            <w:shd w:val="clear" w:color="auto" w:fill="auto"/>
            <w:vAlign w:val="center"/>
          </w:tcPr>
          <w:p w14:paraId="0B5632C3">
            <w:pPr>
              <w:jc w:val="center"/>
              <w:rPr>
                <w:rFonts w:hint="eastAsia" w:ascii="仿宋_GB2312" w:hAnsi="宋体" w:eastAsia="仿宋_GB2312" w:cs="仿宋_GB2312"/>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75DD18">
            <w:pPr>
              <w:jc w:val="center"/>
              <w:rPr>
                <w:rFonts w:hint="eastAsia" w:ascii="仿宋_GB2312" w:hAnsi="宋体" w:eastAsia="仿宋_GB2312" w:cs="仿宋_GB2312"/>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C4D8F">
            <w:pPr>
              <w:jc w:val="center"/>
              <w:rPr>
                <w:rFonts w:hint="eastAsia" w:ascii="仿宋_GB2312" w:hAnsi="宋体" w:eastAsia="仿宋_GB2312" w:cs="仿宋_GB2312"/>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F6BECE">
            <w:pPr>
              <w:jc w:val="center"/>
              <w:rPr>
                <w:rFonts w:hint="eastAsia" w:ascii="仿宋_GB2312" w:hAnsi="宋体" w:eastAsia="仿宋_GB2312" w:cs="仿宋_GB2312"/>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A1273C">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0013A9">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2C58ED">
            <w:pPr>
              <w:jc w:val="center"/>
              <w:rPr>
                <w:rFonts w:hint="eastAsia" w:ascii="仿宋_GB2312" w:hAnsi="宋体" w:eastAsia="仿宋_GB2312" w:cs="仿宋_GB2312"/>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704852">
            <w:pPr>
              <w:jc w:val="center"/>
              <w:rPr>
                <w:rFonts w:hint="eastAsia" w:ascii="仿宋_GB2312" w:hAnsi="宋体" w:eastAsia="仿宋_GB2312" w:cs="仿宋_GB2312"/>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4177C2">
            <w:pPr>
              <w:jc w:val="center"/>
              <w:rPr>
                <w:rFonts w:hint="eastAsia" w:ascii="仿宋_GB2312" w:hAnsi="宋体" w:eastAsia="仿宋_GB2312" w:cs="仿宋_GB2312"/>
                <w:i w:val="0"/>
                <w:iCs w:val="0"/>
                <w:color w:val="000000"/>
                <w:sz w:val="22"/>
                <w:szCs w:val="22"/>
                <w:u w:val="none"/>
              </w:rPr>
            </w:pP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020F8">
            <w:pPr>
              <w:rPr>
                <w:rFonts w:hint="eastAsia" w:ascii="仿宋_GB2312" w:hAnsi="宋体" w:eastAsia="仿宋_GB2312" w:cs="仿宋_GB2312"/>
                <w:i w:val="0"/>
                <w:iCs w:val="0"/>
                <w:color w:val="000000"/>
                <w:sz w:val="24"/>
                <w:szCs w:val="24"/>
                <w:u w:val="none"/>
              </w:rPr>
            </w:pPr>
          </w:p>
        </w:tc>
      </w:tr>
      <w:tr w14:paraId="01DF59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4F3B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3EAC5E">
            <w:pPr>
              <w:jc w:val="center"/>
              <w:rPr>
                <w:rFonts w:hint="eastAsia" w:ascii="仿宋_GB2312" w:hAnsi="宋体" w:eastAsia="仿宋_GB2312" w:cs="仿宋_GB2312"/>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0F9CBF">
            <w:pPr>
              <w:jc w:val="center"/>
              <w:rPr>
                <w:rFonts w:hint="eastAsia" w:ascii="仿宋_GB2312" w:hAnsi="宋体" w:eastAsia="仿宋_GB2312" w:cs="仿宋_GB2312"/>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ADC95F">
            <w:pPr>
              <w:jc w:val="center"/>
              <w:rPr>
                <w:rFonts w:hint="eastAsia" w:ascii="仿宋_GB2312" w:hAnsi="宋体" w:eastAsia="仿宋_GB2312" w:cs="仿宋_GB2312"/>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1B77E1">
            <w:pPr>
              <w:jc w:val="center"/>
              <w:rPr>
                <w:rFonts w:hint="eastAsia" w:ascii="仿宋_GB2312" w:hAnsi="宋体" w:eastAsia="仿宋_GB2312" w:cs="仿宋_GB2312"/>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1B94AC">
            <w:pPr>
              <w:jc w:val="center"/>
              <w:rPr>
                <w:rFonts w:hint="eastAsia" w:ascii="仿宋_GB2312" w:hAnsi="宋体" w:eastAsia="仿宋_GB2312" w:cs="仿宋_GB2312"/>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4F71A4">
            <w:pPr>
              <w:jc w:val="center"/>
              <w:rPr>
                <w:rFonts w:hint="eastAsia" w:ascii="仿宋_GB2312" w:hAnsi="宋体" w:eastAsia="仿宋_GB2312" w:cs="仿宋_GB2312"/>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DD11B9">
            <w:pPr>
              <w:jc w:val="center"/>
              <w:rPr>
                <w:rFonts w:hint="eastAsia" w:ascii="仿宋_GB2312" w:hAnsi="宋体" w:eastAsia="仿宋_GB2312" w:cs="仿宋_GB2312"/>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E9E0E0">
            <w:pPr>
              <w:jc w:val="center"/>
              <w:rPr>
                <w:rFonts w:hint="eastAsia" w:ascii="仿宋_GB2312" w:hAnsi="宋体" w:eastAsia="仿宋_GB2312" w:cs="仿宋_GB2312"/>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F258F4">
            <w:pPr>
              <w:jc w:val="center"/>
              <w:rPr>
                <w:rFonts w:hint="eastAsia" w:ascii="仿宋_GB2312" w:hAnsi="宋体" w:eastAsia="仿宋_GB2312" w:cs="仿宋_GB2312"/>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C19B0C">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7B9BBA">
            <w:pPr>
              <w:jc w:val="center"/>
              <w:rPr>
                <w:rFonts w:hint="eastAsia" w:ascii="仿宋_GB2312" w:hAnsi="宋体" w:eastAsia="仿宋_GB2312" w:cs="仿宋_GB2312"/>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EFAF6C">
            <w:pPr>
              <w:rPr>
                <w:rFonts w:hint="eastAsia" w:ascii="仿宋_GB2312" w:hAnsi="宋体" w:eastAsia="仿宋_GB2312" w:cs="仿宋_GB2312"/>
                <w:i w:val="0"/>
                <w:iCs w:val="0"/>
                <w:color w:val="000000"/>
                <w:sz w:val="24"/>
                <w:szCs w:val="24"/>
                <w:u w:val="none"/>
              </w:rPr>
            </w:pPr>
          </w:p>
        </w:tc>
      </w:tr>
      <w:tr w14:paraId="35EC10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0" w:type="auto"/>
            <w:tcBorders>
              <w:top w:val="nil"/>
              <w:left w:val="nil"/>
              <w:bottom w:val="nil"/>
              <w:right w:val="nil"/>
            </w:tcBorders>
            <w:shd w:val="clear" w:color="auto" w:fill="auto"/>
            <w:noWrap/>
            <w:vAlign w:val="center"/>
          </w:tcPr>
          <w:p w14:paraId="369DDD41">
            <w:pPr>
              <w:jc w:val="center"/>
              <w:rPr>
                <w:rFonts w:hint="eastAsia" w:ascii="仿宋_GB2312" w:hAnsi="宋体" w:eastAsia="仿宋_GB2312" w:cs="仿宋_GB2312"/>
                <w:i w:val="0"/>
                <w:iCs w:val="0"/>
                <w:color w:val="000000"/>
                <w:sz w:val="24"/>
                <w:szCs w:val="24"/>
                <w:u w:val="none"/>
              </w:rPr>
            </w:pPr>
          </w:p>
        </w:tc>
        <w:tc>
          <w:tcPr>
            <w:tcW w:w="0" w:type="auto"/>
            <w:tcBorders>
              <w:top w:val="nil"/>
              <w:left w:val="nil"/>
              <w:bottom w:val="nil"/>
              <w:right w:val="nil"/>
            </w:tcBorders>
            <w:shd w:val="clear" w:color="auto" w:fill="auto"/>
            <w:noWrap/>
            <w:vAlign w:val="center"/>
          </w:tcPr>
          <w:p w14:paraId="2E066695">
            <w:pPr>
              <w:jc w:val="center"/>
              <w:rPr>
                <w:rFonts w:hint="eastAsia" w:ascii="仿宋_GB2312" w:hAnsi="宋体" w:eastAsia="仿宋_GB2312" w:cs="仿宋_GB2312"/>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E3CC1D0">
            <w:pPr>
              <w:jc w:val="center"/>
              <w:rPr>
                <w:rFonts w:hint="eastAsia" w:ascii="仿宋_GB2312" w:hAnsi="宋体" w:eastAsia="仿宋_GB2312" w:cs="仿宋_GB2312"/>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EFBD858">
            <w:pPr>
              <w:jc w:val="center"/>
              <w:rPr>
                <w:rFonts w:hint="eastAsia" w:ascii="仿宋_GB2312" w:hAnsi="宋体" w:eastAsia="仿宋_GB2312" w:cs="仿宋_GB2312"/>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3E5F280">
            <w:pPr>
              <w:jc w:val="center"/>
              <w:rPr>
                <w:rFonts w:hint="eastAsia" w:ascii="仿宋_GB2312" w:hAnsi="宋体" w:eastAsia="仿宋_GB2312" w:cs="仿宋_GB2312"/>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4210B3B">
            <w:pPr>
              <w:jc w:val="center"/>
              <w:rPr>
                <w:rFonts w:hint="eastAsia" w:ascii="仿宋_GB2312" w:hAnsi="宋体" w:eastAsia="仿宋_GB2312" w:cs="仿宋_GB2312"/>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93C6F28">
            <w:pPr>
              <w:jc w:val="center"/>
              <w:rPr>
                <w:rFonts w:hint="eastAsia" w:ascii="仿宋_GB2312" w:hAnsi="宋体" w:eastAsia="仿宋_GB2312" w:cs="仿宋_GB2312"/>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203C533">
            <w:pPr>
              <w:jc w:val="center"/>
              <w:rPr>
                <w:rFonts w:hint="eastAsia" w:ascii="仿宋_GB2312" w:hAnsi="宋体" w:eastAsia="仿宋_GB2312" w:cs="仿宋_GB2312"/>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8C12295">
            <w:pPr>
              <w:jc w:val="center"/>
              <w:rPr>
                <w:rFonts w:hint="eastAsia" w:ascii="仿宋_GB2312" w:hAnsi="宋体" w:eastAsia="仿宋_GB2312" w:cs="仿宋_GB2312"/>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50DB64C">
            <w:pPr>
              <w:jc w:val="center"/>
              <w:rPr>
                <w:rFonts w:hint="eastAsia" w:ascii="仿宋_GB2312" w:hAnsi="宋体" w:eastAsia="仿宋_GB2312" w:cs="仿宋_GB2312"/>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EC94EFE">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E0514AE">
            <w:pPr>
              <w:jc w:val="center"/>
              <w:rPr>
                <w:rFonts w:hint="eastAsia" w:ascii="仿宋_GB2312" w:hAnsi="宋体" w:eastAsia="仿宋_GB2312" w:cs="仿宋_GB2312"/>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E6E3BF0">
            <w:pPr>
              <w:rPr>
                <w:rFonts w:hint="eastAsia" w:ascii="仿宋_GB2312" w:hAnsi="宋体" w:eastAsia="仿宋_GB2312" w:cs="仿宋_GB2312"/>
                <w:i w:val="0"/>
                <w:iCs w:val="0"/>
                <w:color w:val="000000"/>
                <w:sz w:val="24"/>
                <w:szCs w:val="24"/>
                <w:u w:val="none"/>
              </w:rPr>
            </w:pPr>
          </w:p>
        </w:tc>
      </w:tr>
      <w:tr w14:paraId="4A01E8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0" w:type="auto"/>
            <w:gridSpan w:val="7"/>
            <w:tcBorders>
              <w:top w:val="nil"/>
              <w:left w:val="nil"/>
              <w:bottom w:val="nil"/>
              <w:right w:val="nil"/>
            </w:tcBorders>
            <w:shd w:val="clear" w:color="auto" w:fill="auto"/>
            <w:noWrap/>
            <w:vAlign w:val="center"/>
          </w:tcPr>
          <w:p w14:paraId="2C7FDEA9">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供货单位：</w:t>
            </w:r>
          </w:p>
        </w:tc>
        <w:tc>
          <w:tcPr>
            <w:tcW w:w="0" w:type="auto"/>
            <w:gridSpan w:val="6"/>
            <w:tcBorders>
              <w:top w:val="nil"/>
              <w:left w:val="nil"/>
              <w:bottom w:val="nil"/>
              <w:right w:val="nil"/>
            </w:tcBorders>
            <w:shd w:val="clear" w:color="auto" w:fill="auto"/>
            <w:noWrap/>
            <w:vAlign w:val="center"/>
          </w:tcPr>
          <w:p w14:paraId="1DA8C5ED">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采购单位：</w:t>
            </w:r>
          </w:p>
        </w:tc>
      </w:tr>
      <w:tr w14:paraId="4470F2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0" w:type="auto"/>
            <w:gridSpan w:val="7"/>
            <w:tcBorders>
              <w:top w:val="nil"/>
              <w:left w:val="nil"/>
              <w:bottom w:val="nil"/>
              <w:right w:val="nil"/>
            </w:tcBorders>
            <w:shd w:val="clear" w:color="auto" w:fill="auto"/>
            <w:noWrap/>
            <w:vAlign w:val="center"/>
          </w:tcPr>
          <w:p w14:paraId="3325FC2B">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委托代理人（签字）：</w:t>
            </w:r>
          </w:p>
        </w:tc>
        <w:tc>
          <w:tcPr>
            <w:tcW w:w="0" w:type="auto"/>
            <w:gridSpan w:val="6"/>
            <w:tcBorders>
              <w:top w:val="nil"/>
              <w:left w:val="nil"/>
              <w:bottom w:val="nil"/>
              <w:right w:val="nil"/>
            </w:tcBorders>
            <w:shd w:val="clear" w:color="auto" w:fill="auto"/>
            <w:noWrap/>
            <w:vAlign w:val="center"/>
          </w:tcPr>
          <w:p w14:paraId="22EEB069">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委托代理人（签字）：</w:t>
            </w:r>
          </w:p>
        </w:tc>
      </w:tr>
      <w:tr w14:paraId="0B5969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0" w:type="auto"/>
            <w:gridSpan w:val="7"/>
            <w:tcBorders>
              <w:top w:val="nil"/>
              <w:left w:val="nil"/>
              <w:bottom w:val="nil"/>
              <w:right w:val="nil"/>
            </w:tcBorders>
            <w:shd w:val="clear" w:color="auto" w:fill="auto"/>
            <w:noWrap/>
            <w:vAlign w:val="center"/>
          </w:tcPr>
          <w:p w14:paraId="686A8873">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手机：</w:t>
            </w:r>
          </w:p>
        </w:tc>
        <w:tc>
          <w:tcPr>
            <w:tcW w:w="0" w:type="auto"/>
            <w:gridSpan w:val="6"/>
            <w:tcBorders>
              <w:top w:val="nil"/>
              <w:left w:val="nil"/>
              <w:bottom w:val="nil"/>
              <w:right w:val="nil"/>
            </w:tcBorders>
            <w:shd w:val="clear" w:color="auto" w:fill="auto"/>
            <w:noWrap/>
            <w:vAlign w:val="center"/>
          </w:tcPr>
          <w:p w14:paraId="3B91DFA2">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手机：</w:t>
            </w:r>
          </w:p>
        </w:tc>
      </w:tr>
      <w:tr w14:paraId="69A56D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0" w:type="auto"/>
            <w:gridSpan w:val="7"/>
            <w:tcBorders>
              <w:top w:val="nil"/>
              <w:left w:val="nil"/>
              <w:bottom w:val="nil"/>
              <w:right w:val="nil"/>
            </w:tcBorders>
            <w:shd w:val="clear" w:color="auto" w:fill="auto"/>
            <w:noWrap/>
            <w:vAlign w:val="center"/>
          </w:tcPr>
          <w:p w14:paraId="0064C735">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日期：     年   月   日</w:t>
            </w:r>
          </w:p>
        </w:tc>
        <w:tc>
          <w:tcPr>
            <w:tcW w:w="0" w:type="auto"/>
            <w:gridSpan w:val="6"/>
            <w:tcBorders>
              <w:top w:val="nil"/>
              <w:left w:val="nil"/>
              <w:bottom w:val="nil"/>
              <w:right w:val="nil"/>
            </w:tcBorders>
            <w:shd w:val="clear" w:color="auto" w:fill="auto"/>
            <w:noWrap/>
            <w:vAlign w:val="center"/>
          </w:tcPr>
          <w:p w14:paraId="077D7190">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Style w:val="24"/>
                <w:rFonts w:hAnsi="宋体"/>
                <w:lang w:val="en-US" w:eastAsia="zh-CN" w:bidi="ar"/>
              </w:rPr>
              <w:t>日期：     年   月   日</w:t>
            </w:r>
          </w:p>
        </w:tc>
      </w:tr>
    </w:tbl>
    <w:p w14:paraId="27549CD4">
      <w:pPr>
        <w:widowControl/>
        <w:numPr>
          <w:ilvl w:val="0"/>
          <w:numId w:val="0"/>
        </w:numPr>
        <w:spacing w:line="360" w:lineRule="auto"/>
        <w:jc w:val="both"/>
        <w:rPr>
          <w:rFonts w:hint="default" w:ascii="仿宋_GB2312" w:hAnsi="仿宋_GB2312" w:eastAsia="仿宋_GB2312" w:cs="仿宋_GB2312"/>
          <w:b w:val="0"/>
          <w:bCs w:val="0"/>
          <w:kern w:val="0"/>
          <w:sz w:val="24"/>
          <w:szCs w:val="24"/>
          <w:lang w:val="en-US" w:eastAsia="zh-CN"/>
        </w:rPr>
      </w:pPr>
    </w:p>
    <w:p w14:paraId="03A06207">
      <w:pPr>
        <w:rPr>
          <w:rFonts w:hint="default" w:ascii="仿宋_GB2312" w:hAnsi="仿宋_GB2312" w:eastAsia="仿宋_GB2312" w:cs="仿宋_GB2312"/>
          <w:b w:val="0"/>
          <w:bCs w:val="0"/>
          <w:kern w:val="0"/>
          <w:sz w:val="24"/>
          <w:szCs w:val="24"/>
          <w:lang w:val="en-US" w:eastAsia="zh-CN"/>
        </w:rPr>
        <w:sectPr>
          <w:footerReference r:id="rId3" w:type="default"/>
          <w:pgSz w:w="11906" w:h="16838"/>
          <w:pgMar w:top="1440" w:right="1800" w:bottom="1440" w:left="1800" w:header="851" w:footer="992" w:gutter="0"/>
          <w:pgNumType w:fmt="decimal" w:start="1"/>
          <w:cols w:space="425" w:num="1"/>
          <w:docGrid w:type="lines" w:linePitch="312" w:charSpace="0"/>
        </w:sectPr>
      </w:pPr>
    </w:p>
    <w:p w14:paraId="3FADD091">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480" w:lineRule="exact"/>
        <w:ind w:left="0" w:right="0"/>
        <w:jc w:val="left"/>
        <w:rPr>
          <w:rFonts w:hint="default" w:ascii="方正小标宋简体" w:hAnsi="方正小标宋简体" w:eastAsia="方正小标宋简体" w:cs="方正小标宋简体"/>
          <w:sz w:val="44"/>
          <w:szCs w:val="44"/>
          <w:highlight w:val="none"/>
          <w:lang w:val="en-US" w:eastAsia="zh-CN"/>
        </w:rPr>
      </w:pPr>
      <w:r>
        <w:rPr>
          <w:rFonts w:hint="eastAsia" w:ascii="黑体" w:hAnsi="黑体" w:eastAsia="黑体" w:cs="黑体"/>
          <w:sz w:val="24"/>
          <w:szCs w:val="24"/>
          <w:highlight w:val="none"/>
          <w:lang w:val="en-US" w:eastAsia="zh-CN"/>
        </w:rPr>
        <w:t>附件一：</w:t>
      </w:r>
    </w:p>
    <w:p w14:paraId="7469786F">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480" w:lineRule="exact"/>
        <w:ind w:left="0" w:right="0"/>
        <w:jc w:val="center"/>
        <w:rPr>
          <w:rFonts w:hint="default" w:ascii="方正小标宋简体" w:hAnsi="方正小标宋简体" w:eastAsia="方正小标宋简体" w:cs="方正小标宋简体"/>
          <w:sz w:val="44"/>
          <w:szCs w:val="44"/>
          <w:highlight w:val="none"/>
          <w:lang w:val="en-US" w:eastAsia="zh-CN"/>
        </w:rPr>
      </w:pPr>
      <w:r>
        <w:rPr>
          <w:rFonts w:hint="default" w:ascii="方正小标宋简体" w:hAnsi="方正小标宋简体" w:eastAsia="方正小标宋简体" w:cs="方正小标宋简体"/>
          <w:sz w:val="44"/>
          <w:szCs w:val="44"/>
          <w:highlight w:val="none"/>
          <w:lang w:val="en-US" w:eastAsia="zh-CN"/>
        </w:rPr>
        <w:t>钢材</w:t>
      </w:r>
      <w:r>
        <w:rPr>
          <w:rFonts w:hint="eastAsia" w:ascii="方正小标宋简体" w:hAnsi="方正小标宋简体" w:eastAsia="方正小标宋简体" w:cs="方正小标宋简体"/>
          <w:sz w:val="44"/>
          <w:szCs w:val="44"/>
          <w:highlight w:val="none"/>
          <w:lang w:val="en-US" w:eastAsia="zh-CN"/>
        </w:rPr>
        <w:t>采购项目询价申请文件</w:t>
      </w:r>
    </w:p>
    <w:p w14:paraId="56536D63">
      <w:pPr>
        <w:jc w:val="center"/>
        <w:rPr>
          <w:rFonts w:hint="default" w:ascii="Times New Roman" w:hAnsi="Times New Roman" w:cs="Times New Roman"/>
          <w:color w:val="auto"/>
          <w:sz w:val="24"/>
          <w:highlight w:val="none"/>
        </w:rPr>
      </w:pPr>
    </w:p>
    <w:p w14:paraId="16F21E92">
      <w:pPr>
        <w:jc w:val="center"/>
        <w:rPr>
          <w:rFonts w:hint="default" w:ascii="Times New Roman" w:hAnsi="Times New Roman" w:cs="Times New Roman"/>
          <w:color w:val="auto"/>
          <w:sz w:val="24"/>
          <w:highlight w:val="none"/>
        </w:rPr>
      </w:pPr>
    </w:p>
    <w:p w14:paraId="252FAF0C">
      <w:pPr>
        <w:jc w:val="center"/>
        <w:rPr>
          <w:rFonts w:hint="default" w:ascii="Times New Roman" w:hAnsi="Times New Roman" w:cs="Times New Roman"/>
          <w:color w:val="auto"/>
          <w:sz w:val="24"/>
          <w:highlight w:val="none"/>
        </w:rPr>
      </w:pPr>
    </w:p>
    <w:p w14:paraId="3BDEC406">
      <w:pPr>
        <w:pStyle w:val="7"/>
        <w:rPr>
          <w:rFonts w:hint="default" w:ascii="Times New Roman" w:hAnsi="Times New Roman" w:cs="Times New Roman"/>
          <w:color w:val="auto"/>
          <w:sz w:val="24"/>
          <w:highlight w:val="none"/>
        </w:rPr>
      </w:pPr>
    </w:p>
    <w:p w14:paraId="6408020E">
      <w:pPr>
        <w:spacing w:line="360" w:lineRule="auto"/>
        <w:rPr>
          <w:rFonts w:hint="default" w:ascii="Times New Roman" w:hAnsi="Times New Roman" w:cs="Times New Roman"/>
          <w:color w:val="auto"/>
          <w:sz w:val="24"/>
          <w:highlight w:val="none"/>
        </w:rPr>
      </w:pPr>
    </w:p>
    <w:p w14:paraId="65DD0D2E">
      <w:pPr>
        <w:spacing w:line="360" w:lineRule="auto"/>
        <w:jc w:val="center"/>
        <w:rPr>
          <w:rFonts w:hint="default" w:ascii="Times New Roman" w:hAnsi="Times New Roman" w:cs="Times New Roman"/>
          <w:color w:val="auto"/>
          <w:sz w:val="24"/>
          <w:highlight w:val="none"/>
        </w:rPr>
      </w:pPr>
    </w:p>
    <w:p w14:paraId="34FF7D5E">
      <w:pPr>
        <w:pStyle w:val="7"/>
        <w:rPr>
          <w:rFonts w:hint="default" w:ascii="Times New Roman" w:hAnsi="Times New Roman" w:cs="Times New Roman"/>
          <w:color w:val="auto"/>
          <w:highlight w:val="none"/>
        </w:rPr>
      </w:pPr>
    </w:p>
    <w:p w14:paraId="75FEBEDC">
      <w:pPr>
        <w:rPr>
          <w:rFonts w:hint="default" w:ascii="Times New Roman" w:hAnsi="Times New Roman" w:cs="Times New Roman"/>
          <w:color w:val="auto"/>
          <w:highlight w:val="none"/>
        </w:rPr>
      </w:pPr>
    </w:p>
    <w:p w14:paraId="0935EE96">
      <w:pPr>
        <w:pStyle w:val="7"/>
        <w:rPr>
          <w:rFonts w:hint="default" w:ascii="Times New Roman" w:hAnsi="Times New Roman" w:cs="Times New Roman"/>
          <w:color w:val="auto"/>
          <w:sz w:val="24"/>
          <w:highlight w:val="none"/>
        </w:rPr>
      </w:pPr>
    </w:p>
    <w:p w14:paraId="292B92E5">
      <w:pPr>
        <w:rPr>
          <w:rFonts w:hint="default" w:ascii="Times New Roman" w:hAnsi="Times New Roman" w:cs="Times New Roman"/>
          <w:color w:val="auto"/>
          <w:highlight w:val="none"/>
        </w:rPr>
      </w:pPr>
    </w:p>
    <w:p w14:paraId="333A630A">
      <w:pPr>
        <w:snapToGrid w:val="0"/>
        <w:spacing w:line="360" w:lineRule="auto"/>
        <w:ind w:firstLine="3855" w:firstLineChars="1200"/>
        <w:jc w:val="both"/>
        <w:rPr>
          <w:rFonts w:hint="eastAsia" w:ascii="方正小标宋简体" w:hAnsi="方正小标宋简体" w:eastAsia="方正小标宋简体" w:cs="方正小标宋简体"/>
          <w:b/>
          <w:sz w:val="32"/>
          <w:szCs w:val="32"/>
          <w:lang w:val="en-US" w:eastAsia="zh-CN"/>
        </w:rPr>
      </w:pPr>
      <w:r>
        <w:rPr>
          <w:rFonts w:hint="eastAsia" w:ascii="方正小标宋简体" w:hAnsi="方正小标宋简体" w:eastAsia="方正小标宋简体" w:cs="方正小标宋简体"/>
          <w:b/>
          <w:sz w:val="32"/>
          <w:szCs w:val="32"/>
        </w:rPr>
        <w:t>招标编号 ：</w:t>
      </w:r>
    </w:p>
    <w:p w14:paraId="37D88198">
      <w:pPr>
        <w:pStyle w:val="7"/>
        <w:jc w:val="center"/>
        <w:rPr>
          <w:rFonts w:hint="eastAsia" w:ascii="Times New Roman" w:hAnsi="Times New Roman" w:eastAsia="方正小标宋简体" w:cs="Times New Roman"/>
          <w:color w:val="auto"/>
          <w:sz w:val="24"/>
          <w:highlight w:val="none"/>
          <w:lang w:val="en-US" w:eastAsia="zh-CN"/>
        </w:rPr>
      </w:pPr>
      <w:r>
        <w:rPr>
          <w:rFonts w:hint="eastAsia" w:ascii="方正小标宋简体" w:hAnsi="方正小标宋简体" w:eastAsia="方正小标宋简体" w:cs="方正小标宋简体"/>
          <w:b/>
          <w:sz w:val="32"/>
          <w:szCs w:val="32"/>
        </w:rPr>
        <w:t>招标物资 ：</w:t>
      </w:r>
      <w:r>
        <w:rPr>
          <w:rFonts w:hint="eastAsia" w:ascii="方正小标宋简体" w:hAnsi="方正小标宋简体" w:eastAsia="方正小标宋简体" w:cs="方正小标宋简体"/>
          <w:b/>
          <w:sz w:val="32"/>
          <w:szCs w:val="32"/>
          <w:lang w:val="en-US" w:eastAsia="zh-CN"/>
        </w:rPr>
        <w:t>钢材</w:t>
      </w:r>
    </w:p>
    <w:p w14:paraId="205CAA26">
      <w:pPr>
        <w:rPr>
          <w:rFonts w:hint="default" w:ascii="Times New Roman" w:hAnsi="Times New Roman" w:cs="Times New Roman"/>
          <w:color w:val="auto"/>
          <w:sz w:val="24"/>
          <w:highlight w:val="none"/>
        </w:rPr>
      </w:pPr>
    </w:p>
    <w:p w14:paraId="497AECFE">
      <w:pPr>
        <w:pStyle w:val="7"/>
        <w:rPr>
          <w:rFonts w:hint="default" w:ascii="Times New Roman" w:hAnsi="Times New Roman" w:cs="Times New Roman"/>
          <w:color w:val="auto"/>
          <w:sz w:val="24"/>
          <w:highlight w:val="none"/>
        </w:rPr>
      </w:pPr>
    </w:p>
    <w:p w14:paraId="58CC5A44">
      <w:pPr>
        <w:rPr>
          <w:rFonts w:hint="default" w:ascii="Times New Roman" w:hAnsi="Times New Roman" w:cs="Times New Roman"/>
          <w:color w:val="auto"/>
          <w:highlight w:val="none"/>
        </w:rPr>
      </w:pPr>
    </w:p>
    <w:p w14:paraId="5120DD05">
      <w:pPr>
        <w:spacing w:line="360" w:lineRule="auto"/>
        <w:jc w:val="center"/>
        <w:rPr>
          <w:rFonts w:hint="default" w:ascii="Times New Roman" w:hAnsi="Times New Roman" w:cs="Times New Roman"/>
          <w:color w:val="auto"/>
          <w:sz w:val="24"/>
          <w:highlight w:val="none"/>
        </w:rPr>
      </w:pPr>
    </w:p>
    <w:p w14:paraId="67344B41">
      <w:pPr>
        <w:spacing w:line="360" w:lineRule="auto"/>
        <w:jc w:val="center"/>
        <w:rPr>
          <w:rFonts w:hint="default" w:ascii="Times New Roman" w:hAnsi="Times New Roman" w:cs="Times New Roman"/>
          <w:color w:val="auto"/>
          <w:sz w:val="24"/>
          <w:highlight w:val="none"/>
        </w:rPr>
      </w:pPr>
    </w:p>
    <w:p w14:paraId="463F7921">
      <w:pPr>
        <w:spacing w:line="360" w:lineRule="auto"/>
        <w:jc w:val="center"/>
        <w:rPr>
          <w:rFonts w:hint="default" w:ascii="Times New Roman" w:hAnsi="Times New Roman" w:cs="Times New Roman"/>
          <w:color w:val="auto"/>
          <w:sz w:val="24"/>
          <w:highlight w:val="none"/>
        </w:rPr>
      </w:pPr>
    </w:p>
    <w:p w14:paraId="1EC43F3A">
      <w:pPr>
        <w:spacing w:line="360" w:lineRule="auto"/>
        <w:jc w:val="center"/>
        <w:rPr>
          <w:rFonts w:hint="default" w:ascii="Times New Roman" w:hAnsi="Times New Roman" w:cs="Times New Roman"/>
          <w:color w:val="auto"/>
          <w:sz w:val="24"/>
          <w:highlight w:val="none"/>
        </w:rPr>
      </w:pPr>
    </w:p>
    <w:p w14:paraId="1AF904AB">
      <w:pPr>
        <w:spacing w:line="360" w:lineRule="auto"/>
        <w:jc w:val="center"/>
        <w:rPr>
          <w:rFonts w:hint="eastAsia" w:ascii="仿宋_GB2312" w:hAnsi="仿宋_GB2312" w:eastAsia="仿宋_GB2312" w:cs="仿宋_GB2312"/>
          <w:color w:val="auto"/>
          <w:sz w:val="24"/>
          <w:highlight w:val="none"/>
        </w:rPr>
      </w:pPr>
    </w:p>
    <w:p w14:paraId="2AAA30C6">
      <w:pPr>
        <w:spacing w:line="480" w:lineRule="auto"/>
        <w:ind w:firstLine="2160" w:firstLineChars="900"/>
        <w:jc w:val="left"/>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lang w:val="en-US" w:eastAsia="zh-CN"/>
        </w:rPr>
        <w:t>申请人</w:t>
      </w:r>
      <w:r>
        <w:rPr>
          <w:rFonts w:hint="eastAsia" w:ascii="仿宋_GB2312" w:hAnsi="仿宋_GB2312" w:eastAsia="仿宋_GB2312" w:cs="仿宋_GB2312"/>
          <w:color w:val="auto"/>
          <w:sz w:val="24"/>
          <w:highlight w:val="none"/>
        </w:rPr>
        <w:t>名称（加盖公章）：</w:t>
      </w:r>
      <w:r>
        <w:rPr>
          <w:rFonts w:hint="eastAsia" w:ascii="仿宋_GB2312" w:hAnsi="仿宋_GB2312" w:eastAsia="仿宋_GB2312" w:cs="仿宋_GB2312"/>
          <w:bCs/>
          <w:color w:val="auto"/>
          <w:sz w:val="24"/>
          <w:highlight w:val="none"/>
          <w:u w:val="single"/>
        </w:rPr>
        <w:t xml:space="preserve">                </w:t>
      </w:r>
    </w:p>
    <w:p w14:paraId="4A45B470">
      <w:pPr>
        <w:spacing w:line="480" w:lineRule="auto"/>
        <w:ind w:firstLine="1680" w:firstLineChars="700"/>
        <w:jc w:val="left"/>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法定代表人或授权代表（签字或盖章）：</w:t>
      </w:r>
      <w:r>
        <w:rPr>
          <w:rFonts w:hint="eastAsia" w:ascii="仿宋_GB2312" w:hAnsi="仿宋_GB2312" w:eastAsia="仿宋_GB2312" w:cs="仿宋_GB2312"/>
          <w:bCs/>
          <w:color w:val="auto"/>
          <w:sz w:val="24"/>
          <w:highlight w:val="none"/>
          <w:u w:val="single"/>
        </w:rPr>
        <w:t xml:space="preserve">           </w:t>
      </w:r>
    </w:p>
    <w:p w14:paraId="2CEB5FF4">
      <w:pPr>
        <w:spacing w:line="480" w:lineRule="auto"/>
        <w:ind w:firstLine="2880" w:firstLineChars="1200"/>
        <w:rPr>
          <w:rFonts w:hint="eastAsia" w:ascii="仿宋_GB2312" w:hAnsi="仿宋_GB2312" w:eastAsia="仿宋_GB2312" w:cs="仿宋_GB2312"/>
          <w:bCs/>
          <w:color w:val="auto"/>
          <w:sz w:val="24"/>
          <w:highlight w:val="none"/>
        </w:rPr>
      </w:pPr>
      <w:r>
        <w:rPr>
          <w:rFonts w:hint="eastAsia" w:ascii="仿宋_GB2312" w:hAnsi="仿宋_GB2312" w:eastAsia="仿宋_GB2312" w:cs="仿宋_GB2312"/>
          <w:bCs/>
          <w:color w:val="auto"/>
          <w:sz w:val="24"/>
          <w:highlight w:val="none"/>
          <w:u w:val="single"/>
        </w:rPr>
        <w:t xml:space="preserve">       </w:t>
      </w:r>
      <w:r>
        <w:rPr>
          <w:rFonts w:hint="eastAsia" w:ascii="仿宋_GB2312" w:hAnsi="仿宋_GB2312" w:eastAsia="仿宋_GB2312" w:cs="仿宋_GB2312"/>
          <w:bCs/>
          <w:color w:val="auto"/>
          <w:sz w:val="24"/>
          <w:highlight w:val="none"/>
        </w:rPr>
        <w:t>年</w:t>
      </w:r>
      <w:r>
        <w:rPr>
          <w:rFonts w:hint="eastAsia" w:ascii="仿宋_GB2312" w:hAnsi="仿宋_GB2312" w:eastAsia="仿宋_GB2312" w:cs="仿宋_GB2312"/>
          <w:bCs/>
          <w:color w:val="auto"/>
          <w:sz w:val="24"/>
          <w:highlight w:val="none"/>
          <w:u w:val="single"/>
        </w:rPr>
        <w:t xml:space="preserve">   </w:t>
      </w:r>
      <w:r>
        <w:rPr>
          <w:rFonts w:hint="eastAsia" w:ascii="仿宋_GB2312" w:hAnsi="仿宋_GB2312" w:eastAsia="仿宋_GB2312" w:cs="仿宋_GB2312"/>
          <w:bCs/>
          <w:color w:val="auto"/>
          <w:sz w:val="24"/>
          <w:highlight w:val="none"/>
        </w:rPr>
        <w:t>月</w:t>
      </w:r>
      <w:r>
        <w:rPr>
          <w:rFonts w:hint="eastAsia" w:ascii="仿宋_GB2312" w:hAnsi="仿宋_GB2312" w:eastAsia="仿宋_GB2312" w:cs="仿宋_GB2312"/>
          <w:bCs/>
          <w:color w:val="auto"/>
          <w:sz w:val="24"/>
          <w:highlight w:val="none"/>
          <w:u w:val="single"/>
        </w:rPr>
        <w:t xml:space="preserve">    </w:t>
      </w:r>
      <w:r>
        <w:rPr>
          <w:rFonts w:hint="eastAsia" w:ascii="仿宋_GB2312" w:hAnsi="仿宋_GB2312" w:eastAsia="仿宋_GB2312" w:cs="仿宋_GB2312"/>
          <w:bCs/>
          <w:color w:val="auto"/>
          <w:sz w:val="24"/>
          <w:highlight w:val="none"/>
        </w:rPr>
        <w:t>日</w:t>
      </w:r>
    </w:p>
    <w:p w14:paraId="2DD47B02">
      <w:pPr>
        <w:spacing w:line="480" w:lineRule="exact"/>
        <w:ind w:left="0" w:leftChars="0" w:firstLine="0" w:firstLineChars="0"/>
        <w:jc w:val="center"/>
        <w:rPr>
          <w:rFonts w:hint="default"/>
        </w:rPr>
        <w:sectPr>
          <w:headerReference r:id="rId4" w:type="default"/>
          <w:footerReference r:id="rId5" w:type="default"/>
          <w:pgSz w:w="11906" w:h="16838"/>
          <w:pgMar w:top="907" w:right="850" w:bottom="510" w:left="1417" w:header="851" w:footer="992" w:gutter="0"/>
          <w:pgNumType w:fmt="decimal"/>
          <w:cols w:space="0" w:num="1"/>
          <w:rtlGutter w:val="0"/>
          <w:docGrid w:type="lines" w:linePitch="312" w:charSpace="0"/>
        </w:sectPr>
      </w:pPr>
    </w:p>
    <w:p w14:paraId="636C0479">
      <w:pPr>
        <w:spacing w:line="480" w:lineRule="exact"/>
        <w:ind w:left="0" w:leftChars="0" w:firstLine="0" w:firstLineChars="0"/>
        <w:jc w:val="center"/>
        <w:rPr>
          <w:rFonts w:hint="eastAsia" w:ascii="方正小标宋简体" w:hAnsi="方正小标宋简体" w:eastAsia="方正小标宋简体" w:cs="方正小标宋简体"/>
          <w:b w:val="0"/>
          <w:bCs/>
          <w:sz w:val="36"/>
          <w:szCs w:val="36"/>
          <w:lang w:eastAsia="zh-CN"/>
        </w:rPr>
      </w:pPr>
      <w:r>
        <w:rPr>
          <w:rFonts w:hint="eastAsia" w:ascii="方正小标宋简体" w:hAnsi="方正小标宋简体" w:eastAsia="方正小标宋简体" w:cs="方正小标宋简体"/>
          <w:b w:val="0"/>
          <w:bCs/>
          <w:sz w:val="36"/>
          <w:szCs w:val="36"/>
          <w:lang w:val="en-US" w:eastAsia="zh-CN"/>
        </w:rPr>
        <w:t>申请</w:t>
      </w:r>
      <w:r>
        <w:rPr>
          <w:rFonts w:hint="eastAsia" w:ascii="方正小标宋简体" w:hAnsi="方正小标宋简体" w:eastAsia="方正小标宋简体" w:cs="方正小标宋简体"/>
          <w:b w:val="0"/>
          <w:bCs/>
          <w:sz w:val="36"/>
          <w:szCs w:val="36"/>
        </w:rPr>
        <w:t>文件目录</w:t>
      </w:r>
      <w:r>
        <w:rPr>
          <w:rFonts w:hint="eastAsia" w:ascii="方正小标宋简体" w:hAnsi="方正小标宋简体" w:eastAsia="方正小标宋简体" w:cs="方正小标宋简体"/>
          <w:b w:val="0"/>
          <w:bCs/>
          <w:sz w:val="36"/>
          <w:szCs w:val="36"/>
          <w:lang w:eastAsia="zh-CN"/>
        </w:rPr>
        <w:t>（</w:t>
      </w:r>
      <w:r>
        <w:rPr>
          <w:rFonts w:hint="eastAsia" w:ascii="方正小标宋简体" w:hAnsi="方正小标宋简体" w:eastAsia="方正小标宋简体" w:cs="方正小标宋简体"/>
          <w:b w:val="0"/>
          <w:bCs/>
          <w:sz w:val="36"/>
          <w:szCs w:val="36"/>
          <w:lang w:val="en-US" w:eastAsia="zh-CN"/>
        </w:rPr>
        <w:t>非打印页</w:t>
      </w:r>
      <w:r>
        <w:rPr>
          <w:rFonts w:hint="eastAsia" w:ascii="方正小标宋简体" w:hAnsi="方正小标宋简体" w:eastAsia="方正小标宋简体" w:cs="方正小标宋简体"/>
          <w:b w:val="0"/>
          <w:bCs/>
          <w:sz w:val="36"/>
          <w:szCs w:val="36"/>
          <w:lang w:eastAsia="zh-CN"/>
        </w:rPr>
        <w:t>）</w:t>
      </w:r>
    </w:p>
    <w:tbl>
      <w:tblPr>
        <w:tblStyle w:val="15"/>
        <w:tblpPr w:leftFromText="180" w:rightFromText="180" w:vertAnchor="text" w:horzAnchor="margin" w:tblpXSpec="center" w:tblpY="170"/>
        <w:tblW w:w="86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89"/>
        <w:gridCol w:w="4596"/>
        <w:gridCol w:w="1044"/>
        <w:gridCol w:w="1768"/>
      </w:tblGrid>
      <w:tr w14:paraId="6A0C7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2" w:hRule="atLeast"/>
          <w:jc w:val="center"/>
        </w:trPr>
        <w:tc>
          <w:tcPr>
            <w:tcW w:w="1289" w:type="dxa"/>
            <w:vAlign w:val="center"/>
          </w:tcPr>
          <w:p w14:paraId="49DD9D9F">
            <w:pPr>
              <w:shd w:val="clear" w:color="auto" w:fill="FFFFFF"/>
              <w:spacing w:line="240" w:lineRule="auto"/>
              <w:ind w:left="0" w:leftChars="0" w:firstLine="0" w:firstLineChars="0"/>
              <w:jc w:val="center"/>
              <w:rPr>
                <w:rFonts w:ascii="仿宋_GB2312" w:eastAsia="仿宋_GB2312"/>
                <w:b/>
                <w:bCs w:val="0"/>
                <w:sz w:val="24"/>
                <w:szCs w:val="24"/>
              </w:rPr>
            </w:pPr>
            <w:r>
              <w:rPr>
                <w:rFonts w:hint="eastAsia" w:ascii="仿宋_GB2312" w:eastAsia="仿宋_GB2312"/>
                <w:b/>
                <w:bCs w:val="0"/>
                <w:sz w:val="24"/>
                <w:szCs w:val="24"/>
              </w:rPr>
              <w:t>装订顺序</w:t>
            </w:r>
          </w:p>
        </w:tc>
        <w:tc>
          <w:tcPr>
            <w:tcW w:w="4596" w:type="dxa"/>
            <w:vAlign w:val="center"/>
          </w:tcPr>
          <w:p w14:paraId="666D13A2">
            <w:pPr>
              <w:shd w:val="clear" w:color="auto" w:fill="FFFFFF"/>
              <w:spacing w:line="240" w:lineRule="auto"/>
              <w:ind w:left="0" w:leftChars="0" w:firstLine="0" w:firstLineChars="0"/>
              <w:jc w:val="center"/>
              <w:rPr>
                <w:rFonts w:ascii="仿宋_GB2312" w:eastAsia="仿宋_GB2312"/>
                <w:b/>
                <w:bCs w:val="0"/>
                <w:sz w:val="24"/>
                <w:szCs w:val="24"/>
              </w:rPr>
            </w:pPr>
            <w:r>
              <w:rPr>
                <w:rFonts w:hint="eastAsia" w:ascii="仿宋_GB2312" w:eastAsia="仿宋_GB2312"/>
                <w:b/>
                <w:bCs w:val="0"/>
                <w:sz w:val="24"/>
                <w:szCs w:val="24"/>
              </w:rPr>
              <w:t>资料名称</w:t>
            </w:r>
          </w:p>
        </w:tc>
        <w:tc>
          <w:tcPr>
            <w:tcW w:w="1044" w:type="dxa"/>
            <w:vAlign w:val="center"/>
          </w:tcPr>
          <w:p w14:paraId="65EECF50">
            <w:pPr>
              <w:pStyle w:val="2"/>
              <w:spacing w:before="0" w:after="0" w:line="240" w:lineRule="auto"/>
              <w:ind w:left="0" w:leftChars="0" w:firstLine="0" w:firstLineChars="0"/>
              <w:jc w:val="center"/>
              <w:rPr>
                <w:rFonts w:hint="default" w:ascii="仿宋_GB2312" w:hAnsi="宋体" w:cs="Times New Roman"/>
                <w:b/>
                <w:bCs w:val="0"/>
                <w:kern w:val="2"/>
                <w:sz w:val="24"/>
                <w:szCs w:val="24"/>
                <w:lang w:val="en-US" w:eastAsia="zh-CN" w:bidi="ar-SA"/>
              </w:rPr>
            </w:pPr>
            <w:r>
              <w:rPr>
                <w:rFonts w:hint="eastAsia" w:ascii="仿宋_GB2312" w:hAnsi="宋体" w:cs="Times New Roman"/>
                <w:b/>
                <w:bCs w:val="0"/>
                <w:kern w:val="2"/>
                <w:sz w:val="24"/>
                <w:szCs w:val="24"/>
                <w:lang w:val="en-US" w:eastAsia="zh-CN" w:bidi="ar-SA"/>
              </w:rPr>
              <w:t>页码</w:t>
            </w:r>
          </w:p>
        </w:tc>
        <w:tc>
          <w:tcPr>
            <w:tcW w:w="1768" w:type="dxa"/>
            <w:vAlign w:val="center"/>
          </w:tcPr>
          <w:p w14:paraId="4646FCC4">
            <w:pPr>
              <w:pStyle w:val="2"/>
              <w:spacing w:before="0" w:after="0" w:line="240" w:lineRule="auto"/>
              <w:ind w:left="0" w:leftChars="0" w:firstLine="0" w:firstLineChars="0"/>
              <w:jc w:val="center"/>
              <w:rPr>
                <w:rFonts w:hint="eastAsia" w:ascii="仿宋_GB2312" w:hAnsi="宋体" w:eastAsia="仿宋_GB2312" w:cs="Times New Roman"/>
                <w:b/>
                <w:bCs w:val="0"/>
                <w:kern w:val="2"/>
                <w:sz w:val="24"/>
                <w:szCs w:val="24"/>
                <w:lang w:val="en-US" w:eastAsia="zh-CN" w:bidi="ar-SA"/>
              </w:rPr>
            </w:pPr>
            <w:r>
              <w:rPr>
                <w:rFonts w:hint="eastAsia" w:ascii="仿宋_GB2312" w:hAnsi="宋体" w:cs="Times New Roman"/>
                <w:b/>
                <w:bCs w:val="0"/>
                <w:kern w:val="2"/>
                <w:sz w:val="24"/>
                <w:szCs w:val="24"/>
                <w:lang w:val="en-US" w:eastAsia="zh-CN" w:bidi="ar-SA"/>
              </w:rPr>
              <w:t>备注</w:t>
            </w:r>
          </w:p>
        </w:tc>
      </w:tr>
      <w:tr w14:paraId="530E0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2" w:hRule="atLeast"/>
          <w:jc w:val="center"/>
        </w:trPr>
        <w:tc>
          <w:tcPr>
            <w:tcW w:w="1289" w:type="dxa"/>
            <w:vAlign w:val="center"/>
          </w:tcPr>
          <w:p w14:paraId="1923A38A">
            <w:pPr>
              <w:shd w:val="clear" w:color="auto" w:fill="FFFFFF"/>
              <w:spacing w:line="240" w:lineRule="auto"/>
              <w:ind w:left="0" w:leftChars="0" w:firstLine="0" w:firstLineChars="0"/>
              <w:jc w:val="center"/>
              <w:rPr>
                <w:rFonts w:hint="eastAsia" w:ascii="仿宋_GB2312" w:hAnsi="仿宋_GB2312" w:eastAsia="仿宋_GB2312" w:cs="仿宋_GB2312"/>
                <w:b w:val="0"/>
                <w:bCs/>
                <w:sz w:val="24"/>
                <w:szCs w:val="24"/>
              </w:rPr>
            </w:pPr>
            <w:r>
              <w:rPr>
                <w:rFonts w:hint="eastAsia" w:ascii="仿宋_GB2312" w:hAnsi="仿宋_GB2312" w:eastAsia="仿宋_GB2312" w:cs="仿宋_GB2312"/>
                <w:b w:val="0"/>
                <w:bCs/>
                <w:sz w:val="24"/>
                <w:szCs w:val="24"/>
              </w:rPr>
              <w:t>1</w:t>
            </w:r>
          </w:p>
        </w:tc>
        <w:tc>
          <w:tcPr>
            <w:tcW w:w="4596" w:type="dxa"/>
            <w:vAlign w:val="center"/>
          </w:tcPr>
          <w:p w14:paraId="1E352C3C">
            <w:pPr>
              <w:shd w:val="clear" w:color="auto" w:fill="FFFFFF"/>
              <w:spacing w:line="240" w:lineRule="auto"/>
              <w:ind w:left="0" w:leftChars="0" w:firstLine="0" w:firstLineChars="0"/>
              <w:jc w:val="center"/>
              <w:rPr>
                <w:rFonts w:hint="eastAsia" w:ascii="仿宋_GB2312" w:hAnsi="仿宋_GB2312" w:eastAsia="仿宋_GB2312" w:cs="仿宋_GB2312"/>
                <w:b w:val="0"/>
                <w:bCs/>
                <w:sz w:val="24"/>
                <w:szCs w:val="24"/>
              </w:rPr>
            </w:pPr>
            <w:r>
              <w:rPr>
                <w:rFonts w:hint="eastAsia" w:ascii="仿宋_GB2312" w:hAnsi="仿宋_GB2312" w:eastAsia="仿宋_GB2312" w:cs="仿宋_GB2312"/>
                <w:b w:val="0"/>
                <w:bCs/>
                <w:sz w:val="24"/>
                <w:szCs w:val="24"/>
                <w:lang w:val="en-US" w:eastAsia="zh-CN"/>
              </w:rPr>
              <w:t>申请</w:t>
            </w:r>
            <w:r>
              <w:rPr>
                <w:rFonts w:hint="eastAsia" w:ascii="仿宋_GB2312" w:hAnsi="仿宋_GB2312" w:eastAsia="仿宋_GB2312" w:cs="仿宋_GB2312"/>
                <w:b w:val="0"/>
                <w:bCs/>
                <w:sz w:val="24"/>
                <w:szCs w:val="24"/>
              </w:rPr>
              <w:t>文件封面</w:t>
            </w:r>
          </w:p>
        </w:tc>
        <w:tc>
          <w:tcPr>
            <w:tcW w:w="1044" w:type="dxa"/>
            <w:vAlign w:val="center"/>
          </w:tcPr>
          <w:p w14:paraId="4F848EA0">
            <w:pPr>
              <w:shd w:val="clear" w:color="auto" w:fill="FFFFFF"/>
              <w:spacing w:line="240" w:lineRule="auto"/>
              <w:ind w:left="0" w:leftChars="0" w:firstLine="0" w:firstLineChars="0"/>
              <w:jc w:val="center"/>
              <w:rPr>
                <w:rFonts w:hint="eastAsia" w:ascii="仿宋_GB2312" w:hAnsi="仿宋_GB2312" w:eastAsia="仿宋_GB2312" w:cs="仿宋_GB2312"/>
                <w:b w:val="0"/>
                <w:bCs/>
                <w:sz w:val="24"/>
                <w:szCs w:val="24"/>
                <w:lang w:val="en-US" w:eastAsia="zh-CN"/>
              </w:rPr>
            </w:pPr>
          </w:p>
        </w:tc>
        <w:tc>
          <w:tcPr>
            <w:tcW w:w="1768" w:type="dxa"/>
            <w:vAlign w:val="center"/>
          </w:tcPr>
          <w:p w14:paraId="0A1A8704">
            <w:pPr>
              <w:shd w:val="clear" w:color="auto" w:fill="FFFFFF"/>
              <w:spacing w:line="240" w:lineRule="auto"/>
              <w:ind w:left="0" w:leftChars="0" w:firstLine="0" w:firstLineChars="0"/>
              <w:jc w:val="center"/>
              <w:rPr>
                <w:rFonts w:hint="eastAsia" w:ascii="仿宋_GB2312" w:hAnsi="仿宋_GB2312" w:eastAsia="仿宋_GB2312" w:cs="仿宋_GB2312"/>
                <w:b w:val="0"/>
                <w:bCs/>
                <w:sz w:val="24"/>
                <w:szCs w:val="24"/>
                <w:lang w:val="en-US" w:eastAsia="zh-CN"/>
              </w:rPr>
            </w:pPr>
            <w:r>
              <w:rPr>
                <w:rFonts w:hint="eastAsia" w:ascii="仿宋_GB2312" w:hAnsi="仿宋_GB2312" w:eastAsia="仿宋_GB2312" w:cs="仿宋_GB2312"/>
                <w:b w:val="0"/>
                <w:bCs/>
                <w:sz w:val="24"/>
                <w:szCs w:val="24"/>
                <w:lang w:val="en-US" w:eastAsia="zh-CN"/>
              </w:rPr>
              <w:t>参考格式</w:t>
            </w:r>
          </w:p>
        </w:tc>
      </w:tr>
      <w:tr w14:paraId="4C054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2" w:hRule="atLeast"/>
          <w:jc w:val="center"/>
        </w:trPr>
        <w:tc>
          <w:tcPr>
            <w:tcW w:w="1289" w:type="dxa"/>
            <w:vAlign w:val="center"/>
          </w:tcPr>
          <w:p w14:paraId="2E2992DF">
            <w:pPr>
              <w:shd w:val="clear" w:color="auto" w:fill="FFFFFF"/>
              <w:spacing w:line="240" w:lineRule="auto"/>
              <w:ind w:left="0" w:leftChars="0" w:firstLine="0" w:firstLineChars="0"/>
              <w:jc w:val="center"/>
              <w:rPr>
                <w:rFonts w:hint="eastAsia" w:ascii="仿宋_GB2312" w:hAnsi="仿宋_GB2312" w:eastAsia="仿宋_GB2312" w:cs="仿宋_GB2312"/>
                <w:b w:val="0"/>
                <w:bCs/>
                <w:sz w:val="24"/>
                <w:szCs w:val="24"/>
                <w:lang w:val="en-US" w:eastAsia="zh-CN"/>
              </w:rPr>
            </w:pPr>
            <w:r>
              <w:rPr>
                <w:rFonts w:hint="eastAsia" w:ascii="仿宋_GB2312" w:hAnsi="仿宋_GB2312" w:eastAsia="仿宋_GB2312" w:cs="仿宋_GB2312"/>
                <w:b w:val="0"/>
                <w:bCs/>
                <w:sz w:val="24"/>
                <w:szCs w:val="24"/>
                <w:lang w:val="en-US" w:eastAsia="zh-CN"/>
              </w:rPr>
              <w:t>无需装订</w:t>
            </w:r>
          </w:p>
        </w:tc>
        <w:tc>
          <w:tcPr>
            <w:tcW w:w="4596" w:type="dxa"/>
            <w:vAlign w:val="center"/>
          </w:tcPr>
          <w:p w14:paraId="7BBC1E9B">
            <w:pPr>
              <w:shd w:val="clear" w:color="auto" w:fill="FFFFFF"/>
              <w:spacing w:line="240" w:lineRule="auto"/>
              <w:ind w:left="0" w:leftChars="0" w:firstLine="0" w:firstLineChars="0"/>
              <w:jc w:val="center"/>
              <w:rPr>
                <w:rFonts w:hint="eastAsia" w:ascii="仿宋_GB2312" w:hAnsi="仿宋_GB2312" w:eastAsia="仿宋_GB2312" w:cs="仿宋_GB2312"/>
                <w:b w:val="0"/>
                <w:bCs/>
                <w:sz w:val="24"/>
                <w:szCs w:val="24"/>
              </w:rPr>
            </w:pPr>
            <w:r>
              <w:rPr>
                <w:rFonts w:hint="eastAsia" w:ascii="仿宋_GB2312" w:hAnsi="仿宋_GB2312" w:eastAsia="仿宋_GB2312" w:cs="仿宋_GB2312"/>
                <w:b w:val="0"/>
                <w:bCs/>
                <w:sz w:val="24"/>
                <w:szCs w:val="24"/>
                <w:lang w:val="en-US" w:eastAsia="zh-CN"/>
              </w:rPr>
              <w:t>申请</w:t>
            </w:r>
            <w:r>
              <w:rPr>
                <w:rFonts w:hint="eastAsia" w:ascii="仿宋_GB2312" w:hAnsi="仿宋_GB2312" w:eastAsia="仿宋_GB2312" w:cs="仿宋_GB2312"/>
                <w:b w:val="0"/>
                <w:bCs/>
                <w:sz w:val="24"/>
                <w:szCs w:val="24"/>
              </w:rPr>
              <w:t>文件目录</w:t>
            </w:r>
          </w:p>
        </w:tc>
        <w:tc>
          <w:tcPr>
            <w:tcW w:w="1044" w:type="dxa"/>
            <w:vAlign w:val="center"/>
          </w:tcPr>
          <w:p w14:paraId="1152171F">
            <w:pPr>
              <w:shd w:val="clear" w:color="auto" w:fill="FFFFFF"/>
              <w:spacing w:line="240" w:lineRule="auto"/>
              <w:ind w:left="0" w:leftChars="0" w:firstLine="0" w:firstLineChars="0"/>
              <w:jc w:val="center"/>
              <w:rPr>
                <w:rFonts w:hint="eastAsia" w:ascii="仿宋_GB2312" w:hAnsi="仿宋_GB2312" w:eastAsia="仿宋_GB2312" w:cs="仿宋_GB2312"/>
                <w:b w:val="0"/>
                <w:bCs/>
                <w:sz w:val="24"/>
                <w:szCs w:val="24"/>
                <w:lang w:val="en-US" w:eastAsia="zh-CN"/>
              </w:rPr>
            </w:pPr>
          </w:p>
        </w:tc>
        <w:tc>
          <w:tcPr>
            <w:tcW w:w="1768" w:type="dxa"/>
            <w:vAlign w:val="center"/>
          </w:tcPr>
          <w:p w14:paraId="2636B108">
            <w:pPr>
              <w:shd w:val="clear" w:color="auto" w:fill="FFFFFF"/>
              <w:spacing w:line="240" w:lineRule="auto"/>
              <w:ind w:left="0" w:leftChars="0" w:firstLine="0" w:firstLineChars="0"/>
              <w:jc w:val="center"/>
              <w:rPr>
                <w:rFonts w:hint="eastAsia" w:ascii="仿宋_GB2312" w:hAnsi="仿宋_GB2312" w:eastAsia="仿宋_GB2312" w:cs="仿宋_GB2312"/>
                <w:b w:val="0"/>
                <w:bCs/>
                <w:sz w:val="24"/>
                <w:szCs w:val="24"/>
                <w:lang w:val="en-US" w:eastAsia="zh-CN"/>
              </w:rPr>
            </w:pPr>
            <w:r>
              <w:rPr>
                <w:rFonts w:hint="eastAsia" w:ascii="仿宋_GB2312" w:hAnsi="仿宋_GB2312" w:eastAsia="仿宋_GB2312" w:cs="仿宋_GB2312"/>
                <w:b w:val="0"/>
                <w:bCs/>
                <w:sz w:val="24"/>
                <w:szCs w:val="24"/>
                <w:lang w:val="en-US" w:eastAsia="zh-CN"/>
              </w:rPr>
              <w:t>本表顺序</w:t>
            </w:r>
          </w:p>
        </w:tc>
      </w:tr>
      <w:tr w14:paraId="6581C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2" w:hRule="atLeast"/>
          <w:jc w:val="center"/>
        </w:trPr>
        <w:tc>
          <w:tcPr>
            <w:tcW w:w="1289" w:type="dxa"/>
            <w:vAlign w:val="center"/>
          </w:tcPr>
          <w:p w14:paraId="74BC9427">
            <w:pPr>
              <w:shd w:val="clear" w:color="auto" w:fill="FFFFFF"/>
              <w:spacing w:line="240" w:lineRule="auto"/>
              <w:ind w:left="0" w:leftChars="0" w:firstLine="0" w:firstLineChars="0"/>
              <w:jc w:val="center"/>
              <w:rPr>
                <w:rFonts w:hint="eastAsia" w:ascii="仿宋_GB2312" w:hAnsi="仿宋_GB2312" w:eastAsia="仿宋_GB2312" w:cs="仿宋_GB2312"/>
                <w:b w:val="0"/>
                <w:bCs/>
                <w:sz w:val="24"/>
                <w:szCs w:val="24"/>
                <w:lang w:eastAsia="zh-CN"/>
              </w:rPr>
            </w:pPr>
            <w:r>
              <w:rPr>
                <w:rFonts w:hint="eastAsia" w:ascii="仿宋_GB2312" w:hAnsi="仿宋_GB2312" w:eastAsia="仿宋_GB2312" w:cs="仿宋_GB2312"/>
                <w:b w:val="0"/>
                <w:bCs/>
                <w:sz w:val="24"/>
                <w:szCs w:val="24"/>
                <w:lang w:val="en-US" w:eastAsia="zh-CN"/>
              </w:rPr>
              <w:t>2</w:t>
            </w:r>
          </w:p>
        </w:tc>
        <w:tc>
          <w:tcPr>
            <w:tcW w:w="4596" w:type="dxa"/>
            <w:vAlign w:val="center"/>
          </w:tcPr>
          <w:p w14:paraId="5668AB9A">
            <w:pPr>
              <w:shd w:val="clear" w:color="auto" w:fill="FFFFFF"/>
              <w:spacing w:line="240" w:lineRule="auto"/>
              <w:ind w:left="0" w:leftChars="0" w:firstLine="0" w:firstLineChars="0"/>
              <w:jc w:val="center"/>
              <w:rPr>
                <w:rFonts w:hint="eastAsia" w:ascii="仿宋_GB2312" w:hAnsi="仿宋_GB2312" w:eastAsia="仿宋_GB2312" w:cs="仿宋_GB2312"/>
                <w:b w:val="0"/>
                <w:bCs/>
                <w:sz w:val="24"/>
                <w:szCs w:val="24"/>
              </w:rPr>
            </w:pPr>
            <w:r>
              <w:rPr>
                <w:rFonts w:hint="eastAsia" w:ascii="仿宋_GB2312" w:hAnsi="仿宋_GB2312" w:eastAsia="仿宋_GB2312" w:cs="仿宋_GB2312"/>
                <w:b w:val="0"/>
                <w:bCs/>
                <w:sz w:val="24"/>
                <w:szCs w:val="24"/>
                <w:lang w:val="en-US" w:eastAsia="zh-CN"/>
              </w:rPr>
              <w:t>营业执照（三证合一）</w:t>
            </w:r>
          </w:p>
        </w:tc>
        <w:tc>
          <w:tcPr>
            <w:tcW w:w="1044" w:type="dxa"/>
            <w:vAlign w:val="center"/>
          </w:tcPr>
          <w:p w14:paraId="641A6ED6">
            <w:pPr>
              <w:shd w:val="clear" w:color="auto" w:fill="FFFFFF"/>
              <w:spacing w:line="240" w:lineRule="auto"/>
              <w:ind w:left="0" w:leftChars="0" w:firstLine="0" w:firstLineChars="0"/>
              <w:jc w:val="center"/>
              <w:rPr>
                <w:rFonts w:hint="eastAsia" w:ascii="仿宋_GB2312" w:hAnsi="仿宋_GB2312" w:eastAsia="仿宋_GB2312" w:cs="仿宋_GB2312"/>
                <w:b w:val="0"/>
                <w:bCs/>
                <w:sz w:val="24"/>
                <w:szCs w:val="24"/>
                <w:lang w:val="en-US" w:eastAsia="zh-CN"/>
              </w:rPr>
            </w:pPr>
            <w:r>
              <w:rPr>
                <w:rFonts w:hint="eastAsia" w:ascii="仿宋_GB2312" w:hAnsi="仿宋_GB2312" w:eastAsia="仿宋_GB2312" w:cs="仿宋_GB2312"/>
                <w:b w:val="0"/>
                <w:bCs/>
                <w:sz w:val="24"/>
                <w:szCs w:val="24"/>
                <w:lang w:val="en-US" w:eastAsia="zh-CN"/>
              </w:rPr>
              <w:t>1</w:t>
            </w:r>
          </w:p>
        </w:tc>
        <w:tc>
          <w:tcPr>
            <w:tcW w:w="1768" w:type="dxa"/>
            <w:vAlign w:val="center"/>
          </w:tcPr>
          <w:p w14:paraId="315FAF2D">
            <w:pPr>
              <w:shd w:val="clear" w:color="auto" w:fill="FFFFFF"/>
              <w:spacing w:line="240" w:lineRule="auto"/>
              <w:ind w:left="0" w:leftChars="0" w:firstLine="0" w:firstLineChars="0"/>
              <w:jc w:val="center"/>
              <w:rPr>
                <w:rFonts w:hint="eastAsia" w:ascii="仿宋_GB2312" w:hAnsi="仿宋_GB2312" w:eastAsia="仿宋_GB2312" w:cs="仿宋_GB2312"/>
                <w:b w:val="0"/>
                <w:bCs/>
                <w:sz w:val="24"/>
                <w:szCs w:val="24"/>
              </w:rPr>
            </w:pPr>
            <w:r>
              <w:rPr>
                <w:rFonts w:hint="eastAsia" w:ascii="仿宋_GB2312" w:hAnsi="仿宋_GB2312" w:eastAsia="仿宋_GB2312" w:cs="仿宋_GB2312"/>
                <w:b w:val="0"/>
                <w:bCs/>
                <w:sz w:val="24"/>
                <w:szCs w:val="24"/>
              </w:rPr>
              <w:t>原件</w:t>
            </w:r>
            <w:r>
              <w:rPr>
                <w:rFonts w:hint="eastAsia" w:ascii="仿宋_GB2312" w:hAnsi="仿宋_GB2312" w:eastAsia="仿宋_GB2312" w:cs="仿宋_GB2312"/>
                <w:b w:val="0"/>
                <w:bCs/>
                <w:sz w:val="24"/>
                <w:szCs w:val="24"/>
                <w:lang w:val="en-US" w:eastAsia="zh-CN"/>
              </w:rPr>
              <w:t>扫描</w:t>
            </w:r>
          </w:p>
        </w:tc>
      </w:tr>
      <w:tr w14:paraId="11B92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2" w:hRule="atLeast"/>
          <w:jc w:val="center"/>
        </w:trPr>
        <w:tc>
          <w:tcPr>
            <w:tcW w:w="1289" w:type="dxa"/>
            <w:vAlign w:val="center"/>
          </w:tcPr>
          <w:p w14:paraId="42A9E843">
            <w:pPr>
              <w:shd w:val="clear" w:color="auto" w:fill="FFFFFF"/>
              <w:spacing w:line="240" w:lineRule="auto"/>
              <w:ind w:left="0" w:leftChars="0" w:firstLine="0" w:firstLineChars="0"/>
              <w:jc w:val="center"/>
              <w:rPr>
                <w:rFonts w:hint="eastAsia" w:ascii="仿宋_GB2312" w:hAnsi="仿宋_GB2312" w:eastAsia="仿宋_GB2312" w:cs="仿宋_GB2312"/>
                <w:b w:val="0"/>
                <w:bCs/>
                <w:sz w:val="24"/>
                <w:szCs w:val="24"/>
                <w:lang w:val="en-US" w:eastAsia="zh-CN"/>
              </w:rPr>
            </w:pPr>
            <w:r>
              <w:rPr>
                <w:rFonts w:hint="eastAsia" w:ascii="仿宋_GB2312" w:hAnsi="仿宋_GB2312" w:eastAsia="仿宋_GB2312" w:cs="仿宋_GB2312"/>
                <w:b w:val="0"/>
                <w:bCs/>
                <w:sz w:val="24"/>
                <w:szCs w:val="24"/>
                <w:lang w:val="en-US" w:eastAsia="zh-CN"/>
              </w:rPr>
              <w:t>3</w:t>
            </w:r>
          </w:p>
        </w:tc>
        <w:tc>
          <w:tcPr>
            <w:tcW w:w="4596" w:type="dxa"/>
            <w:vAlign w:val="center"/>
          </w:tcPr>
          <w:p w14:paraId="1C2055A2">
            <w:pPr>
              <w:shd w:val="clear" w:color="auto" w:fill="FFFFFF"/>
              <w:spacing w:line="240" w:lineRule="auto"/>
              <w:ind w:left="0" w:leftChars="0" w:firstLine="0" w:firstLineChars="0"/>
              <w:jc w:val="center"/>
              <w:rPr>
                <w:rFonts w:hint="eastAsia" w:ascii="仿宋_GB2312" w:hAnsi="仿宋_GB2312" w:eastAsia="仿宋_GB2312" w:cs="仿宋_GB2312"/>
                <w:b w:val="0"/>
                <w:bCs/>
                <w:sz w:val="24"/>
                <w:szCs w:val="24"/>
                <w:lang w:val="en-US" w:eastAsia="zh-CN"/>
              </w:rPr>
            </w:pPr>
            <w:r>
              <w:rPr>
                <w:rFonts w:hint="eastAsia" w:ascii="仿宋_GB2312" w:hAnsi="仿宋_GB2312" w:eastAsia="仿宋_GB2312" w:cs="仿宋_GB2312"/>
                <w:b w:val="0"/>
                <w:bCs/>
                <w:sz w:val="24"/>
                <w:szCs w:val="24"/>
                <w:lang w:val="en-US" w:eastAsia="zh-CN"/>
              </w:rPr>
              <w:t>法定代表人身份证明</w:t>
            </w:r>
          </w:p>
        </w:tc>
        <w:tc>
          <w:tcPr>
            <w:tcW w:w="1044" w:type="dxa"/>
            <w:vAlign w:val="center"/>
          </w:tcPr>
          <w:p w14:paraId="435E3544">
            <w:pPr>
              <w:shd w:val="clear" w:color="auto" w:fill="FFFFFF"/>
              <w:spacing w:line="240" w:lineRule="auto"/>
              <w:ind w:left="0" w:leftChars="0" w:firstLine="0" w:firstLineChars="0"/>
              <w:jc w:val="center"/>
              <w:rPr>
                <w:rFonts w:hint="eastAsia" w:ascii="仿宋_GB2312" w:hAnsi="仿宋_GB2312" w:eastAsia="仿宋_GB2312" w:cs="仿宋_GB2312"/>
                <w:b w:val="0"/>
                <w:bCs/>
                <w:sz w:val="24"/>
                <w:szCs w:val="24"/>
                <w:lang w:val="en-US" w:eastAsia="zh-CN"/>
              </w:rPr>
            </w:pPr>
            <w:r>
              <w:rPr>
                <w:rFonts w:hint="eastAsia" w:ascii="仿宋_GB2312" w:hAnsi="仿宋_GB2312" w:eastAsia="仿宋_GB2312" w:cs="仿宋_GB2312"/>
                <w:b w:val="0"/>
                <w:bCs/>
                <w:sz w:val="24"/>
                <w:szCs w:val="24"/>
                <w:lang w:val="en-US" w:eastAsia="zh-CN"/>
              </w:rPr>
              <w:t>2</w:t>
            </w:r>
          </w:p>
        </w:tc>
        <w:tc>
          <w:tcPr>
            <w:tcW w:w="1768" w:type="dxa"/>
            <w:vAlign w:val="center"/>
          </w:tcPr>
          <w:p w14:paraId="1EB570B4">
            <w:pPr>
              <w:shd w:val="clear" w:color="auto" w:fill="FFFFFF"/>
              <w:spacing w:line="240" w:lineRule="auto"/>
              <w:ind w:left="0" w:leftChars="0" w:firstLine="0" w:firstLineChars="0"/>
              <w:jc w:val="center"/>
              <w:rPr>
                <w:rFonts w:hint="eastAsia" w:ascii="仿宋_GB2312" w:hAnsi="仿宋_GB2312" w:eastAsia="仿宋_GB2312" w:cs="仿宋_GB2312"/>
                <w:b w:val="0"/>
                <w:bCs/>
                <w:sz w:val="24"/>
                <w:szCs w:val="24"/>
                <w:lang w:val="en-US" w:eastAsia="zh-CN"/>
              </w:rPr>
            </w:pPr>
            <w:r>
              <w:rPr>
                <w:rFonts w:hint="eastAsia" w:ascii="仿宋_GB2312" w:hAnsi="仿宋_GB2312" w:eastAsia="仿宋_GB2312" w:cs="仿宋_GB2312"/>
                <w:b w:val="0"/>
                <w:bCs/>
                <w:sz w:val="24"/>
                <w:szCs w:val="24"/>
                <w:lang w:val="en-US" w:eastAsia="zh-CN"/>
              </w:rPr>
              <w:t>参考格式</w:t>
            </w:r>
          </w:p>
        </w:tc>
      </w:tr>
      <w:tr w14:paraId="3F01D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2" w:hRule="atLeast"/>
          <w:jc w:val="center"/>
        </w:trPr>
        <w:tc>
          <w:tcPr>
            <w:tcW w:w="1289" w:type="dxa"/>
            <w:vAlign w:val="center"/>
          </w:tcPr>
          <w:p w14:paraId="271F55B6">
            <w:pPr>
              <w:shd w:val="clear" w:color="auto" w:fill="FFFFFF"/>
              <w:spacing w:line="240" w:lineRule="auto"/>
              <w:ind w:left="0" w:leftChars="0" w:firstLine="0" w:firstLineChars="0"/>
              <w:jc w:val="center"/>
              <w:rPr>
                <w:rFonts w:hint="eastAsia" w:ascii="仿宋_GB2312" w:hAnsi="仿宋_GB2312" w:eastAsia="仿宋_GB2312" w:cs="仿宋_GB2312"/>
                <w:b w:val="0"/>
                <w:bCs/>
                <w:sz w:val="24"/>
                <w:szCs w:val="24"/>
                <w:lang w:val="en-US" w:eastAsia="zh-CN"/>
              </w:rPr>
            </w:pPr>
            <w:r>
              <w:rPr>
                <w:rFonts w:hint="eastAsia" w:ascii="仿宋_GB2312" w:hAnsi="仿宋_GB2312" w:eastAsia="仿宋_GB2312" w:cs="仿宋_GB2312"/>
                <w:b w:val="0"/>
                <w:bCs/>
                <w:sz w:val="24"/>
                <w:szCs w:val="24"/>
                <w:lang w:val="en-US" w:eastAsia="zh-CN"/>
              </w:rPr>
              <w:t>4</w:t>
            </w:r>
          </w:p>
        </w:tc>
        <w:tc>
          <w:tcPr>
            <w:tcW w:w="4596" w:type="dxa"/>
            <w:vAlign w:val="center"/>
          </w:tcPr>
          <w:p w14:paraId="3CFA021A">
            <w:pPr>
              <w:shd w:val="clear" w:color="auto" w:fill="FFFFFF"/>
              <w:spacing w:line="240" w:lineRule="auto"/>
              <w:ind w:left="0" w:leftChars="0" w:firstLine="0" w:firstLineChars="0"/>
              <w:jc w:val="center"/>
              <w:rPr>
                <w:rFonts w:hint="eastAsia" w:ascii="仿宋_GB2312" w:hAnsi="仿宋_GB2312" w:eastAsia="仿宋_GB2312" w:cs="仿宋_GB2312"/>
                <w:b w:val="0"/>
                <w:bCs/>
                <w:sz w:val="24"/>
                <w:szCs w:val="24"/>
                <w:lang w:val="en-US" w:eastAsia="zh-CN"/>
              </w:rPr>
            </w:pPr>
            <w:r>
              <w:rPr>
                <w:rFonts w:hint="eastAsia" w:ascii="仿宋_GB2312" w:hAnsi="仿宋_GB2312" w:eastAsia="仿宋_GB2312" w:cs="仿宋_GB2312"/>
                <w:b w:val="0"/>
                <w:bCs/>
                <w:sz w:val="24"/>
                <w:szCs w:val="24"/>
                <w:lang w:val="en-US" w:eastAsia="zh-CN"/>
              </w:rPr>
              <w:t>法定代表人/单位负责人授权委托书</w:t>
            </w:r>
          </w:p>
        </w:tc>
        <w:tc>
          <w:tcPr>
            <w:tcW w:w="1044" w:type="dxa"/>
            <w:vAlign w:val="center"/>
          </w:tcPr>
          <w:p w14:paraId="55CC5519">
            <w:pPr>
              <w:shd w:val="clear" w:color="auto" w:fill="FFFFFF"/>
              <w:spacing w:line="240" w:lineRule="auto"/>
              <w:ind w:left="0" w:leftChars="0" w:firstLine="0" w:firstLineChars="0"/>
              <w:jc w:val="center"/>
              <w:rPr>
                <w:rFonts w:hint="eastAsia" w:ascii="仿宋_GB2312" w:hAnsi="仿宋_GB2312" w:eastAsia="仿宋_GB2312" w:cs="仿宋_GB2312"/>
                <w:b w:val="0"/>
                <w:bCs/>
                <w:kern w:val="2"/>
                <w:sz w:val="24"/>
                <w:szCs w:val="24"/>
                <w:lang w:val="en-US" w:eastAsia="zh-CN" w:bidi="ar-SA"/>
              </w:rPr>
            </w:pPr>
            <w:r>
              <w:rPr>
                <w:rFonts w:hint="eastAsia" w:ascii="仿宋_GB2312" w:hAnsi="仿宋_GB2312" w:eastAsia="仿宋_GB2312" w:cs="仿宋_GB2312"/>
                <w:b w:val="0"/>
                <w:bCs/>
                <w:sz w:val="24"/>
                <w:szCs w:val="24"/>
                <w:lang w:val="en-US" w:eastAsia="zh-CN"/>
              </w:rPr>
              <w:t>3</w:t>
            </w:r>
          </w:p>
        </w:tc>
        <w:tc>
          <w:tcPr>
            <w:tcW w:w="1768" w:type="dxa"/>
            <w:vAlign w:val="center"/>
          </w:tcPr>
          <w:p w14:paraId="488ED367">
            <w:pPr>
              <w:shd w:val="clear" w:color="auto" w:fill="FFFFFF"/>
              <w:spacing w:line="240" w:lineRule="auto"/>
              <w:ind w:left="0" w:leftChars="0" w:firstLine="0" w:firstLineChars="0"/>
              <w:jc w:val="center"/>
              <w:rPr>
                <w:rFonts w:hint="eastAsia" w:ascii="仿宋_GB2312" w:hAnsi="仿宋_GB2312" w:eastAsia="仿宋_GB2312" w:cs="仿宋_GB2312"/>
                <w:b w:val="0"/>
                <w:bCs/>
                <w:sz w:val="24"/>
                <w:szCs w:val="24"/>
                <w:lang w:val="en-US" w:eastAsia="zh-CN"/>
              </w:rPr>
            </w:pPr>
            <w:r>
              <w:rPr>
                <w:rFonts w:hint="eastAsia" w:ascii="仿宋_GB2312" w:hAnsi="仿宋_GB2312" w:eastAsia="仿宋_GB2312" w:cs="仿宋_GB2312"/>
                <w:b w:val="0"/>
                <w:bCs/>
                <w:sz w:val="24"/>
                <w:szCs w:val="24"/>
                <w:lang w:val="en-US" w:eastAsia="zh-CN"/>
              </w:rPr>
              <w:t>参考格式</w:t>
            </w:r>
          </w:p>
        </w:tc>
      </w:tr>
      <w:tr w14:paraId="75795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2" w:hRule="atLeast"/>
          <w:jc w:val="center"/>
        </w:trPr>
        <w:tc>
          <w:tcPr>
            <w:tcW w:w="1289" w:type="dxa"/>
            <w:vAlign w:val="center"/>
          </w:tcPr>
          <w:p w14:paraId="30C371FD">
            <w:pPr>
              <w:shd w:val="clear" w:color="auto" w:fill="FFFFFF"/>
              <w:spacing w:line="240" w:lineRule="auto"/>
              <w:ind w:left="0" w:leftChars="0" w:firstLine="0" w:firstLineChars="0"/>
              <w:jc w:val="center"/>
              <w:rPr>
                <w:rFonts w:hint="eastAsia" w:ascii="仿宋_GB2312" w:hAnsi="仿宋_GB2312" w:eastAsia="仿宋_GB2312" w:cs="仿宋_GB2312"/>
                <w:b w:val="0"/>
                <w:bCs/>
                <w:sz w:val="24"/>
                <w:szCs w:val="24"/>
                <w:lang w:val="en-US" w:eastAsia="zh-CN"/>
              </w:rPr>
            </w:pPr>
            <w:r>
              <w:rPr>
                <w:rFonts w:hint="eastAsia" w:ascii="仿宋_GB2312" w:hAnsi="仿宋_GB2312" w:eastAsia="仿宋_GB2312" w:cs="仿宋_GB2312"/>
                <w:b w:val="0"/>
                <w:bCs/>
                <w:sz w:val="24"/>
                <w:szCs w:val="24"/>
                <w:lang w:val="en-US" w:eastAsia="zh-CN"/>
              </w:rPr>
              <w:t>5</w:t>
            </w:r>
          </w:p>
        </w:tc>
        <w:tc>
          <w:tcPr>
            <w:tcW w:w="4596" w:type="dxa"/>
            <w:vAlign w:val="center"/>
          </w:tcPr>
          <w:p w14:paraId="6EAA82A9">
            <w:pPr>
              <w:shd w:val="clear" w:color="auto" w:fill="FFFFFF"/>
              <w:spacing w:line="240" w:lineRule="auto"/>
              <w:ind w:left="0" w:leftChars="0" w:firstLine="0" w:firstLineChars="0"/>
              <w:jc w:val="center"/>
              <w:rPr>
                <w:rFonts w:hint="eastAsia" w:ascii="仿宋_GB2312" w:hAnsi="仿宋_GB2312" w:eastAsia="仿宋_GB2312" w:cs="仿宋_GB2312"/>
                <w:b w:val="0"/>
                <w:bCs/>
                <w:sz w:val="24"/>
                <w:szCs w:val="24"/>
                <w:lang w:val="en-US" w:eastAsia="zh-CN"/>
              </w:rPr>
            </w:pPr>
            <w:r>
              <w:rPr>
                <w:rFonts w:hint="eastAsia" w:ascii="仿宋_GB2312" w:hAnsi="仿宋_GB2312" w:eastAsia="仿宋_GB2312" w:cs="仿宋_GB2312"/>
                <w:b w:val="0"/>
                <w:bCs/>
                <w:sz w:val="24"/>
                <w:szCs w:val="24"/>
                <w:lang w:val="en-US" w:eastAsia="zh-CN"/>
              </w:rPr>
              <w:t>承诺函</w:t>
            </w:r>
          </w:p>
        </w:tc>
        <w:tc>
          <w:tcPr>
            <w:tcW w:w="1044" w:type="dxa"/>
            <w:vAlign w:val="center"/>
          </w:tcPr>
          <w:p w14:paraId="603A2D83">
            <w:pPr>
              <w:shd w:val="clear" w:color="auto" w:fill="FFFFFF"/>
              <w:spacing w:line="240" w:lineRule="auto"/>
              <w:ind w:left="0" w:leftChars="0" w:firstLine="0" w:firstLineChars="0"/>
              <w:jc w:val="center"/>
              <w:rPr>
                <w:rFonts w:hint="eastAsia" w:ascii="仿宋_GB2312" w:hAnsi="仿宋_GB2312" w:eastAsia="仿宋_GB2312" w:cs="仿宋_GB2312"/>
                <w:b w:val="0"/>
                <w:bCs/>
                <w:sz w:val="24"/>
                <w:szCs w:val="24"/>
                <w:lang w:val="en-US" w:eastAsia="zh-CN"/>
              </w:rPr>
            </w:pPr>
            <w:r>
              <w:rPr>
                <w:rFonts w:hint="eastAsia" w:ascii="仿宋_GB2312" w:hAnsi="仿宋_GB2312" w:eastAsia="仿宋_GB2312" w:cs="仿宋_GB2312"/>
                <w:b w:val="0"/>
                <w:bCs/>
                <w:sz w:val="24"/>
                <w:szCs w:val="24"/>
                <w:lang w:val="en-US" w:eastAsia="zh-CN"/>
              </w:rPr>
              <w:t>……</w:t>
            </w:r>
          </w:p>
        </w:tc>
        <w:tc>
          <w:tcPr>
            <w:tcW w:w="1768" w:type="dxa"/>
            <w:vAlign w:val="center"/>
          </w:tcPr>
          <w:p w14:paraId="47195606">
            <w:pPr>
              <w:shd w:val="clear" w:color="auto" w:fill="FFFFFF"/>
              <w:spacing w:line="240" w:lineRule="auto"/>
              <w:ind w:left="0" w:leftChars="0" w:firstLine="0" w:firstLineChars="0"/>
              <w:jc w:val="center"/>
              <w:rPr>
                <w:rFonts w:hint="eastAsia" w:ascii="仿宋_GB2312" w:hAnsi="仿宋_GB2312" w:eastAsia="仿宋_GB2312" w:cs="仿宋_GB2312"/>
                <w:b w:val="0"/>
                <w:bCs/>
                <w:sz w:val="24"/>
                <w:szCs w:val="24"/>
                <w:lang w:val="en-US" w:eastAsia="zh-CN"/>
              </w:rPr>
            </w:pPr>
            <w:r>
              <w:rPr>
                <w:rFonts w:hint="eastAsia" w:ascii="仿宋_GB2312" w:hAnsi="仿宋_GB2312" w:eastAsia="仿宋_GB2312" w:cs="仿宋_GB2312"/>
                <w:b w:val="0"/>
                <w:bCs/>
                <w:sz w:val="24"/>
                <w:szCs w:val="24"/>
                <w:lang w:val="en-US" w:eastAsia="zh-CN"/>
              </w:rPr>
              <w:t>参考格式</w:t>
            </w:r>
          </w:p>
        </w:tc>
      </w:tr>
      <w:tr w14:paraId="5B567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2" w:hRule="atLeast"/>
          <w:jc w:val="center"/>
        </w:trPr>
        <w:tc>
          <w:tcPr>
            <w:tcW w:w="1289" w:type="dxa"/>
            <w:vAlign w:val="center"/>
          </w:tcPr>
          <w:p w14:paraId="4830C857">
            <w:pPr>
              <w:shd w:val="clear" w:color="auto" w:fill="FFFFFF"/>
              <w:spacing w:line="240" w:lineRule="auto"/>
              <w:ind w:left="0" w:leftChars="0" w:firstLine="0" w:firstLineChars="0"/>
              <w:jc w:val="center"/>
              <w:rPr>
                <w:rFonts w:hint="eastAsia" w:ascii="仿宋_GB2312" w:hAnsi="仿宋_GB2312" w:eastAsia="仿宋_GB2312" w:cs="仿宋_GB2312"/>
                <w:b w:val="0"/>
                <w:bCs/>
                <w:sz w:val="24"/>
                <w:szCs w:val="24"/>
                <w:lang w:val="en-US" w:eastAsia="zh-CN"/>
              </w:rPr>
            </w:pPr>
            <w:r>
              <w:rPr>
                <w:rFonts w:hint="eastAsia" w:ascii="仿宋_GB2312" w:hAnsi="仿宋_GB2312" w:eastAsia="仿宋_GB2312" w:cs="仿宋_GB2312"/>
                <w:b w:val="0"/>
                <w:bCs/>
                <w:sz w:val="24"/>
                <w:szCs w:val="24"/>
                <w:lang w:val="en-US" w:eastAsia="zh-CN"/>
              </w:rPr>
              <w:t>6</w:t>
            </w:r>
          </w:p>
        </w:tc>
        <w:tc>
          <w:tcPr>
            <w:tcW w:w="4596" w:type="dxa"/>
            <w:vAlign w:val="center"/>
          </w:tcPr>
          <w:p w14:paraId="1F63B7E1">
            <w:pPr>
              <w:shd w:val="clear" w:color="auto" w:fill="FFFFFF"/>
              <w:spacing w:line="240" w:lineRule="auto"/>
              <w:ind w:left="0" w:leftChars="0" w:firstLine="0" w:firstLineChars="0"/>
              <w:jc w:val="center"/>
              <w:rPr>
                <w:rFonts w:hint="eastAsia" w:ascii="仿宋_GB2312" w:hAnsi="仿宋_GB2312" w:eastAsia="仿宋_GB2312" w:cs="仿宋_GB2312"/>
                <w:b w:val="0"/>
                <w:bCs/>
                <w:kern w:val="2"/>
                <w:sz w:val="24"/>
                <w:szCs w:val="24"/>
                <w:lang w:val="en-US" w:eastAsia="zh-CN" w:bidi="ar-SA"/>
              </w:rPr>
            </w:pPr>
            <w:r>
              <w:rPr>
                <w:rFonts w:hint="eastAsia" w:ascii="仿宋_GB2312" w:hAnsi="仿宋_GB2312" w:eastAsia="仿宋_GB2312" w:cs="仿宋_GB2312"/>
                <w:bCs/>
                <w:sz w:val="24"/>
                <w:szCs w:val="24"/>
                <w:lang w:val="en-US" w:eastAsia="zh-CN"/>
              </w:rPr>
              <w:t>申请人</w:t>
            </w:r>
            <w:r>
              <w:rPr>
                <w:rFonts w:hint="default" w:ascii="仿宋_GB2312" w:hAnsi="仿宋_GB2312" w:eastAsia="仿宋_GB2312" w:cs="仿宋_GB2312"/>
                <w:bCs/>
                <w:sz w:val="24"/>
                <w:szCs w:val="24"/>
                <w:lang w:val="en-US" w:eastAsia="zh-CN"/>
              </w:rPr>
              <w:t>基本情况表</w:t>
            </w:r>
          </w:p>
        </w:tc>
        <w:tc>
          <w:tcPr>
            <w:tcW w:w="1044" w:type="dxa"/>
            <w:vAlign w:val="center"/>
          </w:tcPr>
          <w:p w14:paraId="2D001845">
            <w:pPr>
              <w:shd w:val="clear" w:color="auto" w:fill="FFFFFF"/>
              <w:spacing w:line="240" w:lineRule="auto"/>
              <w:ind w:left="0" w:leftChars="0" w:firstLine="0" w:firstLineChars="0"/>
              <w:jc w:val="center"/>
              <w:rPr>
                <w:rFonts w:hint="eastAsia" w:ascii="仿宋_GB2312" w:hAnsi="仿宋_GB2312" w:eastAsia="仿宋_GB2312" w:cs="仿宋_GB2312"/>
                <w:b w:val="0"/>
                <w:bCs/>
                <w:kern w:val="2"/>
                <w:sz w:val="24"/>
                <w:szCs w:val="24"/>
                <w:lang w:val="en-US" w:eastAsia="zh-CN" w:bidi="ar-SA"/>
              </w:rPr>
            </w:pPr>
          </w:p>
        </w:tc>
        <w:tc>
          <w:tcPr>
            <w:tcW w:w="1768" w:type="dxa"/>
            <w:vAlign w:val="center"/>
          </w:tcPr>
          <w:p w14:paraId="20A73825">
            <w:pPr>
              <w:shd w:val="clear" w:color="auto" w:fill="FFFFFF"/>
              <w:spacing w:line="240" w:lineRule="auto"/>
              <w:ind w:left="0" w:leftChars="0" w:firstLine="0" w:firstLineChars="0"/>
              <w:jc w:val="center"/>
              <w:rPr>
                <w:rFonts w:hint="eastAsia" w:ascii="仿宋_GB2312" w:hAnsi="仿宋_GB2312" w:eastAsia="仿宋_GB2312" w:cs="仿宋_GB2312"/>
                <w:b w:val="0"/>
                <w:bCs/>
                <w:kern w:val="2"/>
                <w:sz w:val="24"/>
                <w:szCs w:val="24"/>
                <w:lang w:val="en-US" w:eastAsia="zh-CN" w:bidi="ar-SA"/>
              </w:rPr>
            </w:pPr>
            <w:r>
              <w:rPr>
                <w:rFonts w:hint="eastAsia" w:ascii="仿宋_GB2312" w:hAnsi="仿宋_GB2312" w:eastAsia="仿宋_GB2312" w:cs="仿宋_GB2312"/>
                <w:b w:val="0"/>
                <w:bCs/>
                <w:sz w:val="24"/>
                <w:szCs w:val="24"/>
                <w:lang w:val="en-US" w:eastAsia="zh-CN"/>
              </w:rPr>
              <w:t>参考格式</w:t>
            </w:r>
          </w:p>
        </w:tc>
      </w:tr>
      <w:tr w14:paraId="7B725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2" w:hRule="atLeast"/>
          <w:jc w:val="center"/>
        </w:trPr>
        <w:tc>
          <w:tcPr>
            <w:tcW w:w="1289" w:type="dxa"/>
            <w:vAlign w:val="center"/>
          </w:tcPr>
          <w:p w14:paraId="1425FD0F">
            <w:pPr>
              <w:shd w:val="clear" w:color="auto" w:fill="FFFFFF"/>
              <w:spacing w:line="240" w:lineRule="auto"/>
              <w:ind w:left="0" w:leftChars="0" w:firstLine="0" w:firstLineChars="0"/>
              <w:jc w:val="center"/>
              <w:rPr>
                <w:rFonts w:hint="eastAsia" w:ascii="仿宋_GB2312" w:hAnsi="仿宋_GB2312" w:eastAsia="仿宋_GB2312" w:cs="仿宋_GB2312"/>
                <w:b w:val="0"/>
                <w:bCs/>
                <w:sz w:val="24"/>
                <w:szCs w:val="24"/>
                <w:lang w:eastAsia="zh-CN"/>
              </w:rPr>
            </w:pPr>
            <w:r>
              <w:rPr>
                <w:rFonts w:hint="eastAsia" w:ascii="仿宋_GB2312" w:hAnsi="仿宋_GB2312" w:eastAsia="仿宋_GB2312" w:cs="仿宋_GB2312"/>
                <w:b w:val="0"/>
                <w:bCs/>
                <w:sz w:val="24"/>
                <w:szCs w:val="24"/>
                <w:lang w:val="en-US" w:eastAsia="zh-CN"/>
              </w:rPr>
              <w:t>7</w:t>
            </w:r>
          </w:p>
        </w:tc>
        <w:tc>
          <w:tcPr>
            <w:tcW w:w="4596" w:type="dxa"/>
            <w:vAlign w:val="center"/>
          </w:tcPr>
          <w:p w14:paraId="30A482D0">
            <w:pPr>
              <w:shd w:val="clear" w:color="auto" w:fill="FFFFFF"/>
              <w:spacing w:line="240" w:lineRule="auto"/>
              <w:ind w:left="0" w:leftChars="0" w:firstLine="0" w:firstLineChars="0"/>
              <w:jc w:val="center"/>
              <w:rPr>
                <w:rFonts w:hint="eastAsia" w:ascii="仿宋_GB2312" w:hAnsi="仿宋_GB2312" w:eastAsia="仿宋_GB2312" w:cs="仿宋_GB2312"/>
                <w:b w:val="0"/>
                <w:bCs/>
                <w:kern w:val="2"/>
                <w:sz w:val="24"/>
                <w:szCs w:val="24"/>
                <w:lang w:val="en-US" w:eastAsia="zh-CN" w:bidi="ar-SA"/>
              </w:rPr>
            </w:pPr>
            <w:r>
              <w:rPr>
                <w:rFonts w:hint="default" w:ascii="仿宋_GB2312" w:hAnsi="仿宋_GB2312" w:eastAsia="仿宋_GB2312" w:cs="仿宋_GB2312"/>
                <w:bCs/>
                <w:sz w:val="24"/>
                <w:szCs w:val="24"/>
                <w:lang w:val="en-US" w:eastAsia="zh-CN"/>
              </w:rPr>
              <w:t>开户许可证</w:t>
            </w:r>
          </w:p>
        </w:tc>
        <w:tc>
          <w:tcPr>
            <w:tcW w:w="1044" w:type="dxa"/>
            <w:vAlign w:val="center"/>
          </w:tcPr>
          <w:p w14:paraId="31DF1334">
            <w:pPr>
              <w:shd w:val="clear" w:color="auto" w:fill="FFFFFF"/>
              <w:spacing w:line="240" w:lineRule="auto"/>
              <w:ind w:left="0" w:leftChars="0" w:firstLine="0" w:firstLineChars="0"/>
              <w:jc w:val="center"/>
              <w:rPr>
                <w:rFonts w:hint="eastAsia" w:ascii="仿宋_GB2312" w:hAnsi="仿宋_GB2312" w:eastAsia="仿宋_GB2312" w:cs="仿宋_GB2312"/>
                <w:b w:val="0"/>
                <w:bCs/>
                <w:kern w:val="2"/>
                <w:sz w:val="24"/>
                <w:szCs w:val="24"/>
                <w:lang w:val="en-US" w:eastAsia="zh-CN" w:bidi="ar-SA"/>
              </w:rPr>
            </w:pPr>
          </w:p>
        </w:tc>
        <w:tc>
          <w:tcPr>
            <w:tcW w:w="1768" w:type="dxa"/>
            <w:vAlign w:val="center"/>
          </w:tcPr>
          <w:p w14:paraId="76BF979B">
            <w:pPr>
              <w:shd w:val="clear" w:color="auto" w:fill="FFFFFF"/>
              <w:spacing w:line="240" w:lineRule="auto"/>
              <w:ind w:left="0" w:leftChars="0" w:firstLine="0" w:firstLineChars="0"/>
              <w:jc w:val="center"/>
              <w:rPr>
                <w:rFonts w:hint="eastAsia" w:ascii="仿宋_GB2312" w:hAnsi="仿宋_GB2312" w:eastAsia="仿宋_GB2312" w:cs="仿宋_GB2312"/>
                <w:b w:val="0"/>
                <w:bCs/>
                <w:kern w:val="2"/>
                <w:sz w:val="24"/>
                <w:szCs w:val="24"/>
                <w:lang w:val="en-US" w:eastAsia="zh-CN" w:bidi="ar-SA"/>
              </w:rPr>
            </w:pPr>
            <w:r>
              <w:rPr>
                <w:rFonts w:hint="eastAsia" w:ascii="仿宋_GB2312" w:hAnsi="仿宋_GB2312" w:eastAsia="仿宋_GB2312" w:cs="仿宋_GB2312"/>
                <w:b w:val="0"/>
                <w:bCs/>
                <w:sz w:val="24"/>
                <w:szCs w:val="24"/>
                <w:lang w:val="en-US" w:eastAsia="zh-CN"/>
              </w:rPr>
              <w:t>原件扫描</w:t>
            </w:r>
          </w:p>
        </w:tc>
      </w:tr>
      <w:tr w14:paraId="0B203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2" w:hRule="atLeast"/>
          <w:jc w:val="center"/>
        </w:trPr>
        <w:tc>
          <w:tcPr>
            <w:tcW w:w="1289" w:type="dxa"/>
            <w:vAlign w:val="center"/>
          </w:tcPr>
          <w:p w14:paraId="66CA0FCA">
            <w:pPr>
              <w:shd w:val="clear" w:color="auto" w:fill="FFFFFF"/>
              <w:spacing w:line="240" w:lineRule="auto"/>
              <w:ind w:left="0" w:leftChars="0" w:firstLine="0" w:firstLineChars="0"/>
              <w:jc w:val="center"/>
              <w:rPr>
                <w:rFonts w:hint="default" w:ascii="仿宋_GB2312" w:hAnsi="仿宋_GB2312" w:eastAsia="仿宋_GB2312" w:cs="仿宋_GB2312"/>
                <w:b w:val="0"/>
                <w:bCs/>
                <w:sz w:val="24"/>
                <w:szCs w:val="24"/>
                <w:lang w:val="en-US" w:eastAsia="zh-CN"/>
              </w:rPr>
            </w:pPr>
            <w:r>
              <w:rPr>
                <w:rFonts w:hint="eastAsia" w:ascii="仿宋_GB2312" w:hAnsi="仿宋_GB2312" w:eastAsia="仿宋_GB2312" w:cs="仿宋_GB2312"/>
                <w:b w:val="0"/>
                <w:bCs/>
                <w:sz w:val="24"/>
                <w:szCs w:val="24"/>
                <w:lang w:val="en-US" w:eastAsia="zh-CN"/>
              </w:rPr>
              <w:t>8</w:t>
            </w:r>
          </w:p>
        </w:tc>
        <w:tc>
          <w:tcPr>
            <w:tcW w:w="4596" w:type="dxa"/>
            <w:vAlign w:val="center"/>
          </w:tcPr>
          <w:p w14:paraId="0CF521A0">
            <w:pPr>
              <w:shd w:val="clear" w:color="auto" w:fill="FFFFFF"/>
              <w:spacing w:line="240" w:lineRule="auto"/>
              <w:ind w:left="0" w:leftChars="0" w:firstLine="0" w:firstLineChars="0"/>
              <w:jc w:val="center"/>
              <w:rPr>
                <w:rFonts w:hint="eastAsia" w:ascii="仿宋_GB2312" w:hAnsi="仿宋_GB2312" w:eastAsia="仿宋_GB2312" w:cs="仿宋_GB2312"/>
                <w:b w:val="0"/>
                <w:bCs/>
                <w:kern w:val="2"/>
                <w:sz w:val="24"/>
                <w:szCs w:val="24"/>
                <w:lang w:val="en-US" w:eastAsia="zh-CN" w:bidi="ar-SA"/>
              </w:rPr>
            </w:pPr>
            <w:r>
              <w:rPr>
                <w:rFonts w:hint="default" w:ascii="仿宋_GB2312" w:hAnsi="仿宋_GB2312" w:eastAsia="仿宋_GB2312" w:cs="仿宋_GB2312"/>
                <w:bCs/>
                <w:sz w:val="24"/>
                <w:szCs w:val="24"/>
                <w:lang w:val="en-US" w:eastAsia="zh-CN"/>
              </w:rPr>
              <w:t>一般纳税人证明</w:t>
            </w:r>
          </w:p>
        </w:tc>
        <w:tc>
          <w:tcPr>
            <w:tcW w:w="1044" w:type="dxa"/>
            <w:vAlign w:val="center"/>
          </w:tcPr>
          <w:p w14:paraId="3D86EFA0">
            <w:pPr>
              <w:shd w:val="clear" w:color="auto" w:fill="FFFFFF"/>
              <w:spacing w:line="240" w:lineRule="auto"/>
              <w:ind w:left="0" w:leftChars="0" w:firstLine="0" w:firstLineChars="0"/>
              <w:jc w:val="center"/>
              <w:rPr>
                <w:rFonts w:hint="eastAsia" w:ascii="仿宋_GB2312" w:hAnsi="仿宋_GB2312" w:eastAsia="仿宋_GB2312" w:cs="仿宋_GB2312"/>
                <w:b w:val="0"/>
                <w:bCs/>
                <w:kern w:val="2"/>
                <w:sz w:val="24"/>
                <w:szCs w:val="24"/>
                <w:lang w:val="en-US" w:eastAsia="zh-CN" w:bidi="ar-SA"/>
              </w:rPr>
            </w:pPr>
          </w:p>
        </w:tc>
        <w:tc>
          <w:tcPr>
            <w:tcW w:w="1768" w:type="dxa"/>
            <w:vAlign w:val="center"/>
          </w:tcPr>
          <w:p w14:paraId="38DE8B88">
            <w:pPr>
              <w:shd w:val="clear" w:color="auto" w:fill="FFFFFF"/>
              <w:spacing w:line="240" w:lineRule="auto"/>
              <w:ind w:left="0" w:leftChars="0" w:firstLine="0" w:firstLineChars="0"/>
              <w:jc w:val="center"/>
              <w:rPr>
                <w:rFonts w:hint="eastAsia" w:ascii="仿宋_GB2312" w:hAnsi="仿宋_GB2312" w:eastAsia="仿宋_GB2312" w:cs="仿宋_GB2312"/>
                <w:b w:val="0"/>
                <w:bCs/>
                <w:sz w:val="24"/>
                <w:szCs w:val="24"/>
                <w:lang w:val="en-US" w:eastAsia="zh-CN"/>
              </w:rPr>
            </w:pPr>
            <w:r>
              <w:rPr>
                <w:rFonts w:hint="eastAsia" w:ascii="仿宋_GB2312" w:hAnsi="仿宋_GB2312" w:eastAsia="仿宋_GB2312" w:cs="仿宋_GB2312"/>
                <w:b w:val="0"/>
                <w:bCs/>
                <w:sz w:val="24"/>
                <w:szCs w:val="24"/>
                <w:lang w:val="en-US" w:eastAsia="zh-CN"/>
              </w:rPr>
              <w:t>第三方截图</w:t>
            </w:r>
          </w:p>
        </w:tc>
      </w:tr>
      <w:tr w14:paraId="5B9FF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2" w:hRule="atLeast"/>
          <w:jc w:val="center"/>
        </w:trPr>
        <w:tc>
          <w:tcPr>
            <w:tcW w:w="1289" w:type="dxa"/>
            <w:vAlign w:val="center"/>
          </w:tcPr>
          <w:p w14:paraId="27DE2C68">
            <w:pPr>
              <w:shd w:val="clear" w:color="auto" w:fill="FFFFFF"/>
              <w:spacing w:line="240" w:lineRule="auto"/>
              <w:ind w:left="0" w:leftChars="0" w:firstLine="0" w:firstLineChars="0"/>
              <w:jc w:val="center"/>
              <w:rPr>
                <w:rFonts w:hint="eastAsia" w:ascii="仿宋_GB2312" w:hAnsi="仿宋_GB2312" w:eastAsia="仿宋_GB2312" w:cs="仿宋_GB2312"/>
                <w:b w:val="0"/>
                <w:bCs/>
                <w:sz w:val="24"/>
                <w:szCs w:val="24"/>
                <w:lang w:val="en-US" w:eastAsia="zh-CN"/>
              </w:rPr>
            </w:pPr>
            <w:r>
              <w:rPr>
                <w:rFonts w:hint="eastAsia" w:ascii="仿宋_GB2312" w:hAnsi="仿宋_GB2312" w:eastAsia="仿宋_GB2312" w:cs="仿宋_GB2312"/>
                <w:b w:val="0"/>
                <w:bCs/>
                <w:sz w:val="24"/>
                <w:szCs w:val="24"/>
                <w:lang w:val="en-US" w:eastAsia="zh-CN"/>
              </w:rPr>
              <w:t>9</w:t>
            </w:r>
          </w:p>
        </w:tc>
        <w:tc>
          <w:tcPr>
            <w:tcW w:w="4596" w:type="dxa"/>
            <w:vAlign w:val="center"/>
          </w:tcPr>
          <w:p w14:paraId="118C17DD">
            <w:pPr>
              <w:shd w:val="clear" w:color="auto" w:fill="FFFFFF"/>
              <w:spacing w:line="240" w:lineRule="auto"/>
              <w:ind w:left="0" w:leftChars="0" w:firstLine="0" w:firstLineChars="0"/>
              <w:jc w:val="center"/>
              <w:rPr>
                <w:rFonts w:hint="eastAsia" w:ascii="仿宋_GB2312" w:hAnsi="仿宋_GB2312" w:eastAsia="仿宋_GB2312" w:cs="仿宋_GB2312"/>
                <w:b w:val="0"/>
                <w:bCs/>
                <w:kern w:val="2"/>
                <w:sz w:val="24"/>
                <w:szCs w:val="24"/>
                <w:lang w:val="en-US" w:eastAsia="zh-CN" w:bidi="ar-SA"/>
              </w:rPr>
            </w:pPr>
            <w:r>
              <w:rPr>
                <w:rFonts w:hint="eastAsia" w:ascii="仿宋_GB2312" w:hAnsi="仿宋_GB2312" w:eastAsia="仿宋_GB2312" w:cs="仿宋_GB2312"/>
                <w:bCs/>
                <w:sz w:val="24"/>
                <w:szCs w:val="24"/>
                <w:lang w:val="en-US" w:eastAsia="zh-CN"/>
              </w:rPr>
              <w:t>信誉证明</w:t>
            </w:r>
          </w:p>
        </w:tc>
        <w:tc>
          <w:tcPr>
            <w:tcW w:w="1044" w:type="dxa"/>
            <w:vAlign w:val="center"/>
          </w:tcPr>
          <w:p w14:paraId="52C640A9">
            <w:pPr>
              <w:shd w:val="clear" w:color="auto" w:fill="FFFFFF"/>
              <w:spacing w:line="240" w:lineRule="auto"/>
              <w:ind w:left="0" w:leftChars="0" w:firstLine="0" w:firstLineChars="0"/>
              <w:jc w:val="center"/>
              <w:rPr>
                <w:rFonts w:hint="eastAsia" w:ascii="仿宋_GB2312" w:hAnsi="仿宋_GB2312" w:eastAsia="仿宋_GB2312" w:cs="仿宋_GB2312"/>
                <w:b w:val="0"/>
                <w:bCs/>
                <w:kern w:val="2"/>
                <w:sz w:val="24"/>
                <w:szCs w:val="24"/>
                <w:lang w:val="en-US" w:eastAsia="zh-CN" w:bidi="ar-SA"/>
              </w:rPr>
            </w:pPr>
          </w:p>
        </w:tc>
        <w:tc>
          <w:tcPr>
            <w:tcW w:w="1768" w:type="dxa"/>
            <w:vAlign w:val="center"/>
          </w:tcPr>
          <w:p w14:paraId="48DA5A11">
            <w:pPr>
              <w:shd w:val="clear" w:color="auto" w:fill="FFFFFF"/>
              <w:spacing w:line="240" w:lineRule="auto"/>
              <w:ind w:left="0" w:leftChars="0" w:firstLine="0" w:firstLineChars="0"/>
              <w:jc w:val="center"/>
              <w:rPr>
                <w:rFonts w:hint="eastAsia" w:ascii="仿宋_GB2312" w:hAnsi="仿宋_GB2312" w:eastAsia="仿宋_GB2312" w:cs="仿宋_GB2312"/>
                <w:b w:val="0"/>
                <w:bCs/>
                <w:kern w:val="2"/>
                <w:sz w:val="24"/>
                <w:szCs w:val="24"/>
                <w:lang w:val="en-US" w:eastAsia="zh-CN" w:bidi="ar-SA"/>
              </w:rPr>
            </w:pPr>
            <w:r>
              <w:rPr>
                <w:rFonts w:hint="eastAsia" w:ascii="仿宋_GB2312" w:hAnsi="仿宋_GB2312" w:eastAsia="仿宋_GB2312" w:cs="仿宋_GB2312"/>
                <w:b w:val="0"/>
                <w:bCs/>
                <w:sz w:val="24"/>
                <w:szCs w:val="24"/>
                <w:lang w:val="en-US" w:eastAsia="zh-CN"/>
              </w:rPr>
              <w:t>第三方截图</w:t>
            </w:r>
          </w:p>
        </w:tc>
      </w:tr>
      <w:tr w14:paraId="4D2F8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2" w:hRule="atLeast"/>
          <w:jc w:val="center"/>
        </w:trPr>
        <w:tc>
          <w:tcPr>
            <w:tcW w:w="1289" w:type="dxa"/>
            <w:vAlign w:val="center"/>
          </w:tcPr>
          <w:p w14:paraId="7481E735">
            <w:pPr>
              <w:shd w:val="clear" w:color="auto" w:fill="FFFFFF"/>
              <w:spacing w:line="240" w:lineRule="auto"/>
              <w:ind w:left="0" w:leftChars="0" w:firstLine="0" w:firstLineChars="0"/>
              <w:jc w:val="center"/>
              <w:rPr>
                <w:rFonts w:hint="default" w:ascii="仿宋_GB2312" w:hAnsi="仿宋_GB2312" w:eastAsia="仿宋_GB2312" w:cs="仿宋_GB2312"/>
                <w:b w:val="0"/>
                <w:bCs/>
                <w:sz w:val="24"/>
                <w:szCs w:val="24"/>
                <w:lang w:val="en-US" w:eastAsia="zh-CN"/>
              </w:rPr>
            </w:pPr>
            <w:r>
              <w:rPr>
                <w:rFonts w:hint="eastAsia" w:ascii="仿宋_GB2312" w:hAnsi="仿宋_GB2312" w:eastAsia="仿宋_GB2312" w:cs="仿宋_GB2312"/>
                <w:b w:val="0"/>
                <w:bCs/>
                <w:sz w:val="24"/>
                <w:szCs w:val="24"/>
                <w:lang w:val="en-US" w:eastAsia="zh-CN"/>
              </w:rPr>
              <w:t>10</w:t>
            </w:r>
          </w:p>
        </w:tc>
        <w:tc>
          <w:tcPr>
            <w:tcW w:w="4596" w:type="dxa"/>
            <w:vAlign w:val="center"/>
          </w:tcPr>
          <w:p w14:paraId="26729ABF">
            <w:pPr>
              <w:shd w:val="clear" w:color="auto" w:fill="FFFFFF"/>
              <w:spacing w:line="240" w:lineRule="auto"/>
              <w:ind w:left="0" w:leftChars="0" w:firstLine="0" w:firstLineChars="0"/>
              <w:jc w:val="center"/>
              <w:rPr>
                <w:rFonts w:hint="eastAsia" w:ascii="仿宋_GB2312" w:hAnsi="仿宋_GB2312" w:eastAsia="仿宋_GB2312" w:cs="仿宋_GB2312"/>
                <w:b w:val="0"/>
                <w:bCs/>
                <w:sz w:val="24"/>
                <w:szCs w:val="24"/>
                <w:lang w:val="en-US"/>
              </w:rPr>
            </w:pPr>
            <w:r>
              <w:rPr>
                <w:rFonts w:hint="eastAsia" w:ascii="仿宋_GB2312" w:hAnsi="仿宋_GB2312" w:eastAsia="仿宋_GB2312" w:cs="仿宋_GB2312"/>
                <w:b w:val="0"/>
                <w:bCs/>
                <w:sz w:val="24"/>
                <w:szCs w:val="24"/>
                <w:lang w:val="en-US" w:eastAsia="zh-CN"/>
              </w:rPr>
              <w:t>资质（</w:t>
            </w:r>
            <w:r>
              <w:rPr>
                <w:rFonts w:hint="default" w:ascii="仿宋_GB2312" w:hAnsi="仿宋_GB2312" w:eastAsia="仿宋_GB2312" w:cs="仿宋_GB2312"/>
                <w:bCs/>
                <w:sz w:val="24"/>
                <w:szCs w:val="24"/>
                <w:lang w:val="en-US" w:eastAsia="zh-CN"/>
              </w:rPr>
              <w:t>生产经营许可证，</w:t>
            </w:r>
            <w:r>
              <w:rPr>
                <w:rFonts w:hint="eastAsia" w:ascii="仿宋_GB2312" w:hAnsi="仿宋_GB2312" w:eastAsia="仿宋_GB2312" w:cs="仿宋_GB2312"/>
                <w:bCs/>
                <w:sz w:val="24"/>
                <w:szCs w:val="24"/>
                <w:lang w:val="en-US" w:eastAsia="zh-CN"/>
              </w:rPr>
              <w:t>厂家销售授权许可，</w:t>
            </w:r>
            <w:r>
              <w:rPr>
                <w:rFonts w:hint="default" w:ascii="仿宋_GB2312" w:hAnsi="仿宋_GB2312" w:eastAsia="仿宋_GB2312" w:cs="仿宋_GB2312"/>
                <w:bCs/>
                <w:sz w:val="24"/>
                <w:szCs w:val="24"/>
                <w:lang w:val="en-US" w:eastAsia="zh-CN"/>
              </w:rPr>
              <w:t>质量认证</w:t>
            </w:r>
            <w:r>
              <w:rPr>
                <w:rFonts w:hint="eastAsia" w:ascii="仿宋_GB2312" w:hAnsi="仿宋_GB2312" w:eastAsia="仿宋_GB2312" w:cs="仿宋_GB2312"/>
                <w:bCs/>
                <w:sz w:val="24"/>
                <w:szCs w:val="24"/>
                <w:lang w:val="en-US" w:eastAsia="zh-CN"/>
              </w:rPr>
              <w:t>等</w:t>
            </w:r>
            <w:r>
              <w:rPr>
                <w:rFonts w:hint="eastAsia" w:ascii="仿宋_GB2312" w:hAnsi="仿宋_GB2312" w:eastAsia="仿宋_GB2312" w:cs="仿宋_GB2312"/>
                <w:b w:val="0"/>
                <w:bCs/>
                <w:sz w:val="24"/>
                <w:szCs w:val="24"/>
                <w:lang w:val="en-US" w:eastAsia="zh-CN"/>
              </w:rPr>
              <w:t>）</w:t>
            </w:r>
          </w:p>
        </w:tc>
        <w:tc>
          <w:tcPr>
            <w:tcW w:w="1044" w:type="dxa"/>
            <w:vAlign w:val="center"/>
          </w:tcPr>
          <w:p w14:paraId="7229B62D">
            <w:pPr>
              <w:shd w:val="clear" w:color="auto" w:fill="FFFFFF"/>
              <w:spacing w:line="240" w:lineRule="auto"/>
              <w:ind w:left="0" w:leftChars="0" w:firstLine="0" w:firstLineChars="0"/>
              <w:jc w:val="center"/>
              <w:rPr>
                <w:rFonts w:hint="eastAsia" w:ascii="仿宋_GB2312" w:hAnsi="仿宋_GB2312" w:eastAsia="仿宋_GB2312" w:cs="仿宋_GB2312"/>
                <w:b w:val="0"/>
                <w:bCs/>
                <w:kern w:val="2"/>
                <w:sz w:val="24"/>
                <w:szCs w:val="24"/>
                <w:lang w:val="en-US" w:eastAsia="zh-CN" w:bidi="ar-SA"/>
              </w:rPr>
            </w:pPr>
          </w:p>
        </w:tc>
        <w:tc>
          <w:tcPr>
            <w:tcW w:w="1768" w:type="dxa"/>
            <w:vAlign w:val="center"/>
          </w:tcPr>
          <w:p w14:paraId="7B3BB019">
            <w:pPr>
              <w:shd w:val="clear" w:color="auto" w:fill="FFFFFF"/>
              <w:spacing w:line="240" w:lineRule="auto"/>
              <w:ind w:left="0" w:leftChars="0" w:firstLine="0" w:firstLineChars="0"/>
              <w:jc w:val="center"/>
              <w:rPr>
                <w:rFonts w:hint="eastAsia" w:ascii="仿宋_GB2312" w:hAnsi="仿宋_GB2312" w:eastAsia="仿宋_GB2312" w:cs="仿宋_GB2312"/>
                <w:b w:val="0"/>
                <w:bCs/>
                <w:sz w:val="24"/>
                <w:szCs w:val="24"/>
                <w:lang w:val="en-US" w:eastAsia="zh-CN"/>
              </w:rPr>
            </w:pPr>
            <w:r>
              <w:rPr>
                <w:rFonts w:hint="eastAsia" w:ascii="仿宋_GB2312" w:hAnsi="仿宋_GB2312" w:eastAsia="仿宋_GB2312" w:cs="仿宋_GB2312"/>
                <w:b w:val="0"/>
                <w:bCs/>
                <w:sz w:val="24"/>
                <w:szCs w:val="24"/>
                <w:lang w:val="en-US" w:eastAsia="zh-CN"/>
              </w:rPr>
              <w:t>原件扫描</w:t>
            </w:r>
          </w:p>
        </w:tc>
      </w:tr>
      <w:tr w14:paraId="250C8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2" w:hRule="atLeast"/>
          <w:jc w:val="center"/>
        </w:trPr>
        <w:tc>
          <w:tcPr>
            <w:tcW w:w="1289" w:type="dxa"/>
            <w:vAlign w:val="center"/>
          </w:tcPr>
          <w:p w14:paraId="7911B579">
            <w:pPr>
              <w:shd w:val="clear" w:color="auto" w:fill="FFFFFF"/>
              <w:tabs>
                <w:tab w:val="left" w:pos="428"/>
              </w:tabs>
              <w:spacing w:line="240" w:lineRule="auto"/>
              <w:ind w:left="0" w:leftChars="0" w:firstLine="0" w:firstLineChars="0"/>
              <w:jc w:val="center"/>
              <w:rPr>
                <w:rFonts w:hint="eastAsia" w:ascii="仿宋_GB2312" w:hAnsi="仿宋_GB2312" w:eastAsia="仿宋_GB2312" w:cs="仿宋_GB2312"/>
                <w:b w:val="0"/>
                <w:bCs/>
                <w:color w:val="auto"/>
                <w:sz w:val="24"/>
                <w:szCs w:val="24"/>
                <w:highlight w:val="none"/>
                <w:lang w:val="en-US" w:eastAsia="zh-CN"/>
              </w:rPr>
            </w:pPr>
            <w:r>
              <w:rPr>
                <w:rFonts w:hint="eastAsia" w:ascii="仿宋_GB2312" w:hAnsi="仿宋_GB2312" w:eastAsia="仿宋_GB2312" w:cs="仿宋_GB2312"/>
                <w:b w:val="0"/>
                <w:bCs/>
                <w:color w:val="auto"/>
                <w:sz w:val="24"/>
                <w:szCs w:val="24"/>
                <w:highlight w:val="none"/>
                <w:lang w:val="en-US" w:eastAsia="zh-CN"/>
              </w:rPr>
              <w:t>11</w:t>
            </w:r>
          </w:p>
        </w:tc>
        <w:tc>
          <w:tcPr>
            <w:tcW w:w="4596" w:type="dxa"/>
            <w:vAlign w:val="center"/>
          </w:tcPr>
          <w:p w14:paraId="10F39BF9">
            <w:pPr>
              <w:shd w:val="clear" w:color="auto" w:fill="FFFFFF"/>
              <w:spacing w:line="240" w:lineRule="auto"/>
              <w:ind w:left="0" w:leftChars="0" w:firstLine="0" w:firstLineChars="0"/>
              <w:jc w:val="center"/>
              <w:rPr>
                <w:rFonts w:hint="default" w:ascii="仿宋_GB2312" w:hAnsi="仿宋_GB2312" w:eastAsia="仿宋_GB2312" w:cs="仿宋_GB2312"/>
                <w:bCs/>
                <w:sz w:val="24"/>
                <w:szCs w:val="24"/>
                <w:lang w:eastAsia="zh-CN"/>
              </w:rPr>
            </w:pPr>
            <w:r>
              <w:rPr>
                <w:rFonts w:hint="eastAsia" w:ascii="仿宋_GB2312" w:hAnsi="仿宋_GB2312" w:eastAsia="仿宋_GB2312" w:cs="仿宋_GB2312"/>
                <w:bCs/>
                <w:sz w:val="24"/>
                <w:szCs w:val="24"/>
                <w:lang w:val="en-US" w:eastAsia="zh-CN"/>
              </w:rPr>
              <w:t>申请人</w:t>
            </w:r>
            <w:r>
              <w:rPr>
                <w:rFonts w:hint="default" w:ascii="仿宋_GB2312" w:hAnsi="仿宋_GB2312" w:eastAsia="仿宋_GB2312" w:cs="仿宋_GB2312"/>
                <w:bCs/>
                <w:sz w:val="24"/>
                <w:szCs w:val="24"/>
              </w:rPr>
              <w:t>类似项目业绩一览表</w:t>
            </w:r>
          </w:p>
        </w:tc>
        <w:tc>
          <w:tcPr>
            <w:tcW w:w="1044" w:type="dxa"/>
            <w:vAlign w:val="center"/>
          </w:tcPr>
          <w:p w14:paraId="40E95075">
            <w:pPr>
              <w:shd w:val="clear" w:color="auto" w:fill="FFFFFF"/>
              <w:spacing w:line="240" w:lineRule="auto"/>
              <w:ind w:left="0" w:leftChars="0" w:firstLine="0" w:firstLineChars="0"/>
              <w:jc w:val="center"/>
              <w:rPr>
                <w:rFonts w:hint="eastAsia" w:ascii="仿宋_GB2312" w:hAnsi="仿宋_GB2312" w:eastAsia="仿宋_GB2312" w:cs="仿宋_GB2312"/>
                <w:b w:val="0"/>
                <w:bCs/>
                <w:kern w:val="2"/>
                <w:sz w:val="24"/>
                <w:szCs w:val="24"/>
                <w:lang w:val="en-US" w:eastAsia="zh-CN" w:bidi="ar-SA"/>
              </w:rPr>
            </w:pPr>
          </w:p>
        </w:tc>
        <w:tc>
          <w:tcPr>
            <w:tcW w:w="1768" w:type="dxa"/>
            <w:vAlign w:val="center"/>
          </w:tcPr>
          <w:p w14:paraId="1220ECA5">
            <w:pPr>
              <w:shd w:val="clear" w:color="auto" w:fill="FFFFFF"/>
              <w:spacing w:line="240" w:lineRule="auto"/>
              <w:ind w:left="0" w:leftChars="0" w:firstLine="0" w:firstLineChars="0"/>
              <w:jc w:val="center"/>
              <w:rPr>
                <w:rFonts w:hint="eastAsia" w:ascii="仿宋_GB2312" w:hAnsi="仿宋_GB2312" w:eastAsia="仿宋_GB2312" w:cs="仿宋_GB2312"/>
                <w:b w:val="0"/>
                <w:bCs/>
                <w:sz w:val="24"/>
                <w:szCs w:val="24"/>
                <w:lang w:val="en-US" w:eastAsia="zh-CN"/>
              </w:rPr>
            </w:pPr>
            <w:r>
              <w:rPr>
                <w:rFonts w:hint="eastAsia" w:ascii="仿宋_GB2312" w:hAnsi="仿宋_GB2312" w:eastAsia="仿宋_GB2312" w:cs="仿宋_GB2312"/>
                <w:b w:val="0"/>
                <w:bCs/>
                <w:sz w:val="24"/>
                <w:szCs w:val="24"/>
                <w:lang w:val="en-US" w:eastAsia="zh-CN"/>
              </w:rPr>
              <w:t>参考格式</w:t>
            </w:r>
          </w:p>
        </w:tc>
      </w:tr>
      <w:tr w14:paraId="463F0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2" w:hRule="atLeast"/>
          <w:jc w:val="center"/>
        </w:trPr>
        <w:tc>
          <w:tcPr>
            <w:tcW w:w="1289" w:type="dxa"/>
            <w:vAlign w:val="center"/>
          </w:tcPr>
          <w:p w14:paraId="1119C697">
            <w:pPr>
              <w:shd w:val="clear" w:color="auto" w:fill="FFFFFF"/>
              <w:spacing w:line="240" w:lineRule="auto"/>
              <w:ind w:left="0" w:leftChars="0" w:firstLine="0" w:firstLineChars="0"/>
              <w:jc w:val="center"/>
              <w:rPr>
                <w:rFonts w:hint="default" w:ascii="仿宋_GB2312" w:hAnsi="仿宋_GB2312" w:eastAsia="仿宋_GB2312" w:cs="仿宋_GB2312"/>
                <w:b w:val="0"/>
                <w:bCs/>
                <w:sz w:val="24"/>
                <w:szCs w:val="24"/>
                <w:lang w:val="en-US" w:eastAsia="zh-CN"/>
              </w:rPr>
            </w:pPr>
            <w:r>
              <w:rPr>
                <w:rFonts w:hint="eastAsia" w:ascii="仿宋_GB2312" w:hAnsi="仿宋_GB2312" w:eastAsia="仿宋_GB2312" w:cs="仿宋_GB2312"/>
                <w:b w:val="0"/>
                <w:bCs/>
                <w:sz w:val="24"/>
                <w:szCs w:val="24"/>
                <w:lang w:val="en-US" w:eastAsia="zh-CN"/>
              </w:rPr>
              <w:t>12</w:t>
            </w:r>
          </w:p>
        </w:tc>
        <w:tc>
          <w:tcPr>
            <w:tcW w:w="4596" w:type="dxa"/>
            <w:vAlign w:val="center"/>
          </w:tcPr>
          <w:p w14:paraId="425D25FC">
            <w:pPr>
              <w:shd w:val="clear" w:color="auto" w:fill="FFFFFF"/>
              <w:spacing w:line="240" w:lineRule="auto"/>
              <w:ind w:left="0" w:leftChars="0" w:firstLine="0" w:firstLineChars="0"/>
              <w:jc w:val="center"/>
              <w:rPr>
                <w:rFonts w:hint="default" w:ascii="仿宋_GB2312" w:hAnsi="仿宋_GB2312" w:eastAsia="仿宋_GB2312" w:cs="仿宋_GB2312"/>
                <w:b w:val="0"/>
                <w:bCs/>
                <w:sz w:val="24"/>
                <w:szCs w:val="24"/>
              </w:rPr>
            </w:pPr>
            <w:r>
              <w:rPr>
                <w:rFonts w:hint="eastAsia" w:ascii="仿宋_GB2312" w:hAnsi="仿宋_GB2312" w:eastAsia="仿宋_GB2312" w:cs="仿宋_GB2312"/>
                <w:bCs/>
                <w:sz w:val="24"/>
                <w:szCs w:val="24"/>
                <w:lang w:val="en-US" w:eastAsia="zh-CN"/>
              </w:rPr>
              <w:t>钢材采购项目</w:t>
            </w:r>
            <w:r>
              <w:rPr>
                <w:rFonts w:hint="default" w:ascii="仿宋_GB2312" w:hAnsi="仿宋_GB2312" w:eastAsia="仿宋_GB2312" w:cs="仿宋_GB2312"/>
                <w:bCs/>
                <w:sz w:val="24"/>
                <w:szCs w:val="24"/>
                <w:lang w:val="en-US" w:eastAsia="zh-CN"/>
              </w:rPr>
              <w:t>报价单</w:t>
            </w:r>
          </w:p>
        </w:tc>
        <w:tc>
          <w:tcPr>
            <w:tcW w:w="1044" w:type="dxa"/>
            <w:vAlign w:val="center"/>
          </w:tcPr>
          <w:p w14:paraId="0B4CAB09">
            <w:pPr>
              <w:shd w:val="clear" w:color="auto" w:fill="FFFFFF"/>
              <w:spacing w:line="240" w:lineRule="auto"/>
              <w:ind w:left="0" w:leftChars="0" w:firstLine="0" w:firstLineChars="0"/>
              <w:jc w:val="center"/>
              <w:rPr>
                <w:rFonts w:hint="eastAsia" w:ascii="仿宋_GB2312" w:hAnsi="仿宋_GB2312" w:eastAsia="仿宋_GB2312" w:cs="仿宋_GB2312"/>
                <w:b w:val="0"/>
                <w:bCs/>
                <w:kern w:val="2"/>
                <w:sz w:val="24"/>
                <w:szCs w:val="24"/>
                <w:lang w:val="en-US" w:eastAsia="zh-CN" w:bidi="ar-SA"/>
              </w:rPr>
            </w:pPr>
          </w:p>
        </w:tc>
        <w:tc>
          <w:tcPr>
            <w:tcW w:w="1768" w:type="dxa"/>
            <w:vAlign w:val="center"/>
          </w:tcPr>
          <w:p w14:paraId="57F83483">
            <w:pPr>
              <w:shd w:val="clear" w:color="auto" w:fill="FFFFFF"/>
              <w:spacing w:line="240" w:lineRule="auto"/>
              <w:ind w:left="0" w:leftChars="0" w:firstLine="0" w:firstLineChars="0"/>
              <w:jc w:val="center"/>
              <w:rPr>
                <w:rFonts w:hint="eastAsia" w:ascii="仿宋_GB2312" w:hAnsi="仿宋_GB2312" w:eastAsia="仿宋_GB2312" w:cs="仿宋_GB2312"/>
                <w:b w:val="0"/>
                <w:bCs/>
                <w:sz w:val="24"/>
                <w:szCs w:val="24"/>
                <w:lang w:val="en-US" w:eastAsia="zh-CN"/>
              </w:rPr>
            </w:pPr>
            <w:r>
              <w:rPr>
                <w:rFonts w:hint="eastAsia" w:ascii="仿宋_GB2312" w:hAnsi="仿宋_GB2312" w:eastAsia="仿宋_GB2312" w:cs="仿宋_GB2312"/>
                <w:b w:val="0"/>
                <w:bCs/>
                <w:sz w:val="24"/>
                <w:szCs w:val="24"/>
                <w:lang w:val="en-US" w:eastAsia="zh-CN"/>
              </w:rPr>
              <w:t>参考格式</w:t>
            </w:r>
          </w:p>
        </w:tc>
      </w:tr>
      <w:tr w14:paraId="1A350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2" w:hRule="atLeast"/>
          <w:jc w:val="center"/>
        </w:trPr>
        <w:tc>
          <w:tcPr>
            <w:tcW w:w="1289" w:type="dxa"/>
            <w:vAlign w:val="center"/>
          </w:tcPr>
          <w:p w14:paraId="53AFDB85">
            <w:pPr>
              <w:shd w:val="clear" w:color="auto" w:fill="FFFFFF"/>
              <w:spacing w:line="240" w:lineRule="auto"/>
              <w:ind w:left="0" w:leftChars="0" w:firstLine="0" w:firstLineChars="0"/>
              <w:jc w:val="center"/>
              <w:rPr>
                <w:rFonts w:hint="default" w:ascii="仿宋_GB2312" w:hAnsi="仿宋_GB2312" w:eastAsia="仿宋_GB2312" w:cs="仿宋_GB2312"/>
                <w:b w:val="0"/>
                <w:bCs/>
                <w:sz w:val="24"/>
                <w:szCs w:val="24"/>
                <w:lang w:val="en-US" w:eastAsia="zh-CN"/>
              </w:rPr>
            </w:pPr>
            <w:r>
              <w:rPr>
                <w:rFonts w:hint="eastAsia" w:ascii="仿宋_GB2312" w:hAnsi="仿宋_GB2312" w:eastAsia="仿宋_GB2312" w:cs="仿宋_GB2312"/>
                <w:b w:val="0"/>
                <w:bCs/>
                <w:sz w:val="24"/>
                <w:szCs w:val="24"/>
                <w:lang w:val="en-US" w:eastAsia="zh-CN"/>
              </w:rPr>
              <w:t>13</w:t>
            </w:r>
          </w:p>
        </w:tc>
        <w:tc>
          <w:tcPr>
            <w:tcW w:w="4596" w:type="dxa"/>
            <w:vAlign w:val="center"/>
          </w:tcPr>
          <w:p w14:paraId="3D3DDC0F">
            <w:pPr>
              <w:shd w:val="clear" w:color="auto" w:fill="FFFFFF"/>
              <w:spacing w:line="240" w:lineRule="auto"/>
              <w:ind w:left="0" w:leftChars="0" w:firstLine="0" w:firstLineChars="0"/>
              <w:jc w:val="center"/>
              <w:rPr>
                <w:rFonts w:hint="eastAsia" w:ascii="仿宋_GB2312" w:hAnsi="仿宋_GB2312" w:eastAsia="仿宋_GB2312" w:cs="仿宋_GB2312"/>
                <w:b w:val="0"/>
                <w:bCs/>
                <w:sz w:val="24"/>
                <w:szCs w:val="24"/>
                <w:lang w:val="en-US" w:eastAsia="zh-CN"/>
              </w:rPr>
            </w:pPr>
            <w:r>
              <w:rPr>
                <w:rFonts w:hint="default" w:ascii="仿宋_GB2312" w:hAnsi="仿宋_GB2312" w:eastAsia="仿宋_GB2312" w:cs="仿宋_GB2312"/>
                <w:bCs/>
                <w:sz w:val="24"/>
                <w:szCs w:val="24"/>
                <w:lang w:val="en-US" w:eastAsia="zh-CN"/>
              </w:rPr>
              <w:t>申请人</w:t>
            </w:r>
            <w:r>
              <w:rPr>
                <w:rFonts w:hint="default" w:ascii="仿宋_GB2312" w:hAnsi="仿宋_GB2312" w:eastAsia="仿宋_GB2312" w:cs="仿宋_GB2312"/>
                <w:bCs/>
                <w:sz w:val="24"/>
                <w:szCs w:val="24"/>
                <w:lang w:eastAsia="zh-CN"/>
              </w:rPr>
              <w:t>认为可以提供的其他资料</w:t>
            </w:r>
          </w:p>
        </w:tc>
        <w:tc>
          <w:tcPr>
            <w:tcW w:w="1044" w:type="dxa"/>
            <w:vAlign w:val="center"/>
          </w:tcPr>
          <w:p w14:paraId="274AF672">
            <w:pPr>
              <w:shd w:val="clear" w:color="auto" w:fill="FFFFFF"/>
              <w:spacing w:line="240" w:lineRule="auto"/>
              <w:ind w:left="0" w:leftChars="0" w:firstLine="0" w:firstLineChars="0"/>
              <w:jc w:val="center"/>
              <w:rPr>
                <w:rFonts w:hint="eastAsia" w:ascii="仿宋_GB2312" w:hAnsi="仿宋_GB2312" w:eastAsia="仿宋_GB2312" w:cs="仿宋_GB2312"/>
                <w:b w:val="0"/>
                <w:bCs/>
                <w:kern w:val="2"/>
                <w:sz w:val="24"/>
                <w:szCs w:val="24"/>
                <w:lang w:val="en-US" w:eastAsia="zh-CN" w:bidi="ar-SA"/>
              </w:rPr>
            </w:pPr>
          </w:p>
        </w:tc>
        <w:tc>
          <w:tcPr>
            <w:tcW w:w="1768" w:type="dxa"/>
            <w:vAlign w:val="center"/>
          </w:tcPr>
          <w:p w14:paraId="4719E40A">
            <w:pPr>
              <w:shd w:val="clear" w:color="auto" w:fill="FFFFFF"/>
              <w:spacing w:line="240" w:lineRule="auto"/>
              <w:ind w:left="0" w:leftChars="0" w:firstLine="0" w:firstLineChars="0"/>
              <w:jc w:val="center"/>
              <w:rPr>
                <w:rFonts w:hint="eastAsia" w:ascii="仿宋_GB2312" w:hAnsi="仿宋_GB2312" w:eastAsia="仿宋_GB2312" w:cs="仿宋_GB2312"/>
                <w:b w:val="0"/>
                <w:bCs/>
                <w:sz w:val="24"/>
                <w:szCs w:val="24"/>
                <w:lang w:val="en-US" w:eastAsia="zh-CN"/>
              </w:rPr>
            </w:pPr>
            <w:r>
              <w:rPr>
                <w:rFonts w:hint="eastAsia" w:ascii="仿宋_GB2312" w:hAnsi="仿宋_GB2312" w:eastAsia="仿宋_GB2312" w:cs="仿宋_GB2312"/>
                <w:b w:val="0"/>
                <w:bCs/>
                <w:sz w:val="24"/>
                <w:szCs w:val="24"/>
                <w:lang w:val="en-US" w:eastAsia="zh-CN"/>
              </w:rPr>
              <w:t>格式自定</w:t>
            </w:r>
          </w:p>
        </w:tc>
      </w:tr>
    </w:tbl>
    <w:p w14:paraId="10B7A2F5">
      <w:pPr>
        <w:rPr>
          <w:rFonts w:hint="default"/>
        </w:rPr>
      </w:pPr>
    </w:p>
    <w:p w14:paraId="448A0A22">
      <w:pPr>
        <w:rPr>
          <w:rFonts w:hint="default"/>
        </w:rPr>
      </w:pPr>
    </w:p>
    <w:p w14:paraId="7A895E60">
      <w:pPr>
        <w:rPr>
          <w:rFonts w:hint="default"/>
        </w:rPr>
      </w:pPr>
    </w:p>
    <w:p w14:paraId="5426B94A">
      <w:pPr>
        <w:rPr>
          <w:rFonts w:hint="default"/>
        </w:rPr>
      </w:pPr>
    </w:p>
    <w:p w14:paraId="66B27600">
      <w:pPr>
        <w:rPr>
          <w:rFonts w:hint="default"/>
        </w:rPr>
      </w:pPr>
    </w:p>
    <w:p w14:paraId="43C619EF">
      <w:pPr>
        <w:rPr>
          <w:rFonts w:hint="default"/>
        </w:rPr>
      </w:pPr>
    </w:p>
    <w:p w14:paraId="34788CFA">
      <w:pPr>
        <w:rPr>
          <w:rFonts w:hint="default"/>
        </w:rPr>
      </w:pPr>
    </w:p>
    <w:p w14:paraId="5E950B99">
      <w:pPr>
        <w:rPr>
          <w:rFonts w:hint="default"/>
        </w:rPr>
      </w:pPr>
    </w:p>
    <w:p w14:paraId="1F401A2C">
      <w:pPr>
        <w:pStyle w:val="7"/>
        <w:jc w:val="center"/>
        <w:rPr>
          <w:rFonts w:hint="default" w:ascii="Times New Roman" w:hAnsi="Times New Roman" w:cs="Times New Roman"/>
          <w:color w:val="auto"/>
          <w:sz w:val="36"/>
          <w:szCs w:val="28"/>
          <w:highlight w:val="none"/>
        </w:rPr>
      </w:pPr>
      <w:r>
        <w:rPr>
          <w:rFonts w:hint="default" w:ascii="Times New Roman" w:hAnsi="Times New Roman" w:cs="Times New Roman"/>
          <w:color w:val="auto"/>
          <w:sz w:val="36"/>
          <w:szCs w:val="28"/>
          <w:highlight w:val="none"/>
        </w:rPr>
        <w:t>目录</w:t>
      </w:r>
    </w:p>
    <w:p w14:paraId="304F0209">
      <w:pPr>
        <w:spacing w:line="540" w:lineRule="exact"/>
        <w:jc w:val="distribute"/>
        <w:rPr>
          <w:rFonts w:hint="default" w:ascii="Times New Roman" w:hAnsi="Times New Roman" w:eastAsia="仿宋" w:cs="Times New Roman"/>
          <w:bCs/>
          <w:color w:val="auto"/>
          <w:sz w:val="32"/>
          <w:szCs w:val="32"/>
          <w:highlight w:val="none"/>
          <w:lang w:val="en-US" w:eastAsia="zh-CN"/>
        </w:rPr>
      </w:pPr>
      <w:r>
        <w:rPr>
          <w:rFonts w:hint="eastAsia" w:ascii="仿宋_GB2312" w:hAnsi="仿宋_GB2312" w:eastAsia="仿宋_GB2312" w:cs="仿宋_GB2312"/>
          <w:bCs/>
          <w:color w:val="auto"/>
          <w:sz w:val="32"/>
          <w:szCs w:val="32"/>
          <w:highlight w:val="none"/>
          <w:lang w:val="en-US" w:eastAsia="zh-CN"/>
        </w:rPr>
        <w:t>一、营业执照（三证合一）</w:t>
      </w:r>
      <w:r>
        <w:rPr>
          <w:rFonts w:hint="default" w:ascii="Times New Roman" w:hAnsi="Times New Roman" w:eastAsia="仿宋" w:cs="Times New Roman"/>
          <w:bCs/>
          <w:color w:val="auto"/>
          <w:sz w:val="32"/>
          <w:szCs w:val="32"/>
          <w:highlight w:val="none"/>
          <w:lang w:val="en-US" w:eastAsia="zh-CN"/>
        </w:rPr>
        <w:t>....................................................（）</w:t>
      </w:r>
    </w:p>
    <w:p w14:paraId="524B163A">
      <w:pPr>
        <w:spacing w:line="540" w:lineRule="exact"/>
        <w:jc w:val="distribute"/>
        <w:rPr>
          <w:rFonts w:hint="default" w:ascii="Times New Roman" w:hAnsi="Times New Roman" w:eastAsia="仿宋" w:cs="Times New Roman"/>
          <w:bCs/>
          <w:color w:val="auto"/>
          <w:sz w:val="32"/>
          <w:szCs w:val="32"/>
          <w:highlight w:val="none"/>
          <w:lang w:val="en-US" w:eastAsia="zh-CN"/>
        </w:rPr>
      </w:pPr>
      <w:r>
        <w:rPr>
          <w:rFonts w:hint="eastAsia" w:ascii="仿宋_GB2312" w:hAnsi="仿宋_GB2312" w:eastAsia="仿宋_GB2312" w:cs="仿宋_GB2312"/>
          <w:bCs/>
          <w:color w:val="auto"/>
          <w:sz w:val="32"/>
          <w:szCs w:val="32"/>
          <w:highlight w:val="none"/>
          <w:lang w:val="en-US" w:eastAsia="zh-CN"/>
        </w:rPr>
        <w:t>二、法定代表人身份证明</w:t>
      </w:r>
      <w:r>
        <w:rPr>
          <w:rFonts w:hint="default" w:ascii="Times New Roman" w:hAnsi="Times New Roman" w:eastAsia="仿宋" w:cs="Times New Roman"/>
          <w:bCs/>
          <w:color w:val="auto"/>
          <w:sz w:val="32"/>
          <w:szCs w:val="32"/>
          <w:highlight w:val="none"/>
          <w:lang w:val="en-US" w:eastAsia="zh-CN"/>
        </w:rPr>
        <w:t>........................................................（）</w:t>
      </w:r>
    </w:p>
    <w:p w14:paraId="6A6D1F37">
      <w:pPr>
        <w:spacing w:line="540" w:lineRule="exact"/>
        <w:jc w:val="distribute"/>
        <w:rPr>
          <w:rFonts w:hint="default" w:ascii="Times New Roman" w:hAnsi="Times New Roman" w:eastAsia="仿宋" w:cs="Times New Roman"/>
          <w:bCs/>
          <w:color w:val="auto"/>
          <w:sz w:val="32"/>
          <w:szCs w:val="32"/>
          <w:highlight w:val="none"/>
          <w:lang w:val="en-US" w:eastAsia="zh-CN"/>
        </w:rPr>
      </w:pPr>
      <w:r>
        <w:rPr>
          <w:rFonts w:hint="eastAsia" w:ascii="仿宋_GB2312" w:hAnsi="仿宋_GB2312" w:eastAsia="仿宋_GB2312" w:cs="仿宋_GB2312"/>
          <w:bCs/>
          <w:color w:val="auto"/>
          <w:sz w:val="32"/>
          <w:szCs w:val="32"/>
          <w:highlight w:val="none"/>
          <w:lang w:val="en-US" w:eastAsia="zh-CN"/>
        </w:rPr>
        <w:t>三、法定代表人/单位负责人授权委托书</w:t>
      </w:r>
      <w:r>
        <w:rPr>
          <w:rFonts w:hint="default" w:ascii="Times New Roman" w:hAnsi="Times New Roman" w:eastAsia="仿宋" w:cs="Times New Roman"/>
          <w:bCs/>
          <w:color w:val="auto"/>
          <w:sz w:val="32"/>
          <w:szCs w:val="32"/>
          <w:highlight w:val="none"/>
          <w:lang w:val="en-US" w:eastAsia="zh-CN"/>
        </w:rPr>
        <w:t>...............................（）</w:t>
      </w:r>
    </w:p>
    <w:p w14:paraId="153A139D">
      <w:pPr>
        <w:spacing w:line="540" w:lineRule="exact"/>
        <w:jc w:val="distribute"/>
        <w:rPr>
          <w:rFonts w:hint="default" w:ascii="Times New Roman" w:hAnsi="Times New Roman" w:eastAsia="仿宋" w:cs="Times New Roman"/>
          <w:bCs/>
          <w:color w:val="auto"/>
          <w:sz w:val="32"/>
          <w:szCs w:val="32"/>
          <w:highlight w:val="none"/>
          <w:lang w:val="en-US" w:eastAsia="zh-CN"/>
        </w:rPr>
      </w:pPr>
      <w:r>
        <w:rPr>
          <w:rFonts w:hint="eastAsia" w:ascii="仿宋_GB2312" w:hAnsi="仿宋_GB2312" w:eastAsia="仿宋_GB2312" w:cs="仿宋_GB2312"/>
          <w:bCs/>
          <w:color w:val="auto"/>
          <w:sz w:val="32"/>
          <w:szCs w:val="32"/>
          <w:highlight w:val="none"/>
          <w:lang w:val="en-US" w:eastAsia="zh-CN"/>
        </w:rPr>
        <w:t>四、承诺函</w:t>
      </w:r>
      <w:r>
        <w:rPr>
          <w:rFonts w:hint="default" w:ascii="Times New Roman" w:hAnsi="Times New Roman" w:eastAsia="仿宋" w:cs="Times New Roman"/>
          <w:bCs/>
          <w:color w:val="auto"/>
          <w:sz w:val="32"/>
          <w:szCs w:val="32"/>
          <w:highlight w:val="none"/>
          <w:lang w:val="en-US" w:eastAsia="zh-CN"/>
        </w:rPr>
        <w:t>................................................................................（）</w:t>
      </w:r>
    </w:p>
    <w:p w14:paraId="1EA53658">
      <w:pPr>
        <w:spacing w:line="540" w:lineRule="exact"/>
        <w:jc w:val="distribute"/>
        <w:rPr>
          <w:rFonts w:hint="default" w:ascii="Times New Roman" w:hAnsi="Times New Roman" w:eastAsia="仿宋" w:cs="Times New Roman"/>
          <w:bCs/>
          <w:color w:val="auto"/>
          <w:sz w:val="32"/>
          <w:szCs w:val="32"/>
          <w:highlight w:val="none"/>
          <w:lang w:val="en-US" w:eastAsia="zh-CN"/>
        </w:rPr>
      </w:pPr>
      <w:r>
        <w:rPr>
          <w:rFonts w:hint="eastAsia" w:ascii="仿宋_GB2312" w:hAnsi="仿宋_GB2312" w:eastAsia="仿宋_GB2312" w:cs="仿宋_GB2312"/>
          <w:bCs/>
          <w:color w:val="auto"/>
          <w:sz w:val="32"/>
          <w:szCs w:val="32"/>
          <w:highlight w:val="none"/>
          <w:lang w:val="en-US" w:eastAsia="zh-CN"/>
        </w:rPr>
        <w:t>五、申请人基本情况表</w:t>
      </w:r>
      <w:r>
        <w:rPr>
          <w:rFonts w:hint="default" w:ascii="Times New Roman" w:hAnsi="Times New Roman" w:eastAsia="仿宋" w:cs="Times New Roman"/>
          <w:bCs/>
          <w:color w:val="auto"/>
          <w:sz w:val="32"/>
          <w:szCs w:val="32"/>
          <w:highlight w:val="none"/>
          <w:lang w:val="en-US" w:eastAsia="zh-CN"/>
        </w:rPr>
        <w:t>............................................................（）</w:t>
      </w:r>
    </w:p>
    <w:p w14:paraId="393D6B7A">
      <w:pPr>
        <w:spacing w:line="540" w:lineRule="exact"/>
        <w:jc w:val="distribute"/>
        <w:rPr>
          <w:rFonts w:hint="default" w:ascii="Times New Roman" w:hAnsi="Times New Roman" w:eastAsia="仿宋" w:cs="Times New Roman"/>
          <w:bCs/>
          <w:color w:val="auto"/>
          <w:sz w:val="32"/>
          <w:szCs w:val="32"/>
          <w:highlight w:val="none"/>
          <w:lang w:val="en-US" w:eastAsia="zh-CN"/>
        </w:rPr>
      </w:pPr>
      <w:r>
        <w:rPr>
          <w:rFonts w:hint="eastAsia" w:ascii="仿宋_GB2312" w:hAnsi="仿宋_GB2312" w:eastAsia="仿宋_GB2312" w:cs="仿宋_GB2312"/>
          <w:bCs/>
          <w:color w:val="auto"/>
          <w:sz w:val="32"/>
          <w:szCs w:val="32"/>
          <w:highlight w:val="none"/>
          <w:lang w:val="en-US" w:eastAsia="zh-CN"/>
        </w:rPr>
        <w:t>六、开户许可证</w:t>
      </w:r>
      <w:r>
        <w:rPr>
          <w:rFonts w:hint="default" w:ascii="Times New Roman" w:hAnsi="Times New Roman" w:eastAsia="仿宋" w:cs="Times New Roman"/>
          <w:bCs/>
          <w:color w:val="auto"/>
          <w:sz w:val="32"/>
          <w:szCs w:val="32"/>
          <w:highlight w:val="none"/>
          <w:lang w:val="en-US" w:eastAsia="zh-CN"/>
        </w:rPr>
        <w:t>........................................................................（）</w:t>
      </w:r>
    </w:p>
    <w:p w14:paraId="1BB0FE9E">
      <w:pPr>
        <w:spacing w:line="540" w:lineRule="exact"/>
        <w:jc w:val="distribute"/>
        <w:rPr>
          <w:rFonts w:hint="default" w:ascii="Times New Roman" w:hAnsi="Times New Roman" w:eastAsia="仿宋" w:cs="Times New Roman"/>
          <w:bCs/>
          <w:color w:val="auto"/>
          <w:sz w:val="32"/>
          <w:szCs w:val="32"/>
          <w:highlight w:val="none"/>
          <w:lang w:val="en-US" w:eastAsia="zh-CN"/>
        </w:rPr>
      </w:pPr>
      <w:r>
        <w:rPr>
          <w:rFonts w:hint="eastAsia" w:ascii="仿宋_GB2312" w:hAnsi="仿宋_GB2312" w:eastAsia="仿宋_GB2312" w:cs="仿宋_GB2312"/>
          <w:bCs/>
          <w:color w:val="auto"/>
          <w:sz w:val="32"/>
          <w:szCs w:val="32"/>
          <w:highlight w:val="none"/>
          <w:lang w:val="en-US" w:eastAsia="zh-CN"/>
        </w:rPr>
        <w:t>七、一般纳税人证明</w:t>
      </w:r>
      <w:r>
        <w:rPr>
          <w:rFonts w:hint="default" w:ascii="Times New Roman" w:hAnsi="Times New Roman" w:eastAsia="仿宋" w:cs="Times New Roman"/>
          <w:bCs/>
          <w:color w:val="auto"/>
          <w:sz w:val="32"/>
          <w:szCs w:val="32"/>
          <w:highlight w:val="none"/>
          <w:lang w:val="en-US" w:eastAsia="zh-CN"/>
        </w:rPr>
        <w:t>................................................................（）</w:t>
      </w:r>
    </w:p>
    <w:p w14:paraId="29001FA2">
      <w:pPr>
        <w:spacing w:line="540" w:lineRule="exact"/>
        <w:jc w:val="distribute"/>
        <w:rPr>
          <w:rFonts w:hint="default" w:ascii="Times New Roman" w:hAnsi="Times New Roman" w:eastAsia="仿宋" w:cs="Times New Roman"/>
          <w:bCs/>
          <w:color w:val="auto"/>
          <w:sz w:val="32"/>
          <w:szCs w:val="32"/>
          <w:highlight w:val="none"/>
          <w:lang w:val="en-US" w:eastAsia="zh-CN"/>
        </w:rPr>
      </w:pPr>
      <w:r>
        <w:rPr>
          <w:rFonts w:hint="eastAsia" w:ascii="仿宋_GB2312" w:hAnsi="仿宋_GB2312" w:eastAsia="仿宋_GB2312" w:cs="仿宋_GB2312"/>
          <w:bCs/>
          <w:color w:val="auto"/>
          <w:sz w:val="32"/>
          <w:szCs w:val="32"/>
          <w:highlight w:val="none"/>
          <w:lang w:val="en-US" w:eastAsia="zh-CN"/>
        </w:rPr>
        <w:t>八、信誉证明</w:t>
      </w:r>
      <w:r>
        <w:rPr>
          <w:rFonts w:hint="default" w:ascii="Times New Roman" w:hAnsi="Times New Roman" w:eastAsia="仿宋" w:cs="Times New Roman"/>
          <w:bCs/>
          <w:color w:val="auto"/>
          <w:sz w:val="32"/>
          <w:szCs w:val="32"/>
          <w:highlight w:val="none"/>
          <w:lang w:val="en-US" w:eastAsia="zh-CN"/>
        </w:rPr>
        <w:t>........................................................................（）</w:t>
      </w:r>
    </w:p>
    <w:p w14:paraId="46FAFC30">
      <w:pPr>
        <w:spacing w:line="240" w:lineRule="auto"/>
        <w:jc w:val="distribute"/>
        <w:rPr>
          <w:rFonts w:hint="default" w:ascii="Times New Roman" w:hAnsi="Times New Roman" w:eastAsia="仿宋" w:cs="Times New Roman"/>
          <w:bCs/>
          <w:color w:val="auto"/>
          <w:sz w:val="32"/>
          <w:szCs w:val="32"/>
          <w:highlight w:val="none"/>
          <w:lang w:val="en-US" w:eastAsia="zh-CN"/>
        </w:rPr>
      </w:pPr>
      <w:r>
        <w:rPr>
          <w:rFonts w:hint="eastAsia" w:ascii="仿宋_GB2312" w:hAnsi="仿宋_GB2312" w:eastAsia="仿宋_GB2312" w:cs="仿宋_GB2312"/>
          <w:b w:val="0"/>
          <w:bCs/>
          <w:color w:val="auto"/>
          <w:sz w:val="32"/>
          <w:szCs w:val="32"/>
          <w:highlight w:val="none"/>
          <w:lang w:val="en-US" w:eastAsia="zh-CN"/>
        </w:rPr>
        <w:t>九、材料质检书</w:t>
      </w:r>
      <w:r>
        <w:rPr>
          <w:rFonts w:hint="default" w:ascii="Times New Roman" w:hAnsi="Times New Roman" w:eastAsia="仿宋" w:cs="Times New Roman"/>
          <w:bCs/>
          <w:color w:val="auto"/>
          <w:sz w:val="32"/>
          <w:szCs w:val="32"/>
          <w:highlight w:val="none"/>
          <w:lang w:val="en-US" w:eastAsia="zh-CN"/>
        </w:rPr>
        <w:t>..................................................................</w:t>
      </w:r>
      <w:r>
        <w:rPr>
          <w:rFonts w:hint="eastAsia" w:ascii="仿宋_GB2312" w:hAnsi="仿宋_GB2312" w:eastAsia="仿宋_GB2312" w:cs="仿宋_GB2312"/>
          <w:b w:val="0"/>
          <w:bCs/>
          <w:color w:val="auto"/>
          <w:sz w:val="32"/>
          <w:szCs w:val="32"/>
          <w:highlight w:val="none"/>
          <w:lang w:val="en-US" w:eastAsia="zh-CN"/>
        </w:rPr>
        <w:t xml:space="preserve">  （）                   </w:t>
      </w:r>
    </w:p>
    <w:p w14:paraId="5DD6F61A">
      <w:pPr>
        <w:spacing w:line="540" w:lineRule="exact"/>
        <w:jc w:val="distribute"/>
        <w:rPr>
          <w:rFonts w:hint="default" w:ascii="Times New Roman" w:hAnsi="Times New Roman" w:eastAsia="仿宋" w:cs="Times New Roman"/>
          <w:bCs/>
          <w:color w:val="auto"/>
          <w:sz w:val="32"/>
          <w:szCs w:val="32"/>
          <w:highlight w:val="none"/>
          <w:lang w:val="en-US" w:eastAsia="zh-CN"/>
        </w:rPr>
      </w:pPr>
      <w:r>
        <w:rPr>
          <w:rFonts w:hint="eastAsia" w:ascii="仿宋_GB2312" w:hAnsi="仿宋_GB2312" w:eastAsia="仿宋_GB2312" w:cs="仿宋_GB2312"/>
          <w:bCs/>
          <w:color w:val="auto"/>
          <w:sz w:val="32"/>
          <w:szCs w:val="32"/>
          <w:highlight w:val="none"/>
          <w:lang w:val="en-US" w:eastAsia="zh-CN"/>
        </w:rPr>
        <w:t>十、申请</w:t>
      </w:r>
      <w:r>
        <w:rPr>
          <w:rFonts w:hint="eastAsia" w:ascii="仿宋_GB2312" w:hAnsi="仿宋_GB2312" w:eastAsia="仿宋_GB2312" w:cs="仿宋_GB2312"/>
          <w:bCs/>
          <w:color w:val="auto"/>
          <w:sz w:val="32"/>
          <w:szCs w:val="32"/>
          <w:highlight w:val="none"/>
        </w:rPr>
        <w:t>人类似项目业绩一览表</w:t>
      </w:r>
      <w:r>
        <w:rPr>
          <w:rFonts w:hint="default" w:ascii="Times New Roman" w:hAnsi="Times New Roman" w:eastAsia="仿宋" w:cs="Times New Roman"/>
          <w:bCs/>
          <w:color w:val="auto"/>
          <w:sz w:val="32"/>
          <w:szCs w:val="32"/>
          <w:highlight w:val="none"/>
          <w:lang w:val="en-US" w:eastAsia="zh-CN"/>
        </w:rPr>
        <w:t>...........................................（）</w:t>
      </w:r>
    </w:p>
    <w:p w14:paraId="2632CBCF">
      <w:pPr>
        <w:widowControl/>
        <w:spacing w:line="540" w:lineRule="exact"/>
        <w:jc w:val="distribute"/>
        <w:rPr>
          <w:rFonts w:hint="default" w:ascii="Times New Roman" w:hAnsi="Times New Roman" w:eastAsia="仿宋" w:cs="Times New Roman"/>
          <w:bCs/>
          <w:color w:val="auto"/>
          <w:sz w:val="32"/>
          <w:szCs w:val="32"/>
          <w:highlight w:val="none"/>
          <w:lang w:val="en-US" w:eastAsia="zh-CN"/>
        </w:rPr>
      </w:pPr>
      <w:r>
        <w:rPr>
          <w:rFonts w:hint="eastAsia" w:ascii="仿宋_GB2312" w:hAnsi="仿宋_GB2312" w:eastAsia="仿宋_GB2312" w:cs="仿宋_GB2312"/>
          <w:bCs/>
          <w:color w:val="auto"/>
          <w:sz w:val="32"/>
          <w:szCs w:val="32"/>
          <w:highlight w:val="none"/>
          <w:lang w:val="en-US" w:eastAsia="zh-CN"/>
        </w:rPr>
        <w:t>十一、钢材采购项目报价单</w:t>
      </w:r>
      <w:r>
        <w:rPr>
          <w:rFonts w:hint="default" w:ascii="Times New Roman" w:hAnsi="Times New Roman" w:eastAsia="仿宋" w:cs="Times New Roman"/>
          <w:bCs/>
          <w:color w:val="auto"/>
          <w:sz w:val="32"/>
          <w:szCs w:val="32"/>
          <w:highlight w:val="none"/>
          <w:lang w:val="en-US" w:eastAsia="zh-CN"/>
        </w:rPr>
        <w:t>..........................................</w:t>
      </w:r>
      <w:r>
        <w:rPr>
          <w:rFonts w:hint="eastAsia" w:ascii="Times New Roman" w:hAnsi="Times New Roman" w:eastAsia="仿宋" w:cs="Times New Roman"/>
          <w:bCs/>
          <w:color w:val="auto"/>
          <w:sz w:val="32"/>
          <w:szCs w:val="32"/>
          <w:highlight w:val="none"/>
          <w:lang w:val="en-US" w:eastAsia="zh-CN"/>
        </w:rPr>
        <w:t>（）</w:t>
      </w:r>
    </w:p>
    <w:p w14:paraId="55EB0B94">
      <w:pPr>
        <w:spacing w:line="540" w:lineRule="exact"/>
        <w:jc w:val="distribute"/>
        <w:rPr>
          <w:rFonts w:hint="default" w:ascii="Times New Roman" w:hAnsi="Times New Roman" w:eastAsia="仿宋" w:cs="Times New Roman"/>
          <w:bCs/>
          <w:color w:val="auto"/>
          <w:sz w:val="32"/>
          <w:szCs w:val="32"/>
          <w:highlight w:val="none"/>
          <w:lang w:val="en-US" w:eastAsia="zh-CN"/>
        </w:rPr>
      </w:pPr>
      <w:r>
        <w:rPr>
          <w:rFonts w:hint="eastAsia" w:ascii="仿宋_GB2312" w:hAnsi="仿宋_GB2312" w:eastAsia="仿宋_GB2312" w:cs="仿宋_GB2312"/>
          <w:bCs/>
          <w:color w:val="auto"/>
          <w:sz w:val="32"/>
          <w:szCs w:val="32"/>
          <w:highlight w:val="none"/>
          <w:lang w:val="en-US" w:eastAsia="zh-CN"/>
        </w:rPr>
        <w:t>十二、申请人</w:t>
      </w:r>
      <w:r>
        <w:rPr>
          <w:rFonts w:hint="eastAsia" w:ascii="仿宋_GB2312" w:hAnsi="仿宋_GB2312" w:eastAsia="仿宋_GB2312" w:cs="仿宋_GB2312"/>
          <w:bCs/>
          <w:color w:val="auto"/>
          <w:sz w:val="32"/>
          <w:szCs w:val="32"/>
          <w:highlight w:val="none"/>
          <w:lang w:eastAsia="zh-CN"/>
        </w:rPr>
        <w:t>认为可以提供的其他资料</w:t>
      </w:r>
      <w:r>
        <w:rPr>
          <w:rFonts w:hint="default" w:ascii="Times New Roman" w:hAnsi="Times New Roman" w:eastAsia="仿宋" w:cs="Times New Roman"/>
          <w:bCs/>
          <w:color w:val="auto"/>
          <w:sz w:val="32"/>
          <w:szCs w:val="32"/>
          <w:highlight w:val="none"/>
          <w:lang w:val="en-US" w:eastAsia="zh-CN"/>
        </w:rPr>
        <w:t>................................（）</w:t>
      </w:r>
    </w:p>
    <w:p w14:paraId="0BD2EBE5">
      <w:pPr>
        <w:spacing w:line="540" w:lineRule="exact"/>
        <w:ind w:firstLine="0" w:firstLineChars="0"/>
        <w:jc w:val="both"/>
        <w:rPr>
          <w:rFonts w:hint="default" w:ascii="Times New Roman" w:hAnsi="Times New Roman" w:eastAsia="黑体" w:cs="Times New Roman"/>
          <w:b w:val="0"/>
          <w:bCs/>
          <w:color w:val="auto"/>
          <w:sz w:val="36"/>
          <w:szCs w:val="36"/>
          <w:highlight w:val="none"/>
        </w:rPr>
      </w:pPr>
      <w:r>
        <w:rPr>
          <w:rFonts w:hint="eastAsia" w:ascii="Times New Roman" w:hAnsi="Times New Roman" w:eastAsia="黑体" w:cs="Times New Roman"/>
          <w:b/>
          <w:bCs w:val="0"/>
          <w:color w:val="auto"/>
          <w:sz w:val="28"/>
          <w:szCs w:val="28"/>
          <w:highlight w:val="none"/>
          <w:lang w:val="en-US" w:eastAsia="zh-CN"/>
        </w:rPr>
        <w:t>注：（）内标明起始页码</w:t>
      </w:r>
      <w:r>
        <w:rPr>
          <w:rFonts w:hint="default" w:ascii="Times New Roman" w:hAnsi="Times New Roman" w:eastAsia="黑体" w:cs="Times New Roman"/>
          <w:b w:val="0"/>
          <w:bCs/>
          <w:color w:val="auto"/>
          <w:sz w:val="36"/>
          <w:szCs w:val="36"/>
          <w:highlight w:val="none"/>
        </w:rPr>
        <w:br w:type="page"/>
      </w:r>
      <w:r>
        <w:rPr>
          <w:rFonts w:hint="eastAsia" w:ascii="Times New Roman" w:hAnsi="Times New Roman" w:eastAsia="黑体" w:cs="Times New Roman"/>
          <w:b w:val="0"/>
          <w:bCs/>
          <w:color w:val="auto"/>
          <w:sz w:val="36"/>
          <w:szCs w:val="36"/>
          <w:highlight w:val="none"/>
          <w:lang w:val="en-US" w:eastAsia="zh-CN"/>
        </w:rPr>
        <w:t xml:space="preserve">                 </w:t>
      </w:r>
      <w:r>
        <w:rPr>
          <w:rFonts w:hint="default" w:ascii="Times New Roman" w:hAnsi="Times New Roman" w:eastAsia="黑体" w:cs="Times New Roman"/>
          <w:b w:val="0"/>
          <w:bCs/>
          <w:color w:val="auto"/>
          <w:sz w:val="36"/>
          <w:szCs w:val="36"/>
          <w:highlight w:val="none"/>
          <w:lang w:val="en-US" w:eastAsia="zh-CN"/>
        </w:rPr>
        <w:t>一、</w:t>
      </w:r>
      <w:r>
        <w:rPr>
          <w:rFonts w:hint="default" w:ascii="Times New Roman" w:hAnsi="Times New Roman" w:eastAsia="黑体" w:cs="Times New Roman"/>
          <w:bCs/>
          <w:color w:val="auto"/>
          <w:kern w:val="2"/>
          <w:sz w:val="36"/>
          <w:szCs w:val="36"/>
          <w:highlight w:val="none"/>
          <w:lang w:val="en-US" w:eastAsia="zh-CN" w:bidi="ar-SA"/>
        </w:rPr>
        <w:t>营业执照（三证合一）</w:t>
      </w:r>
      <w:r>
        <w:rPr>
          <w:rFonts w:hint="default" w:ascii="Times New Roman" w:hAnsi="Times New Roman" w:eastAsia="黑体" w:cs="Times New Roman"/>
          <w:b w:val="0"/>
          <w:bCs/>
          <w:color w:val="auto"/>
          <w:sz w:val="36"/>
          <w:szCs w:val="36"/>
          <w:highlight w:val="none"/>
        </w:rPr>
        <w:br w:type="page"/>
      </w:r>
    </w:p>
    <w:p w14:paraId="459F15BB">
      <w:pPr>
        <w:jc w:val="center"/>
        <w:rPr>
          <w:rFonts w:hint="default" w:ascii="Times New Roman" w:hAnsi="Times New Roman" w:eastAsia="黑体" w:cs="Times New Roman"/>
          <w:b w:val="0"/>
          <w:bCs/>
          <w:color w:val="auto"/>
          <w:sz w:val="36"/>
          <w:szCs w:val="36"/>
          <w:highlight w:val="none"/>
        </w:rPr>
      </w:pPr>
      <w:r>
        <w:rPr>
          <w:rFonts w:hint="eastAsia" w:ascii="Times New Roman" w:hAnsi="Times New Roman" w:eastAsia="黑体" w:cs="Times New Roman"/>
          <w:b w:val="0"/>
          <w:bCs/>
          <w:color w:val="auto"/>
          <w:sz w:val="36"/>
          <w:szCs w:val="36"/>
          <w:highlight w:val="none"/>
          <w:lang w:val="en-US" w:eastAsia="zh-CN"/>
        </w:rPr>
        <w:t>二</w:t>
      </w:r>
      <w:r>
        <w:rPr>
          <w:rFonts w:hint="default" w:ascii="Times New Roman" w:hAnsi="Times New Roman" w:eastAsia="黑体" w:cs="Times New Roman"/>
          <w:b w:val="0"/>
          <w:bCs/>
          <w:color w:val="auto"/>
          <w:sz w:val="36"/>
          <w:szCs w:val="36"/>
          <w:highlight w:val="none"/>
        </w:rPr>
        <w:t>、法定代表人身份证明</w:t>
      </w:r>
    </w:p>
    <w:p w14:paraId="77F2D637">
      <w:pPr>
        <w:keepNext w:val="0"/>
        <w:keepLines w:val="0"/>
        <w:pageBreakBefore w:val="0"/>
        <w:widowControl w:val="0"/>
        <w:kinsoku/>
        <w:overflowPunct/>
        <w:topLinePunct w:val="0"/>
        <w:autoSpaceDE/>
        <w:autoSpaceDN/>
        <w:bidi w:val="0"/>
        <w:adjustRightInd/>
        <w:snapToGrid/>
        <w:spacing w:line="520" w:lineRule="exact"/>
        <w:ind w:left="0" w:leftChars="0" w:firstLine="640" w:firstLineChars="200"/>
        <w:textAlignment w:val="auto"/>
        <w:rPr>
          <w:rFonts w:hint="eastAsia" w:ascii="仿宋_GB2312" w:hAnsi="仿宋_GB2312" w:eastAsia="仿宋_GB2312" w:cs="仿宋_GB2312"/>
          <w:color w:val="auto"/>
          <w:sz w:val="32"/>
          <w:szCs w:val="32"/>
          <w:highlight w:val="none"/>
          <w:u w:val="single"/>
        </w:rPr>
      </w:pPr>
      <w:r>
        <w:rPr>
          <w:rFonts w:hint="eastAsia" w:ascii="仿宋_GB2312" w:hAnsi="仿宋_GB2312" w:eastAsia="仿宋_GB2312" w:cs="仿宋_GB2312"/>
          <w:color w:val="auto"/>
          <w:sz w:val="32"/>
          <w:szCs w:val="32"/>
          <w:highlight w:val="none"/>
          <w:lang w:val="en-US" w:eastAsia="zh-CN"/>
        </w:rPr>
        <w:t>投标</w:t>
      </w:r>
      <w:r>
        <w:rPr>
          <w:rFonts w:hint="eastAsia" w:ascii="仿宋_GB2312" w:hAnsi="仿宋_GB2312" w:eastAsia="仿宋_GB2312" w:cs="仿宋_GB2312"/>
          <w:color w:val="auto"/>
          <w:sz w:val="32"/>
          <w:szCs w:val="32"/>
          <w:highlight w:val="none"/>
        </w:rPr>
        <w:t>人名称：</w:t>
      </w:r>
      <w:r>
        <w:rPr>
          <w:rFonts w:hint="eastAsia" w:ascii="仿宋_GB2312" w:hAnsi="仿宋_GB2312" w:eastAsia="仿宋_GB2312" w:cs="仿宋_GB2312"/>
          <w:color w:val="auto"/>
          <w:sz w:val="32"/>
          <w:szCs w:val="32"/>
          <w:highlight w:val="none"/>
          <w:u w:val="single"/>
        </w:rPr>
        <w:t xml:space="preserve">                         </w:t>
      </w:r>
    </w:p>
    <w:p w14:paraId="6BFC157B">
      <w:pPr>
        <w:keepNext w:val="0"/>
        <w:keepLines w:val="0"/>
        <w:pageBreakBefore w:val="0"/>
        <w:widowControl w:val="0"/>
        <w:kinsoku/>
        <w:overflowPunct/>
        <w:topLinePunct w:val="0"/>
        <w:autoSpaceDE/>
        <w:autoSpaceDN/>
        <w:bidi w:val="0"/>
        <w:adjustRightInd/>
        <w:snapToGrid/>
        <w:spacing w:line="520" w:lineRule="exact"/>
        <w:ind w:left="0" w:leftChars="0" w:firstLine="640" w:firstLineChars="200"/>
        <w:textAlignment w:val="auto"/>
        <w:rPr>
          <w:rFonts w:hint="eastAsia" w:ascii="仿宋_GB2312" w:hAnsi="仿宋_GB2312" w:eastAsia="仿宋_GB2312" w:cs="仿宋_GB2312"/>
          <w:color w:val="auto"/>
          <w:sz w:val="32"/>
          <w:szCs w:val="32"/>
          <w:highlight w:val="none"/>
          <w:u w:val="single"/>
        </w:rPr>
      </w:pPr>
      <w:r>
        <w:rPr>
          <w:rFonts w:hint="eastAsia" w:ascii="仿宋_GB2312" w:hAnsi="仿宋_GB2312" w:eastAsia="仿宋_GB2312" w:cs="仿宋_GB2312"/>
          <w:color w:val="auto"/>
          <w:sz w:val="32"/>
          <w:szCs w:val="32"/>
          <w:highlight w:val="none"/>
        </w:rPr>
        <w:t>单位性质：</w:t>
      </w:r>
      <w:r>
        <w:rPr>
          <w:rFonts w:hint="eastAsia" w:ascii="仿宋_GB2312" w:hAnsi="仿宋_GB2312" w:eastAsia="仿宋_GB2312" w:cs="仿宋_GB2312"/>
          <w:color w:val="auto"/>
          <w:sz w:val="32"/>
          <w:szCs w:val="32"/>
          <w:highlight w:val="none"/>
          <w:u w:val="single"/>
        </w:rPr>
        <w:t xml:space="preserve">                 </w:t>
      </w:r>
    </w:p>
    <w:p w14:paraId="3C217306">
      <w:pPr>
        <w:keepNext w:val="0"/>
        <w:keepLines w:val="0"/>
        <w:pageBreakBefore w:val="0"/>
        <w:widowControl w:val="0"/>
        <w:kinsoku/>
        <w:overflowPunct/>
        <w:topLinePunct w:val="0"/>
        <w:autoSpaceDE/>
        <w:autoSpaceDN/>
        <w:bidi w:val="0"/>
        <w:adjustRightInd/>
        <w:snapToGrid/>
        <w:spacing w:line="520" w:lineRule="exact"/>
        <w:ind w:left="0" w:leftChars="0"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成立时间：</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rPr>
        <w:t>年</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rPr>
        <w:t>月</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rPr>
        <w:t>日</w:t>
      </w:r>
    </w:p>
    <w:p w14:paraId="5D19658E">
      <w:pPr>
        <w:keepNext w:val="0"/>
        <w:keepLines w:val="0"/>
        <w:pageBreakBefore w:val="0"/>
        <w:widowControl w:val="0"/>
        <w:kinsoku/>
        <w:overflowPunct/>
        <w:topLinePunct w:val="0"/>
        <w:autoSpaceDE/>
        <w:autoSpaceDN/>
        <w:bidi w:val="0"/>
        <w:adjustRightInd/>
        <w:snapToGrid/>
        <w:spacing w:line="520" w:lineRule="exact"/>
        <w:ind w:left="0" w:leftChars="0" w:firstLine="640" w:firstLineChars="200"/>
        <w:textAlignment w:val="auto"/>
        <w:rPr>
          <w:rFonts w:hint="eastAsia" w:ascii="仿宋_GB2312" w:hAnsi="仿宋_GB2312" w:eastAsia="仿宋_GB2312" w:cs="仿宋_GB2312"/>
          <w:color w:val="auto"/>
          <w:sz w:val="32"/>
          <w:szCs w:val="32"/>
          <w:highlight w:val="none"/>
          <w:u w:val="single"/>
        </w:rPr>
      </w:pPr>
      <w:r>
        <w:rPr>
          <w:rFonts w:hint="eastAsia" w:ascii="仿宋_GB2312" w:hAnsi="仿宋_GB2312" w:eastAsia="仿宋_GB2312" w:cs="仿宋_GB2312"/>
          <w:color w:val="auto"/>
          <w:sz w:val="32"/>
          <w:szCs w:val="32"/>
          <w:highlight w:val="none"/>
        </w:rPr>
        <w:t>经营期限：</w:t>
      </w:r>
      <w:r>
        <w:rPr>
          <w:rFonts w:hint="eastAsia" w:ascii="仿宋_GB2312" w:hAnsi="仿宋_GB2312" w:eastAsia="仿宋_GB2312" w:cs="仿宋_GB2312"/>
          <w:color w:val="auto"/>
          <w:sz w:val="32"/>
          <w:szCs w:val="32"/>
          <w:highlight w:val="none"/>
          <w:u w:val="single"/>
        </w:rPr>
        <w:t xml:space="preserve">                        </w:t>
      </w:r>
    </w:p>
    <w:p w14:paraId="5FF00374">
      <w:pPr>
        <w:keepNext w:val="0"/>
        <w:keepLines w:val="0"/>
        <w:pageBreakBefore w:val="0"/>
        <w:widowControl w:val="0"/>
        <w:kinsoku/>
        <w:overflowPunct/>
        <w:topLinePunct w:val="0"/>
        <w:autoSpaceDE/>
        <w:autoSpaceDN/>
        <w:bidi w:val="0"/>
        <w:adjustRightInd/>
        <w:snapToGrid/>
        <w:spacing w:line="520" w:lineRule="exact"/>
        <w:ind w:left="0" w:leftChars="0" w:firstLine="640" w:firstLineChars="200"/>
        <w:textAlignment w:val="auto"/>
        <w:rPr>
          <w:rFonts w:hint="default" w:ascii="仿宋_GB2312" w:hAnsi="仿宋_GB2312" w:eastAsia="仿宋_GB2312" w:cs="仿宋_GB2312"/>
          <w:color w:val="auto"/>
          <w:sz w:val="32"/>
          <w:szCs w:val="32"/>
          <w:highlight w:val="none"/>
          <w:u w:val="single"/>
          <w:lang w:val="en-US" w:eastAsia="zh-CN"/>
        </w:rPr>
      </w:pPr>
      <w:r>
        <w:rPr>
          <w:rFonts w:hint="eastAsia" w:ascii="仿宋_GB2312" w:hAnsi="仿宋_GB2312" w:eastAsia="仿宋_GB2312" w:cs="仿宋_GB2312"/>
          <w:color w:val="auto"/>
          <w:sz w:val="32"/>
          <w:szCs w:val="32"/>
          <w:highlight w:val="none"/>
        </w:rPr>
        <w:t>姓名：</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u w:val="single"/>
          <w:lang w:val="en-US" w:eastAsia="zh-CN"/>
        </w:rPr>
        <w:t xml:space="preserve"> </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rPr>
        <w:t>性别</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rPr>
        <w:t>年龄：</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rPr>
        <w:t>职务：</w:t>
      </w:r>
      <w:r>
        <w:rPr>
          <w:rFonts w:hint="eastAsia" w:ascii="仿宋_GB2312" w:hAnsi="仿宋_GB2312" w:eastAsia="仿宋_GB2312" w:cs="仿宋_GB2312"/>
          <w:color w:val="auto"/>
          <w:sz w:val="32"/>
          <w:szCs w:val="32"/>
          <w:highlight w:val="none"/>
          <w:u w:val="single"/>
          <w:lang w:val="en-US" w:eastAsia="zh-CN"/>
        </w:rPr>
        <w:t xml:space="preserve">      </w:t>
      </w:r>
    </w:p>
    <w:p w14:paraId="128F4BD0">
      <w:pPr>
        <w:keepNext w:val="0"/>
        <w:keepLines w:val="0"/>
        <w:pageBreakBefore w:val="0"/>
        <w:widowControl w:val="0"/>
        <w:kinsoku/>
        <w:overflowPunct/>
        <w:topLinePunct w:val="0"/>
        <w:autoSpaceDE/>
        <w:autoSpaceDN/>
        <w:bidi w:val="0"/>
        <w:adjustRightInd/>
        <w:snapToGrid/>
        <w:spacing w:line="520" w:lineRule="exact"/>
        <w:ind w:left="0" w:leftChars="0"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u w:val="single"/>
          <w:lang w:val="en-US" w:eastAsia="zh-CN"/>
        </w:rPr>
        <w:t xml:space="preserve">  </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rPr>
        <w:t>系</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rPr>
        <w:t>（申请人名称）的法定代表人/单位负责人。</w:t>
      </w:r>
    </w:p>
    <w:p w14:paraId="1D5EEA20">
      <w:pPr>
        <w:keepNext w:val="0"/>
        <w:keepLines w:val="0"/>
        <w:pageBreakBefore w:val="0"/>
        <w:widowControl w:val="0"/>
        <w:kinsoku/>
        <w:overflowPunct/>
        <w:topLinePunct w:val="0"/>
        <w:autoSpaceDE/>
        <w:autoSpaceDN/>
        <w:bidi w:val="0"/>
        <w:adjustRightInd/>
        <w:snapToGrid/>
        <w:spacing w:line="520" w:lineRule="exact"/>
        <w:ind w:left="0" w:leftChars="0" w:firstLine="640" w:firstLineChars="200"/>
        <w:textAlignment w:val="auto"/>
        <w:rPr>
          <w:rFonts w:hint="eastAsia" w:ascii="仿宋_GB2312" w:hAnsi="仿宋_GB2312" w:eastAsia="仿宋_GB2312" w:cs="仿宋_GB2312"/>
          <w:color w:val="auto"/>
          <w:sz w:val="32"/>
          <w:szCs w:val="32"/>
          <w:highlight w:val="none"/>
        </w:rPr>
      </w:pPr>
    </w:p>
    <w:p w14:paraId="06EE653D">
      <w:pPr>
        <w:keepNext w:val="0"/>
        <w:keepLines w:val="0"/>
        <w:pageBreakBefore w:val="0"/>
        <w:widowControl w:val="0"/>
        <w:kinsoku/>
        <w:overflowPunct/>
        <w:topLinePunct w:val="0"/>
        <w:autoSpaceDE/>
        <w:autoSpaceDN/>
        <w:bidi w:val="0"/>
        <w:adjustRightInd/>
        <w:snapToGrid/>
        <w:spacing w:line="520" w:lineRule="exact"/>
        <w:ind w:left="0" w:leftChars="0"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特此证明。</w:t>
      </w:r>
    </w:p>
    <w:p w14:paraId="1C64A78F">
      <w:pPr>
        <w:keepNext w:val="0"/>
        <w:keepLines w:val="0"/>
        <w:pageBreakBefore w:val="0"/>
        <w:widowControl w:val="0"/>
        <w:kinsoku/>
        <w:overflowPunct/>
        <w:topLinePunct w:val="0"/>
        <w:autoSpaceDE/>
        <w:autoSpaceDN/>
        <w:bidi w:val="0"/>
        <w:adjustRightInd/>
        <w:snapToGrid/>
        <w:spacing w:line="520" w:lineRule="exact"/>
        <w:ind w:left="0" w:leftChars="0" w:firstLine="640" w:firstLineChars="200"/>
        <w:textAlignment w:val="auto"/>
        <w:rPr>
          <w:rFonts w:hint="eastAsia" w:ascii="仿宋_GB2312" w:hAnsi="仿宋_GB2312" w:eastAsia="仿宋_GB2312" w:cs="仿宋_GB2312"/>
          <w:color w:val="auto"/>
          <w:sz w:val="32"/>
          <w:szCs w:val="32"/>
          <w:highlight w:val="none"/>
        </w:rPr>
      </w:pPr>
    </w:p>
    <w:p w14:paraId="0B9DCFDA">
      <w:pPr>
        <w:keepNext w:val="0"/>
        <w:keepLines w:val="0"/>
        <w:pageBreakBefore w:val="0"/>
        <w:widowControl w:val="0"/>
        <w:kinsoku/>
        <w:overflowPunct/>
        <w:topLinePunct w:val="0"/>
        <w:autoSpaceDE/>
        <w:autoSpaceDN/>
        <w:bidi w:val="0"/>
        <w:adjustRightInd/>
        <w:snapToGrid/>
        <w:spacing w:line="520" w:lineRule="exact"/>
        <w:ind w:left="0" w:leftChars="0" w:firstLine="640" w:firstLineChars="200"/>
        <w:jc w:val="right"/>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比选</w:t>
      </w:r>
      <w:r>
        <w:rPr>
          <w:rFonts w:hint="eastAsia" w:ascii="仿宋_GB2312" w:hAnsi="仿宋_GB2312" w:eastAsia="仿宋_GB2312" w:cs="仿宋_GB2312"/>
          <w:color w:val="auto"/>
          <w:sz w:val="32"/>
          <w:szCs w:val="32"/>
          <w:highlight w:val="none"/>
          <w:lang w:val="en-US" w:eastAsia="zh-CN"/>
        </w:rPr>
        <w:t>投标</w:t>
      </w:r>
      <w:r>
        <w:rPr>
          <w:rFonts w:hint="eastAsia" w:ascii="仿宋_GB2312" w:hAnsi="仿宋_GB2312" w:eastAsia="仿宋_GB2312" w:cs="仿宋_GB2312"/>
          <w:color w:val="auto"/>
          <w:sz w:val="32"/>
          <w:szCs w:val="32"/>
          <w:highlight w:val="none"/>
        </w:rPr>
        <w:t>人名称：</w:t>
      </w:r>
      <w:r>
        <w:rPr>
          <w:rFonts w:hint="eastAsia" w:ascii="仿宋_GB2312" w:hAnsi="仿宋_GB2312" w:eastAsia="仿宋_GB2312" w:cs="仿宋_GB2312"/>
          <w:color w:val="auto"/>
          <w:sz w:val="32"/>
          <w:szCs w:val="32"/>
          <w:highlight w:val="none"/>
          <w:u w:val="single"/>
          <w:lang w:val="en-US" w:eastAsia="zh-CN"/>
        </w:rPr>
        <w:t xml:space="preserve">               </w:t>
      </w:r>
      <w:r>
        <w:rPr>
          <w:rFonts w:hint="eastAsia" w:ascii="仿宋_GB2312" w:hAnsi="仿宋_GB2312" w:eastAsia="仿宋_GB2312" w:cs="仿宋_GB2312"/>
          <w:color w:val="auto"/>
          <w:sz w:val="32"/>
          <w:szCs w:val="32"/>
          <w:highlight w:val="none"/>
          <w:u w:val="single"/>
        </w:rPr>
        <w:t>（加盖单位公章）</w:t>
      </w:r>
      <w:r>
        <w:rPr>
          <w:rFonts w:hint="eastAsia" w:ascii="仿宋_GB2312" w:hAnsi="仿宋_GB2312" w:eastAsia="仿宋_GB2312" w:cs="仿宋_GB2312"/>
          <w:color w:val="auto"/>
          <w:sz w:val="32"/>
          <w:szCs w:val="32"/>
          <w:highlight w:val="none"/>
        </w:rPr>
        <w:t>。</w:t>
      </w:r>
    </w:p>
    <w:p w14:paraId="27F0DED8">
      <w:pPr>
        <w:keepNext w:val="0"/>
        <w:keepLines w:val="0"/>
        <w:pageBreakBefore w:val="0"/>
        <w:widowControl w:val="0"/>
        <w:kinsoku/>
        <w:overflowPunct/>
        <w:topLinePunct w:val="0"/>
        <w:autoSpaceDE/>
        <w:autoSpaceDN/>
        <w:bidi w:val="0"/>
        <w:adjustRightInd/>
        <w:snapToGrid/>
        <w:spacing w:line="520" w:lineRule="exact"/>
        <w:ind w:left="0" w:leftChars="0" w:firstLine="640" w:firstLineChars="200"/>
        <w:jc w:val="left"/>
        <w:textAlignment w:val="auto"/>
        <w:rPr>
          <w:rFonts w:hint="eastAsia" w:ascii="仿宋_GB2312" w:hAnsi="仿宋_GB2312" w:eastAsia="仿宋_GB2312" w:cs="仿宋_GB2312"/>
          <w:color w:val="auto"/>
          <w:sz w:val="32"/>
          <w:szCs w:val="32"/>
          <w:highlight w:val="none"/>
        </w:rPr>
      </w:pPr>
    </w:p>
    <w:p w14:paraId="013647AB">
      <w:pPr>
        <w:keepNext w:val="0"/>
        <w:keepLines w:val="0"/>
        <w:pageBreakBefore w:val="0"/>
        <w:widowControl w:val="0"/>
        <w:kinsoku/>
        <w:wordWrap w:val="0"/>
        <w:overflowPunct/>
        <w:topLinePunct w:val="0"/>
        <w:autoSpaceDE/>
        <w:autoSpaceDN/>
        <w:bidi w:val="0"/>
        <w:adjustRightInd/>
        <w:snapToGrid/>
        <w:spacing w:line="520" w:lineRule="exact"/>
        <w:ind w:left="0" w:leftChars="0" w:firstLine="640" w:firstLineChars="200"/>
        <w:jc w:val="right"/>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rPr>
        <w:t xml:space="preserve">年 </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rPr>
        <w:t>月</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rPr>
        <w:t xml:space="preserve">日       </w:t>
      </w:r>
    </w:p>
    <w:p w14:paraId="533A0E45">
      <w:pPr>
        <w:pStyle w:val="10"/>
        <w:keepNext w:val="0"/>
        <w:keepLines w:val="0"/>
        <w:pageBreakBefore w:val="0"/>
        <w:widowControl w:val="0"/>
        <w:kinsoku/>
        <w:overflowPunct/>
        <w:topLinePunct w:val="0"/>
        <w:autoSpaceDE/>
        <w:autoSpaceDN/>
        <w:bidi w:val="0"/>
        <w:adjustRightInd/>
        <w:snapToGrid/>
        <w:spacing w:after="0" w:line="520" w:lineRule="exact"/>
        <w:ind w:left="0" w:leftChars="0" w:firstLine="640" w:firstLineChars="200"/>
        <w:textAlignment w:val="auto"/>
        <w:rPr>
          <w:rFonts w:hint="eastAsia" w:ascii="仿宋_GB2312" w:hAnsi="仿宋_GB2312" w:eastAsia="仿宋_GB2312" w:cs="仿宋_GB2312"/>
          <w:color w:val="auto"/>
          <w:kern w:val="2"/>
          <w:sz w:val="32"/>
          <w:szCs w:val="32"/>
          <w:highlight w:val="none"/>
        </w:rPr>
      </w:pPr>
      <w:r>
        <w:rPr>
          <w:rFonts w:hint="eastAsia" w:ascii="仿宋_GB2312" w:hAnsi="仿宋_GB2312" w:eastAsia="仿宋_GB2312" w:cs="仿宋_GB2312"/>
          <w:color w:val="auto"/>
          <w:kern w:val="2"/>
          <w:sz w:val="32"/>
          <w:szCs w:val="32"/>
          <w:highlight w:val="none"/>
        </w:rPr>
        <w:t>注：法定代表人的签字必须是亲笔签名，不得使用印章、签名章或其他电子制版签名。</w:t>
      </w:r>
    </w:p>
    <w:p w14:paraId="09B34BC6">
      <w:pPr>
        <w:keepNext w:val="0"/>
        <w:keepLines w:val="0"/>
        <w:pageBreakBefore w:val="0"/>
        <w:widowControl w:val="0"/>
        <w:kinsoku/>
        <w:overflowPunct/>
        <w:topLinePunct w:val="0"/>
        <w:autoSpaceDE/>
        <w:autoSpaceDN/>
        <w:bidi w:val="0"/>
        <w:adjustRightInd/>
        <w:snapToGrid/>
        <w:spacing w:line="520" w:lineRule="exact"/>
        <w:ind w:left="0" w:leftChars="0" w:firstLine="643" w:firstLineChars="200"/>
        <w:textAlignment w:val="auto"/>
        <w:rPr>
          <w:rFonts w:hint="eastAsia" w:ascii="仿宋_GB2312" w:hAnsi="仿宋_GB2312" w:eastAsia="仿宋_GB2312" w:cs="仿宋_GB2312"/>
          <w:b/>
          <w:bCs/>
          <w:color w:val="auto"/>
          <w:sz w:val="32"/>
          <w:szCs w:val="32"/>
          <w:highlight w:val="none"/>
        </w:rPr>
      </w:pPr>
    </w:p>
    <w:p w14:paraId="5564B05E">
      <w:pPr>
        <w:rPr>
          <w:rFonts w:hint="default" w:ascii="Times New Roman" w:hAnsi="Times New Roman" w:cs="Times New Roman"/>
          <w:color w:val="auto"/>
          <w:highlight w:val="none"/>
        </w:rPr>
      </w:pPr>
      <w:r>
        <w:rPr>
          <w:rFonts w:hint="default" w:ascii="Times New Roman" w:hAnsi="Times New Roman" w:cs="Times New Roman"/>
          <w:color w:val="auto"/>
          <w:highlight w:val="none"/>
        </w:rPr>
        <w:br w:type="page"/>
      </w:r>
    </w:p>
    <w:p w14:paraId="0BF07684">
      <w:pPr>
        <w:jc w:val="center"/>
        <w:rPr>
          <w:rFonts w:hint="default" w:ascii="Times New Roman" w:hAnsi="Times New Roman" w:eastAsia="黑体" w:cs="Times New Roman"/>
          <w:b w:val="0"/>
          <w:bCs/>
          <w:color w:val="auto"/>
          <w:sz w:val="36"/>
          <w:szCs w:val="36"/>
          <w:highlight w:val="none"/>
        </w:rPr>
      </w:pPr>
      <w:bookmarkStart w:id="14" w:name="_Toc28165891"/>
      <w:bookmarkStart w:id="15" w:name="_Toc28165975"/>
      <w:r>
        <w:rPr>
          <w:rFonts w:hint="eastAsia" w:ascii="Times New Roman" w:hAnsi="Times New Roman" w:eastAsia="黑体" w:cs="Times New Roman"/>
          <w:b w:val="0"/>
          <w:bCs/>
          <w:color w:val="auto"/>
          <w:sz w:val="36"/>
          <w:szCs w:val="36"/>
          <w:highlight w:val="none"/>
          <w:lang w:val="en-US" w:eastAsia="zh-CN"/>
        </w:rPr>
        <w:t>三</w:t>
      </w:r>
      <w:r>
        <w:rPr>
          <w:rFonts w:hint="default" w:ascii="Times New Roman" w:hAnsi="Times New Roman" w:eastAsia="黑体" w:cs="Times New Roman"/>
          <w:b w:val="0"/>
          <w:bCs/>
          <w:color w:val="auto"/>
          <w:sz w:val="36"/>
          <w:szCs w:val="36"/>
          <w:highlight w:val="none"/>
        </w:rPr>
        <w:t>、法定代表人/单位负责人授权委托书</w:t>
      </w:r>
      <w:bookmarkEnd w:id="14"/>
      <w:bookmarkEnd w:id="15"/>
    </w:p>
    <w:p w14:paraId="2C197FAB">
      <w:pPr>
        <w:keepNext w:val="0"/>
        <w:keepLines w:val="0"/>
        <w:pageBreakBefore w:val="0"/>
        <w:widowControl/>
        <w:kinsoku/>
        <w:wordWrap/>
        <w:overflowPunct/>
        <w:topLinePunct w:val="0"/>
        <w:autoSpaceDE/>
        <w:autoSpaceDN/>
        <w:bidi w:val="0"/>
        <w:adjustRightInd/>
        <w:snapToGrid/>
        <w:spacing w:line="520" w:lineRule="atLeast"/>
        <w:jc w:val="left"/>
        <w:textAlignment w:val="auto"/>
        <w:outlineLvl w:val="2"/>
        <w:rPr>
          <w:rFonts w:hint="eastAsia" w:ascii="仿宋_GB2312" w:hAnsi="仿宋_GB2312" w:eastAsia="仿宋_GB2312" w:cs="仿宋_GB2312"/>
          <w:color w:val="auto"/>
          <w:sz w:val="32"/>
          <w:szCs w:val="32"/>
          <w:highlight w:val="none"/>
        </w:rPr>
      </w:pPr>
      <w:bookmarkStart w:id="16" w:name="_Toc28165976"/>
      <w:bookmarkStart w:id="17" w:name="_Toc28165892"/>
      <w:r>
        <w:rPr>
          <w:rFonts w:hint="eastAsia" w:ascii="仿宋_GB2312" w:hAnsi="仿宋_GB2312" w:eastAsia="仿宋_GB2312" w:cs="仿宋_GB2312"/>
          <w:sz w:val="32"/>
          <w:szCs w:val="32"/>
          <w:lang w:val="en-US" w:eastAsia="zh-CN"/>
        </w:rPr>
        <w:t>攀枝花蜀道物流发展有限公司</w:t>
      </w:r>
      <w:r>
        <w:rPr>
          <w:rFonts w:hint="eastAsia" w:ascii="仿宋_GB2312" w:hAnsi="仿宋_GB2312" w:eastAsia="仿宋_GB2312" w:cs="仿宋_GB2312"/>
          <w:color w:val="auto"/>
          <w:sz w:val="32"/>
          <w:szCs w:val="32"/>
          <w:highlight w:val="none"/>
        </w:rPr>
        <w:t>：</w:t>
      </w:r>
      <w:bookmarkEnd w:id="16"/>
      <w:bookmarkEnd w:id="17"/>
    </w:p>
    <w:p w14:paraId="41296A2A">
      <w:pPr>
        <w:keepNext w:val="0"/>
        <w:keepLines w:val="0"/>
        <w:pageBreakBefore w:val="0"/>
        <w:widowControl w:val="0"/>
        <w:kinsoku/>
        <w:wordWrap/>
        <w:overflowPunct/>
        <w:topLinePunct w:val="0"/>
        <w:autoSpaceDE/>
        <w:autoSpaceDN/>
        <w:bidi w:val="0"/>
        <w:adjustRightInd/>
        <w:snapToGrid/>
        <w:spacing w:line="480" w:lineRule="exact"/>
        <w:ind w:left="0" w:right="0"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本授权声明：</w:t>
      </w:r>
      <w:r>
        <w:rPr>
          <w:rFonts w:hint="eastAsia" w:ascii="仿宋_GB2312" w:hAnsi="仿宋_GB2312" w:eastAsia="仿宋_GB2312" w:cs="仿宋_GB2312"/>
          <w:color w:val="auto"/>
          <w:sz w:val="32"/>
          <w:szCs w:val="32"/>
          <w:highlight w:val="none"/>
          <w:u w:val="single"/>
        </w:rPr>
        <w:t>（</w:t>
      </w:r>
      <w:r>
        <w:rPr>
          <w:rFonts w:hint="eastAsia" w:ascii="仿宋_GB2312" w:hAnsi="仿宋_GB2312" w:eastAsia="仿宋_GB2312" w:cs="仿宋_GB2312"/>
          <w:color w:val="auto"/>
          <w:sz w:val="32"/>
          <w:szCs w:val="32"/>
          <w:highlight w:val="none"/>
          <w:u w:val="single"/>
          <w:lang w:val="en-US" w:eastAsia="zh-CN"/>
        </w:rPr>
        <w:t>投标</w:t>
      </w:r>
      <w:r>
        <w:rPr>
          <w:rFonts w:hint="eastAsia" w:ascii="仿宋_GB2312" w:hAnsi="仿宋_GB2312" w:eastAsia="仿宋_GB2312" w:cs="仿宋_GB2312"/>
          <w:color w:val="auto"/>
          <w:sz w:val="32"/>
          <w:szCs w:val="32"/>
          <w:highlight w:val="none"/>
          <w:u w:val="single"/>
        </w:rPr>
        <w:t>人名称）</w:t>
      </w:r>
      <w:r>
        <w:rPr>
          <w:rFonts w:hint="eastAsia" w:ascii="仿宋_GB2312" w:hAnsi="仿宋_GB2312" w:eastAsia="仿宋_GB2312" w:cs="仿宋_GB2312"/>
          <w:color w:val="auto"/>
          <w:sz w:val="32"/>
          <w:szCs w:val="32"/>
          <w:highlight w:val="none"/>
        </w:rPr>
        <w:t>的</w:t>
      </w:r>
      <w:r>
        <w:rPr>
          <w:rFonts w:hint="eastAsia" w:ascii="仿宋_GB2312" w:hAnsi="仿宋_GB2312" w:eastAsia="仿宋_GB2312" w:cs="仿宋_GB2312"/>
          <w:color w:val="auto"/>
          <w:sz w:val="32"/>
          <w:szCs w:val="32"/>
          <w:highlight w:val="none"/>
          <w:u w:val="single"/>
        </w:rPr>
        <w:t xml:space="preserve">           （法定代表人）</w:t>
      </w:r>
      <w:r>
        <w:rPr>
          <w:rFonts w:hint="eastAsia" w:ascii="仿宋_GB2312" w:hAnsi="仿宋_GB2312" w:eastAsia="仿宋_GB2312" w:cs="仿宋_GB2312"/>
          <w:color w:val="auto"/>
          <w:sz w:val="32"/>
          <w:szCs w:val="32"/>
          <w:highlight w:val="none"/>
        </w:rPr>
        <w:t>授权</w:t>
      </w:r>
      <w:r>
        <w:rPr>
          <w:rFonts w:hint="eastAsia" w:ascii="仿宋_GB2312" w:hAnsi="仿宋_GB2312" w:eastAsia="仿宋_GB2312" w:cs="仿宋_GB2312"/>
          <w:color w:val="auto"/>
          <w:sz w:val="32"/>
          <w:szCs w:val="32"/>
          <w:highlight w:val="none"/>
          <w:u w:val="single"/>
        </w:rPr>
        <w:t>（</w:t>
      </w:r>
      <w:r>
        <w:rPr>
          <w:rFonts w:hint="eastAsia" w:ascii="仿宋_GB2312" w:hAnsi="仿宋_GB2312" w:eastAsia="仿宋_GB2312" w:cs="仿宋_GB2312"/>
          <w:bCs/>
          <w:color w:val="auto"/>
          <w:sz w:val="32"/>
          <w:szCs w:val="32"/>
          <w:highlight w:val="none"/>
          <w:u w:val="single"/>
        </w:rPr>
        <w:t>代理人</w:t>
      </w:r>
      <w:r>
        <w:rPr>
          <w:rFonts w:hint="eastAsia" w:ascii="仿宋_GB2312" w:hAnsi="仿宋_GB2312" w:eastAsia="仿宋_GB2312" w:cs="仿宋_GB2312"/>
          <w:color w:val="auto"/>
          <w:sz w:val="32"/>
          <w:szCs w:val="32"/>
          <w:highlight w:val="none"/>
          <w:u w:val="single"/>
        </w:rPr>
        <w:t>姓名、职务）</w:t>
      </w:r>
      <w:r>
        <w:rPr>
          <w:rFonts w:hint="eastAsia" w:ascii="仿宋_GB2312" w:hAnsi="仿宋_GB2312" w:eastAsia="仿宋_GB2312" w:cs="仿宋_GB2312"/>
          <w:color w:val="auto"/>
          <w:sz w:val="32"/>
          <w:szCs w:val="32"/>
          <w:highlight w:val="none"/>
        </w:rPr>
        <w:t>为我方“</w:t>
      </w:r>
      <w:r>
        <w:rPr>
          <w:rFonts w:hint="eastAsia" w:ascii="仿宋_GB2312" w:hAnsi="仿宋_GB2312" w:eastAsia="仿宋_GB2312" w:cs="仿宋_GB2312"/>
          <w:color w:val="auto"/>
          <w:sz w:val="32"/>
          <w:szCs w:val="32"/>
          <w:highlight w:val="none"/>
          <w:lang w:val="en-US" w:eastAsia="zh-CN"/>
        </w:rPr>
        <w:t>钢材采购项目</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投标活动的合法代表（代理人），以我方名义全权处理该项目有关投标、签订合同以及执行合同等一切事宜。</w:t>
      </w:r>
    </w:p>
    <w:p w14:paraId="6DFBB7E2">
      <w:pPr>
        <w:keepNext w:val="0"/>
        <w:keepLines w:val="0"/>
        <w:pageBreakBefore w:val="0"/>
        <w:kinsoku/>
        <w:wordWrap/>
        <w:overflowPunct/>
        <w:topLinePunct w:val="0"/>
        <w:autoSpaceDE/>
        <w:autoSpaceDN/>
        <w:bidi w:val="0"/>
        <w:adjustRightInd/>
        <w:snapToGrid/>
        <w:spacing w:line="520" w:lineRule="atLeast"/>
        <w:ind w:left="0"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特此声明。</w:t>
      </w:r>
    </w:p>
    <w:p w14:paraId="58041B56">
      <w:pPr>
        <w:pStyle w:val="7"/>
        <w:keepNext w:val="0"/>
        <w:keepLines w:val="0"/>
        <w:pageBreakBefore w:val="0"/>
        <w:kinsoku/>
        <w:wordWrap/>
        <w:overflowPunct/>
        <w:topLinePunct w:val="0"/>
        <w:autoSpaceDE/>
        <w:autoSpaceDN/>
        <w:bidi w:val="0"/>
        <w:adjustRightInd/>
        <w:snapToGrid/>
        <w:spacing w:line="520" w:lineRule="atLeast"/>
        <w:ind w:left="0" w:firstLine="640" w:firstLineChars="200"/>
        <w:textAlignment w:val="auto"/>
        <w:rPr>
          <w:rFonts w:hint="eastAsia" w:ascii="仿宋_GB2312" w:hAnsi="仿宋_GB2312" w:eastAsia="仿宋_GB2312" w:cs="仿宋_GB2312"/>
          <w:color w:val="auto"/>
          <w:sz w:val="32"/>
          <w:szCs w:val="32"/>
          <w:highlight w:val="none"/>
        </w:rPr>
      </w:pPr>
    </w:p>
    <w:p w14:paraId="785439CA">
      <w:pPr>
        <w:keepNext w:val="0"/>
        <w:keepLines w:val="0"/>
        <w:pageBreakBefore w:val="0"/>
        <w:kinsoku/>
        <w:wordWrap/>
        <w:overflowPunct/>
        <w:topLinePunct w:val="0"/>
        <w:autoSpaceDE/>
        <w:autoSpaceDN/>
        <w:bidi w:val="0"/>
        <w:adjustRightInd/>
        <w:snapToGrid/>
        <w:spacing w:line="520" w:lineRule="atLeast"/>
        <w:ind w:left="0"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附：1、法定代表人身份证复印件</w:t>
      </w:r>
    </w:p>
    <w:p w14:paraId="7E491E3A">
      <w:pPr>
        <w:keepNext w:val="0"/>
        <w:keepLines w:val="0"/>
        <w:pageBreakBefore w:val="0"/>
        <w:kinsoku/>
        <w:wordWrap/>
        <w:overflowPunct/>
        <w:topLinePunct w:val="0"/>
        <w:autoSpaceDE/>
        <w:autoSpaceDN/>
        <w:bidi w:val="0"/>
        <w:adjustRightInd/>
        <w:snapToGrid/>
        <w:spacing w:line="520" w:lineRule="atLeast"/>
        <w:ind w:left="0"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    2、授权代表身份证复印件</w:t>
      </w:r>
    </w:p>
    <w:p w14:paraId="15262C99">
      <w:pPr>
        <w:keepNext w:val="0"/>
        <w:keepLines w:val="0"/>
        <w:pageBreakBefore w:val="0"/>
        <w:kinsoku/>
        <w:wordWrap/>
        <w:overflowPunct/>
        <w:topLinePunct w:val="0"/>
        <w:autoSpaceDE/>
        <w:autoSpaceDN/>
        <w:bidi w:val="0"/>
        <w:adjustRightInd/>
        <w:snapToGrid/>
        <w:spacing w:line="520" w:lineRule="atLeast"/>
        <w:ind w:left="0" w:firstLine="640" w:firstLineChars="200"/>
        <w:textAlignment w:val="auto"/>
        <w:rPr>
          <w:rFonts w:hint="eastAsia" w:ascii="仿宋_GB2312" w:hAnsi="仿宋_GB2312" w:eastAsia="仿宋_GB2312" w:cs="仿宋_GB2312"/>
          <w:color w:val="auto"/>
          <w:sz w:val="32"/>
          <w:szCs w:val="32"/>
          <w:highlight w:val="none"/>
        </w:rPr>
      </w:pPr>
    </w:p>
    <w:p w14:paraId="3D075722">
      <w:pPr>
        <w:keepNext w:val="0"/>
        <w:keepLines w:val="0"/>
        <w:pageBreakBefore w:val="0"/>
        <w:kinsoku/>
        <w:wordWrap w:val="0"/>
        <w:overflowPunct/>
        <w:topLinePunct w:val="0"/>
        <w:autoSpaceDE/>
        <w:autoSpaceDN/>
        <w:bidi w:val="0"/>
        <w:adjustRightInd/>
        <w:snapToGrid/>
        <w:spacing w:line="520" w:lineRule="atLeast"/>
        <w:ind w:left="0" w:firstLine="640" w:firstLineChars="200"/>
        <w:jc w:val="right"/>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法定代表人（签字）：</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u w:val="single"/>
          <w:lang w:val="en-US" w:eastAsia="zh-CN"/>
        </w:rPr>
        <w:t xml:space="preserve">  </w:t>
      </w:r>
    </w:p>
    <w:p w14:paraId="4B22EA43">
      <w:pPr>
        <w:keepNext w:val="0"/>
        <w:keepLines w:val="0"/>
        <w:pageBreakBefore w:val="0"/>
        <w:kinsoku/>
        <w:wordWrap w:val="0"/>
        <w:overflowPunct/>
        <w:topLinePunct w:val="0"/>
        <w:autoSpaceDE/>
        <w:autoSpaceDN/>
        <w:bidi w:val="0"/>
        <w:adjustRightInd/>
        <w:snapToGrid/>
        <w:spacing w:line="520" w:lineRule="atLeast"/>
        <w:ind w:left="0" w:firstLine="640" w:firstLineChars="200"/>
        <w:jc w:val="right"/>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授权代表（代理人）签字：</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u w:val="single"/>
          <w:lang w:val="en-US" w:eastAsia="zh-CN"/>
        </w:rPr>
        <w:t xml:space="preserve">  </w:t>
      </w:r>
    </w:p>
    <w:p w14:paraId="5CA0075D">
      <w:pPr>
        <w:keepNext w:val="0"/>
        <w:keepLines w:val="0"/>
        <w:pageBreakBefore w:val="0"/>
        <w:kinsoku/>
        <w:wordWrap/>
        <w:overflowPunct/>
        <w:topLinePunct w:val="0"/>
        <w:autoSpaceDE/>
        <w:autoSpaceDN/>
        <w:bidi w:val="0"/>
        <w:adjustRightInd/>
        <w:snapToGrid/>
        <w:spacing w:line="520" w:lineRule="atLeast"/>
        <w:ind w:left="0" w:firstLine="640" w:firstLineChars="200"/>
        <w:jc w:val="right"/>
        <w:textAlignment w:val="auto"/>
        <w:rPr>
          <w:rFonts w:hint="eastAsia" w:ascii="仿宋_GB2312" w:hAnsi="仿宋_GB2312" w:eastAsia="仿宋_GB2312" w:cs="仿宋_GB2312"/>
          <w:b w:val="0"/>
          <w:bCs w:val="0"/>
          <w:color w:val="auto"/>
          <w:sz w:val="32"/>
          <w:szCs w:val="32"/>
          <w:highlight w:val="none"/>
        </w:rPr>
      </w:pPr>
      <w:r>
        <w:rPr>
          <w:rFonts w:hint="eastAsia" w:ascii="仿宋_GB2312" w:hAnsi="仿宋_GB2312" w:eastAsia="仿宋_GB2312" w:cs="仿宋_GB2312"/>
          <w:color w:val="auto"/>
          <w:sz w:val="32"/>
          <w:szCs w:val="32"/>
          <w:highlight w:val="none"/>
          <w:lang w:val="en-US" w:eastAsia="zh-CN"/>
        </w:rPr>
        <w:t>投标</w:t>
      </w:r>
      <w:r>
        <w:rPr>
          <w:rFonts w:hint="eastAsia" w:ascii="仿宋_GB2312" w:hAnsi="仿宋_GB2312" w:eastAsia="仿宋_GB2312" w:cs="仿宋_GB2312"/>
          <w:color w:val="auto"/>
          <w:sz w:val="32"/>
          <w:szCs w:val="32"/>
          <w:highlight w:val="none"/>
        </w:rPr>
        <w:t>人名称：</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b w:val="0"/>
          <w:bCs w:val="0"/>
          <w:color w:val="auto"/>
          <w:sz w:val="32"/>
          <w:szCs w:val="32"/>
          <w:highlight w:val="none"/>
        </w:rPr>
        <w:t>（须加盖单位鲜章）</w:t>
      </w:r>
    </w:p>
    <w:p w14:paraId="3ABBA863">
      <w:pPr>
        <w:keepNext w:val="0"/>
        <w:keepLines w:val="0"/>
        <w:pageBreakBefore w:val="0"/>
        <w:kinsoku/>
        <w:wordWrap/>
        <w:overflowPunct/>
        <w:topLinePunct w:val="0"/>
        <w:autoSpaceDE/>
        <w:autoSpaceDN/>
        <w:bidi w:val="0"/>
        <w:adjustRightInd/>
        <w:snapToGrid/>
        <w:spacing w:line="520" w:lineRule="atLeast"/>
        <w:ind w:left="0" w:firstLine="640" w:firstLineChars="200"/>
        <w:jc w:val="right"/>
        <w:textAlignment w:val="auto"/>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rPr>
        <w:t xml:space="preserve">年 </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rPr>
        <w:t>月</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rPr>
        <w:t xml:space="preserve">日  </w:t>
      </w:r>
    </w:p>
    <w:p w14:paraId="58BBBB74">
      <w:pPr>
        <w:keepNext w:val="0"/>
        <w:keepLines w:val="0"/>
        <w:pageBreakBefore w:val="0"/>
        <w:kinsoku/>
        <w:wordWrap/>
        <w:overflowPunct/>
        <w:topLinePunct w:val="0"/>
        <w:autoSpaceDE/>
        <w:autoSpaceDN/>
        <w:bidi w:val="0"/>
        <w:adjustRightInd/>
        <w:snapToGrid/>
        <w:spacing w:line="520" w:lineRule="atLeast"/>
        <w:ind w:left="0" w:firstLine="640" w:firstLineChars="200"/>
        <w:textAlignment w:val="auto"/>
        <w:rPr>
          <w:rFonts w:hint="eastAsia" w:ascii="仿宋_GB2312" w:hAnsi="仿宋_GB2312" w:eastAsia="仿宋_GB2312" w:cs="仿宋_GB2312"/>
          <w:bCs/>
          <w:color w:val="auto"/>
          <w:sz w:val="32"/>
          <w:szCs w:val="32"/>
          <w:highlight w:val="none"/>
        </w:rPr>
      </w:pPr>
      <w:r>
        <w:rPr>
          <w:rFonts w:hint="eastAsia" w:ascii="仿宋_GB2312" w:hAnsi="仿宋_GB2312" w:eastAsia="仿宋_GB2312" w:cs="仿宋_GB2312"/>
          <w:bCs/>
          <w:color w:val="auto"/>
          <w:sz w:val="32"/>
          <w:szCs w:val="32"/>
          <w:highlight w:val="none"/>
        </w:rPr>
        <w:t>注意：法定代表人和委托代理人必须在授权书上亲笔签名，不得使用印章、签字章或其他电子制版签名；</w:t>
      </w:r>
    </w:p>
    <w:p w14:paraId="2908AE4D">
      <w:pP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br w:type="page"/>
      </w:r>
    </w:p>
    <w:p w14:paraId="3EBB82F0">
      <w:pPr>
        <w:keepNext w:val="0"/>
        <w:keepLines w:val="0"/>
        <w:pageBreakBefore w:val="0"/>
        <w:kinsoku/>
        <w:wordWrap/>
        <w:overflowPunct/>
        <w:topLinePunct w:val="0"/>
        <w:autoSpaceDE/>
        <w:autoSpaceDN/>
        <w:bidi w:val="0"/>
        <w:adjustRightInd/>
        <w:snapToGrid/>
        <w:spacing w:line="520" w:lineRule="atLeast"/>
        <w:ind w:left="0" w:firstLine="640" w:firstLineChars="200"/>
        <w:textAlignment w:val="auto"/>
        <w:rPr>
          <w:rFonts w:hint="eastAsia" w:ascii="仿宋_GB2312" w:hAnsi="仿宋_GB2312" w:eastAsia="仿宋_GB2312" w:cs="仿宋_GB2312"/>
          <w:bCs/>
          <w:color w:val="auto"/>
          <w:sz w:val="32"/>
          <w:szCs w:val="32"/>
          <w:highlight w:val="none"/>
        </w:rPr>
      </w:pPr>
      <w:r>
        <w:rPr>
          <w:rFonts w:hint="eastAsia" w:ascii="仿宋_GB2312" w:hAnsi="仿宋_GB2312" w:eastAsia="仿宋_GB2312" w:cs="仿宋_GB2312"/>
          <w:bCs/>
          <w:color w:val="auto"/>
          <w:sz w:val="32"/>
          <w:szCs w:val="32"/>
          <w:highlight w:val="none"/>
        </w:rPr>
        <w:t>附</w:t>
      </w:r>
      <w:r>
        <w:rPr>
          <w:rFonts w:hint="eastAsia" w:ascii="仿宋_GB2312" w:hAnsi="仿宋_GB2312" w:eastAsia="仿宋_GB2312" w:cs="仿宋_GB2312"/>
          <w:bCs/>
          <w:color w:val="auto"/>
          <w:sz w:val="32"/>
          <w:szCs w:val="32"/>
          <w:highlight w:val="none"/>
          <w:lang w:val="en-US" w:eastAsia="zh-CN"/>
        </w:rPr>
        <w:t>1</w:t>
      </w:r>
      <w:r>
        <w:rPr>
          <w:rFonts w:hint="eastAsia" w:ascii="仿宋_GB2312" w:hAnsi="仿宋_GB2312" w:eastAsia="仿宋_GB2312" w:cs="仿宋_GB2312"/>
          <w:bCs/>
          <w:color w:val="auto"/>
          <w:sz w:val="32"/>
          <w:szCs w:val="32"/>
          <w:highlight w:val="none"/>
        </w:rPr>
        <w:t>：法定代表人身份证复印件(正反面)</w:t>
      </w:r>
    </w:p>
    <w:p w14:paraId="1F9C61D4">
      <w:pPr>
        <w:snapToGrid w:val="0"/>
        <w:spacing w:line="560" w:lineRule="exact"/>
        <w:ind w:firstLine="480" w:firstLineChars="200"/>
        <w:jc w:val="left"/>
        <w:rPr>
          <w:rFonts w:hint="eastAsia" w:ascii="仿宋_GB2312" w:hAnsi="宋体" w:eastAsia="仿宋_GB2312"/>
          <w:sz w:val="24"/>
          <w:szCs w:val="24"/>
        </w:rPr>
      </w:pPr>
    </w:p>
    <w:p w14:paraId="51C558B9">
      <w:pPr>
        <w:snapToGrid w:val="0"/>
        <w:spacing w:line="360" w:lineRule="auto"/>
        <w:rPr>
          <w:rFonts w:ascii="仿宋_GB2312" w:hAnsi="宋体" w:eastAsia="仿宋_GB2312"/>
          <w:sz w:val="28"/>
          <w:szCs w:val="28"/>
        </w:rPr>
      </w:pPr>
      <w:r>
        <w:rPr>
          <w:rFonts w:hint="eastAsia" w:ascii="仿宋_GB2312" w:hAnsi="宋体" w:eastAsia="仿宋_GB2312" w:cs="Times New Roman"/>
          <w:kern w:val="2"/>
          <w:sz w:val="28"/>
          <w:szCs w:val="28"/>
          <w:lang w:val="en-US" w:eastAsia="zh-CN" w:bidi="ar-SA"/>
        </w:rPr>
        <mc:AlternateContent>
          <mc:Choice Requires="wpg">
            <w:drawing>
              <wp:anchor distT="0" distB="0" distL="114300" distR="114300" simplePos="0" relativeHeight="251659264" behindDoc="0" locked="0" layoutInCell="1" allowOverlap="1">
                <wp:simplePos x="0" y="0"/>
                <wp:positionH relativeFrom="column">
                  <wp:posOffset>56515</wp:posOffset>
                </wp:positionH>
                <wp:positionV relativeFrom="paragraph">
                  <wp:posOffset>29210</wp:posOffset>
                </wp:positionV>
                <wp:extent cx="5469255" cy="1765935"/>
                <wp:effectExtent l="6350" t="6350" r="10795" b="31115"/>
                <wp:wrapNone/>
                <wp:docPr id="8" name="组合 5"/>
                <wp:cNvGraphicFramePr/>
                <a:graphic xmlns:a="http://schemas.openxmlformats.org/drawingml/2006/main">
                  <a:graphicData uri="http://schemas.microsoft.com/office/word/2010/wordprocessingGroup">
                    <wpg:wgp>
                      <wpg:cNvGrpSpPr/>
                      <wpg:grpSpPr>
                        <a:xfrm>
                          <a:off x="0" y="0"/>
                          <a:ext cx="5469255" cy="1765935"/>
                          <a:chOff x="0" y="0"/>
                          <a:chExt cx="8613" cy="2781"/>
                        </a:xfrm>
                      </wpg:grpSpPr>
                      <wps:wsp>
                        <wps:cNvPr id="4" name="Rectangle 10"/>
                        <wps:cNvSpPr/>
                        <wps:spPr>
                          <a:xfrm>
                            <a:off x="0" y="0"/>
                            <a:ext cx="3644" cy="2781"/>
                          </a:xfrm>
                          <a:prstGeom prst="rect">
                            <a:avLst/>
                          </a:prstGeom>
                          <a:solidFill>
                            <a:srgbClr val="FFFFFF"/>
                          </a:solidFill>
                          <a:ln w="9525" cap="rnd" cmpd="sng">
                            <a:solidFill>
                              <a:srgbClr val="000000"/>
                            </a:solidFill>
                            <a:prstDash val="sysDot"/>
                            <a:miter/>
                            <a:headEnd type="none" w="med" len="med"/>
                            <a:tailEnd type="none" w="med" len="med"/>
                          </a:ln>
                        </wps:spPr>
                        <wps:txbx>
                          <w:txbxContent>
                            <w:p w14:paraId="27A57DA2">
                              <w:pPr>
                                <w:snapToGrid w:val="0"/>
                                <w:spacing w:line="240" w:lineRule="auto"/>
                                <w:ind w:firstLine="0" w:firstLineChars="0"/>
                                <w:rPr>
                                  <w:rFonts w:hint="eastAsia" w:ascii="仿宋_GB2312" w:hAnsi="宋体" w:eastAsia="仿宋_GB2312"/>
                                  <w:sz w:val="24"/>
                                  <w:szCs w:val="24"/>
                                  <w:lang w:val="en-US" w:eastAsia="zh-CN"/>
                                </w:rPr>
                              </w:pPr>
                            </w:p>
                            <w:p w14:paraId="133877FD">
                              <w:pPr>
                                <w:snapToGrid w:val="0"/>
                                <w:spacing w:line="240" w:lineRule="auto"/>
                                <w:ind w:firstLine="0" w:firstLineChars="0"/>
                                <w:rPr>
                                  <w:rFonts w:hint="eastAsia" w:ascii="仿宋_GB2312" w:hAnsi="宋体" w:eastAsia="仿宋_GB2312"/>
                                  <w:sz w:val="24"/>
                                  <w:szCs w:val="24"/>
                                  <w:lang w:val="en-US" w:eastAsia="zh-CN"/>
                                </w:rPr>
                              </w:pPr>
                            </w:p>
                            <w:p w14:paraId="1DB6C047">
                              <w:pPr>
                                <w:snapToGrid w:val="0"/>
                                <w:spacing w:line="240" w:lineRule="auto"/>
                                <w:ind w:firstLine="0" w:firstLineChars="0"/>
                                <w:rPr>
                                  <w:rFonts w:hint="eastAsia" w:ascii="仿宋_GB2312" w:hAnsi="宋体" w:eastAsia="仿宋_GB2312"/>
                                  <w:sz w:val="24"/>
                                  <w:szCs w:val="24"/>
                                  <w:lang w:val="en-US" w:eastAsia="zh-CN"/>
                                </w:rPr>
                              </w:pPr>
                            </w:p>
                            <w:p w14:paraId="2CBE827A">
                              <w:pPr>
                                <w:snapToGrid w:val="0"/>
                                <w:spacing w:line="240" w:lineRule="auto"/>
                                <w:ind w:firstLine="0" w:firstLineChars="0"/>
                                <w:rPr>
                                  <w:rFonts w:hint="eastAsia" w:ascii="仿宋_GB2312" w:hAnsi="宋体" w:eastAsia="仿宋_GB2312"/>
                                  <w:sz w:val="24"/>
                                  <w:szCs w:val="24"/>
                                  <w:lang w:val="en-US" w:eastAsia="zh-CN"/>
                                </w:rPr>
                              </w:pPr>
                              <w:r>
                                <w:rPr>
                                  <w:rFonts w:hint="eastAsia" w:ascii="仿宋_GB2312" w:hAnsi="宋体" w:eastAsia="仿宋_GB2312"/>
                                  <w:sz w:val="24"/>
                                  <w:szCs w:val="24"/>
                                  <w:lang w:val="en-US" w:eastAsia="zh-CN"/>
                                </w:rPr>
                                <w:t xml:space="preserve">   法定代表人身份证信息面</w:t>
                              </w:r>
                            </w:p>
                          </w:txbxContent>
                        </wps:txbx>
                        <wps:bodyPr upright="1"/>
                      </wps:wsp>
                      <wps:wsp>
                        <wps:cNvPr id="6" name="Rectangle 11"/>
                        <wps:cNvSpPr/>
                        <wps:spPr>
                          <a:xfrm>
                            <a:off x="4638" y="0"/>
                            <a:ext cx="3975" cy="2781"/>
                          </a:xfrm>
                          <a:prstGeom prst="rect">
                            <a:avLst/>
                          </a:prstGeom>
                          <a:solidFill>
                            <a:srgbClr val="FFFFFF"/>
                          </a:solidFill>
                          <a:ln w="9525" cap="rnd" cmpd="sng">
                            <a:solidFill>
                              <a:srgbClr val="000000"/>
                            </a:solidFill>
                            <a:prstDash val="sysDot"/>
                            <a:miter/>
                            <a:headEnd type="none" w="med" len="med"/>
                            <a:tailEnd type="none" w="med" len="med"/>
                          </a:ln>
                        </wps:spPr>
                        <wps:txbx>
                          <w:txbxContent>
                            <w:p w14:paraId="65B7FDF3">
                              <w:pPr>
                                <w:snapToGrid w:val="0"/>
                                <w:spacing w:line="240" w:lineRule="auto"/>
                                <w:ind w:firstLine="0" w:firstLineChars="0"/>
                                <w:rPr>
                                  <w:rFonts w:hint="eastAsia" w:ascii="仿宋_GB2312" w:hAnsi="宋体" w:eastAsia="仿宋_GB2312"/>
                                  <w:sz w:val="24"/>
                                  <w:szCs w:val="24"/>
                                  <w:lang w:val="en-US" w:eastAsia="zh-CN"/>
                                </w:rPr>
                              </w:pPr>
                            </w:p>
                            <w:p w14:paraId="6781A1FF">
                              <w:pPr>
                                <w:snapToGrid w:val="0"/>
                                <w:spacing w:line="240" w:lineRule="auto"/>
                                <w:ind w:firstLine="0" w:firstLineChars="0"/>
                                <w:rPr>
                                  <w:rFonts w:hint="eastAsia" w:ascii="仿宋_GB2312" w:hAnsi="宋体" w:eastAsia="仿宋_GB2312"/>
                                  <w:sz w:val="24"/>
                                  <w:szCs w:val="24"/>
                                  <w:lang w:val="en-US" w:eastAsia="zh-CN"/>
                                </w:rPr>
                              </w:pPr>
                            </w:p>
                            <w:p w14:paraId="32D493D4">
                              <w:pPr>
                                <w:snapToGrid w:val="0"/>
                                <w:spacing w:line="240" w:lineRule="auto"/>
                                <w:ind w:firstLine="0" w:firstLineChars="0"/>
                                <w:rPr>
                                  <w:rFonts w:hint="eastAsia" w:ascii="仿宋_GB2312" w:hAnsi="宋体" w:eastAsia="仿宋_GB2312"/>
                                  <w:sz w:val="24"/>
                                  <w:szCs w:val="24"/>
                                  <w:lang w:val="en-US" w:eastAsia="zh-CN"/>
                                </w:rPr>
                              </w:pPr>
                            </w:p>
                            <w:p w14:paraId="57462ADD">
                              <w:pPr>
                                <w:snapToGrid w:val="0"/>
                                <w:spacing w:line="240" w:lineRule="auto"/>
                                <w:ind w:firstLine="0" w:firstLineChars="0"/>
                                <w:rPr>
                                  <w:rFonts w:hint="eastAsia" w:ascii="仿宋_GB2312" w:hAnsi="宋体" w:eastAsia="仿宋_GB2312"/>
                                  <w:sz w:val="24"/>
                                  <w:szCs w:val="24"/>
                                  <w:lang w:val="en-US" w:eastAsia="zh-CN"/>
                                </w:rPr>
                              </w:pPr>
                              <w:r>
                                <w:rPr>
                                  <w:rFonts w:hint="eastAsia" w:ascii="仿宋_GB2312" w:hAnsi="宋体" w:eastAsia="仿宋_GB2312"/>
                                  <w:sz w:val="24"/>
                                  <w:szCs w:val="24"/>
                                  <w:lang w:val="en-US" w:eastAsia="zh-CN"/>
                                </w:rPr>
                                <w:t xml:space="preserve">        法定代表人身份证国徽面</w:t>
                              </w:r>
                            </w:p>
                            <w:p w14:paraId="39F28D0B">
                              <w:pPr>
                                <w:jc w:val="center"/>
                                <w:rPr>
                                  <w:rFonts w:ascii="宋体" w:hAnsi="宋体"/>
                                  <w:b/>
                                  <w:sz w:val="28"/>
                                </w:rPr>
                              </w:pPr>
                            </w:p>
                          </w:txbxContent>
                        </wps:txbx>
                        <wps:bodyPr upright="1"/>
                      </wps:wsp>
                      <wps:wsp>
                        <wps:cNvPr id="7" name="Oval 12"/>
                        <wps:cNvSpPr/>
                        <wps:spPr>
                          <a:xfrm>
                            <a:off x="3147" y="506"/>
                            <a:ext cx="2319" cy="1643"/>
                          </a:xfrm>
                          <a:prstGeom prst="ellipse">
                            <a:avLst/>
                          </a:prstGeom>
                          <a:solidFill>
                            <a:srgbClr val="FFFFFF"/>
                          </a:solidFill>
                          <a:ln w="9525" cap="rnd" cmpd="sng">
                            <a:solidFill>
                              <a:srgbClr val="000000"/>
                            </a:solidFill>
                            <a:prstDash val="sysDot"/>
                            <a:headEnd type="none" w="med" len="med"/>
                            <a:tailEnd type="none" w="med" len="med"/>
                          </a:ln>
                        </wps:spPr>
                        <wps:txbx>
                          <w:txbxContent>
                            <w:p w14:paraId="2333538C">
                              <w:pPr>
                                <w:ind w:firstLine="280" w:firstLineChars="100"/>
                                <w:jc w:val="center"/>
                                <w:rPr>
                                  <w:sz w:val="28"/>
                                  <w:szCs w:val="28"/>
                                </w:rPr>
                              </w:pPr>
                            </w:p>
                          </w:txbxContent>
                        </wps:txbx>
                        <wps:bodyPr upright="1"/>
                      </wps:wsp>
                    </wpg:wgp>
                  </a:graphicData>
                </a:graphic>
              </wp:anchor>
            </w:drawing>
          </mc:Choice>
          <mc:Fallback>
            <w:pict>
              <v:group id="组合 5" o:spid="_x0000_s1026" o:spt="203" style="position:absolute;left:0pt;margin-left:4.45pt;margin-top:2.3pt;height:139.05pt;width:430.65pt;z-index:251659264;mso-width-relative:page;mso-height-relative:page;" coordsize="8613,2781" o:gfxdata="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">
                <o:lock v:ext="edit" aspectratio="f"/>
                <v:rect id="Rectangle 10" o:spid="_x0000_s1026" o:spt="1" style="position:absolute;left:0;top:0;height:2781;width:3644;" fillcolor="#FFFFFF" filled="t" stroked="t" coordsize="21600,21600" o:gfxdata="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CGhmlvQAA&#10;ANoAAAAPAAAAAAAAAAEAIAAAACIAAABkcnMvZG93bnJldi54bWxQSwECFAAUAAAACACHTuJAMy8F&#10;njsAAAA5AAAAEAAAAAAAAAABACAAAAAMAQAAZHJzL3NoYXBleG1sLnhtbFBLBQYAAAAABgAGAFsB&#10;AAC2AwAAAAA=&#10;">
                  <v:fill on="t" focussize="0,0"/>
                  <v:stroke color="#000000" joinstyle="miter" dashstyle="1 1" endcap="round"/>
                  <v:imagedata o:title=""/>
                  <o:lock v:ext="edit" aspectratio="f"/>
                  <v:textbox>
                    <w:txbxContent>
                      <w:p w14:paraId="27A57DA2">
                        <w:pPr>
                          <w:snapToGrid w:val="0"/>
                          <w:spacing w:line="240" w:lineRule="auto"/>
                          <w:ind w:firstLine="0" w:firstLineChars="0"/>
                          <w:rPr>
                            <w:rFonts w:hint="eastAsia" w:ascii="仿宋_GB2312" w:hAnsi="宋体" w:eastAsia="仿宋_GB2312"/>
                            <w:sz w:val="24"/>
                            <w:szCs w:val="24"/>
                            <w:lang w:val="en-US" w:eastAsia="zh-CN"/>
                          </w:rPr>
                        </w:pPr>
                      </w:p>
                      <w:p w14:paraId="133877FD">
                        <w:pPr>
                          <w:snapToGrid w:val="0"/>
                          <w:spacing w:line="240" w:lineRule="auto"/>
                          <w:ind w:firstLine="0" w:firstLineChars="0"/>
                          <w:rPr>
                            <w:rFonts w:hint="eastAsia" w:ascii="仿宋_GB2312" w:hAnsi="宋体" w:eastAsia="仿宋_GB2312"/>
                            <w:sz w:val="24"/>
                            <w:szCs w:val="24"/>
                            <w:lang w:val="en-US" w:eastAsia="zh-CN"/>
                          </w:rPr>
                        </w:pPr>
                      </w:p>
                      <w:p w14:paraId="1DB6C047">
                        <w:pPr>
                          <w:snapToGrid w:val="0"/>
                          <w:spacing w:line="240" w:lineRule="auto"/>
                          <w:ind w:firstLine="0" w:firstLineChars="0"/>
                          <w:rPr>
                            <w:rFonts w:hint="eastAsia" w:ascii="仿宋_GB2312" w:hAnsi="宋体" w:eastAsia="仿宋_GB2312"/>
                            <w:sz w:val="24"/>
                            <w:szCs w:val="24"/>
                            <w:lang w:val="en-US" w:eastAsia="zh-CN"/>
                          </w:rPr>
                        </w:pPr>
                      </w:p>
                      <w:p w14:paraId="2CBE827A">
                        <w:pPr>
                          <w:snapToGrid w:val="0"/>
                          <w:spacing w:line="240" w:lineRule="auto"/>
                          <w:ind w:firstLine="0" w:firstLineChars="0"/>
                          <w:rPr>
                            <w:rFonts w:hint="eastAsia" w:ascii="仿宋_GB2312" w:hAnsi="宋体" w:eastAsia="仿宋_GB2312"/>
                            <w:sz w:val="24"/>
                            <w:szCs w:val="24"/>
                            <w:lang w:val="en-US" w:eastAsia="zh-CN"/>
                          </w:rPr>
                        </w:pPr>
                        <w:r>
                          <w:rPr>
                            <w:rFonts w:hint="eastAsia" w:ascii="仿宋_GB2312" w:hAnsi="宋体" w:eastAsia="仿宋_GB2312"/>
                            <w:sz w:val="24"/>
                            <w:szCs w:val="24"/>
                            <w:lang w:val="en-US" w:eastAsia="zh-CN"/>
                          </w:rPr>
                          <w:t xml:space="preserve">   法定代表人身份证信息面</w:t>
                        </w:r>
                      </w:p>
                    </w:txbxContent>
                  </v:textbox>
                </v:rect>
                <v:rect id="Rectangle 11" o:spid="_x0000_s1026" o:spt="1" style="position:absolute;left:4638;top:0;height:2781;width:3975;" fillcolor="#FFFFFF" filled="t" stroked="t" coordsize="21600,21600" o:gfxdata="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HYQiSbsAAADa&#10;AAAADwAAAAAAAAABACAAAAAiAAAAZHJzL2Rvd25yZXYueG1sUEsBAhQAFAAAAAgAh07iQDMvBZ47&#10;AAAAOQAAABAAAAAAAAAAAQAgAAAACgEAAGRycy9zaGFwZXhtbC54bWxQSwUGAAAAAAYABgBbAQAA&#10;tAMAAAAA&#10;">
                  <v:fill on="t" focussize="0,0"/>
                  <v:stroke color="#000000" joinstyle="miter" dashstyle="1 1" endcap="round"/>
                  <v:imagedata o:title=""/>
                  <o:lock v:ext="edit" aspectratio="f"/>
                  <v:textbox>
                    <w:txbxContent>
                      <w:p w14:paraId="65B7FDF3">
                        <w:pPr>
                          <w:snapToGrid w:val="0"/>
                          <w:spacing w:line="240" w:lineRule="auto"/>
                          <w:ind w:firstLine="0" w:firstLineChars="0"/>
                          <w:rPr>
                            <w:rFonts w:hint="eastAsia" w:ascii="仿宋_GB2312" w:hAnsi="宋体" w:eastAsia="仿宋_GB2312"/>
                            <w:sz w:val="24"/>
                            <w:szCs w:val="24"/>
                            <w:lang w:val="en-US" w:eastAsia="zh-CN"/>
                          </w:rPr>
                        </w:pPr>
                      </w:p>
                      <w:p w14:paraId="6781A1FF">
                        <w:pPr>
                          <w:snapToGrid w:val="0"/>
                          <w:spacing w:line="240" w:lineRule="auto"/>
                          <w:ind w:firstLine="0" w:firstLineChars="0"/>
                          <w:rPr>
                            <w:rFonts w:hint="eastAsia" w:ascii="仿宋_GB2312" w:hAnsi="宋体" w:eastAsia="仿宋_GB2312"/>
                            <w:sz w:val="24"/>
                            <w:szCs w:val="24"/>
                            <w:lang w:val="en-US" w:eastAsia="zh-CN"/>
                          </w:rPr>
                        </w:pPr>
                      </w:p>
                      <w:p w14:paraId="32D493D4">
                        <w:pPr>
                          <w:snapToGrid w:val="0"/>
                          <w:spacing w:line="240" w:lineRule="auto"/>
                          <w:ind w:firstLine="0" w:firstLineChars="0"/>
                          <w:rPr>
                            <w:rFonts w:hint="eastAsia" w:ascii="仿宋_GB2312" w:hAnsi="宋体" w:eastAsia="仿宋_GB2312"/>
                            <w:sz w:val="24"/>
                            <w:szCs w:val="24"/>
                            <w:lang w:val="en-US" w:eastAsia="zh-CN"/>
                          </w:rPr>
                        </w:pPr>
                      </w:p>
                      <w:p w14:paraId="57462ADD">
                        <w:pPr>
                          <w:snapToGrid w:val="0"/>
                          <w:spacing w:line="240" w:lineRule="auto"/>
                          <w:ind w:firstLine="0" w:firstLineChars="0"/>
                          <w:rPr>
                            <w:rFonts w:hint="eastAsia" w:ascii="仿宋_GB2312" w:hAnsi="宋体" w:eastAsia="仿宋_GB2312"/>
                            <w:sz w:val="24"/>
                            <w:szCs w:val="24"/>
                            <w:lang w:val="en-US" w:eastAsia="zh-CN"/>
                          </w:rPr>
                        </w:pPr>
                        <w:r>
                          <w:rPr>
                            <w:rFonts w:hint="eastAsia" w:ascii="仿宋_GB2312" w:hAnsi="宋体" w:eastAsia="仿宋_GB2312"/>
                            <w:sz w:val="24"/>
                            <w:szCs w:val="24"/>
                            <w:lang w:val="en-US" w:eastAsia="zh-CN"/>
                          </w:rPr>
                          <w:t xml:space="preserve">        法定代表人身份证国徽面</w:t>
                        </w:r>
                      </w:p>
                      <w:p w14:paraId="39F28D0B">
                        <w:pPr>
                          <w:jc w:val="center"/>
                          <w:rPr>
                            <w:rFonts w:ascii="宋体" w:hAnsi="宋体"/>
                            <w:b/>
                            <w:sz w:val="28"/>
                          </w:rPr>
                        </w:pPr>
                      </w:p>
                    </w:txbxContent>
                  </v:textbox>
                </v:rect>
                <v:shape id="Oval 12" o:spid="_x0000_s1026" o:spt="3" type="#_x0000_t3" style="position:absolute;left:3147;top:506;height:1643;width:2319;" fillcolor="#FFFFFF" filled="t" stroked="t" coordsize="21600,21600" o:gfxdata="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u+1/xvQAA&#10;ANoAAAAPAAAAAAAAAAEAIAAAACIAAABkcnMvZG93bnJldi54bWxQSwECFAAUAAAACACHTuJAMy8F&#10;njsAAAA5AAAAEAAAAAAAAAABACAAAAAMAQAAZHJzL3NoYXBleG1sLnhtbFBLBQYAAAAABgAGAFsB&#10;AAC2AwAAAAA=&#10;">
                  <v:fill on="t" focussize="0,0"/>
                  <v:stroke color="#000000" joinstyle="round" dashstyle="1 1" endcap="round"/>
                  <v:imagedata o:title=""/>
                  <o:lock v:ext="edit" aspectratio="f"/>
                  <v:textbox>
                    <w:txbxContent>
                      <w:p w14:paraId="2333538C">
                        <w:pPr>
                          <w:ind w:firstLine="280" w:firstLineChars="100"/>
                          <w:jc w:val="center"/>
                          <w:rPr>
                            <w:sz w:val="28"/>
                            <w:szCs w:val="28"/>
                          </w:rPr>
                        </w:pPr>
                      </w:p>
                    </w:txbxContent>
                  </v:textbox>
                </v:shape>
              </v:group>
            </w:pict>
          </mc:Fallback>
        </mc:AlternateContent>
      </w:r>
    </w:p>
    <w:p w14:paraId="2C8C9136">
      <w:pPr>
        <w:snapToGrid w:val="0"/>
        <w:spacing w:line="360" w:lineRule="auto"/>
        <w:jc w:val="center"/>
        <w:rPr>
          <w:rFonts w:ascii="仿宋_GB2312" w:hAnsi="宋体" w:eastAsia="仿宋_GB2312"/>
          <w:sz w:val="28"/>
          <w:szCs w:val="28"/>
        </w:rPr>
      </w:pPr>
    </w:p>
    <w:p w14:paraId="405D8754">
      <w:pPr>
        <w:snapToGrid w:val="0"/>
        <w:spacing w:line="360" w:lineRule="auto"/>
        <w:jc w:val="center"/>
        <w:rPr>
          <w:rFonts w:ascii="仿宋_GB2312" w:hAnsi="宋体" w:eastAsia="仿宋_GB2312"/>
          <w:sz w:val="28"/>
          <w:szCs w:val="28"/>
        </w:rPr>
      </w:pPr>
    </w:p>
    <w:p w14:paraId="1E72CBD5">
      <w:pPr>
        <w:snapToGrid w:val="0"/>
        <w:spacing w:line="360" w:lineRule="auto"/>
        <w:jc w:val="center"/>
        <w:rPr>
          <w:rFonts w:ascii="仿宋_GB2312" w:hAnsi="宋体" w:eastAsia="仿宋_GB2312"/>
          <w:sz w:val="28"/>
          <w:szCs w:val="28"/>
        </w:rPr>
      </w:pPr>
    </w:p>
    <w:p w14:paraId="7B370AF6">
      <w:pPr>
        <w:autoSpaceDE w:val="0"/>
        <w:autoSpaceDN w:val="0"/>
        <w:rPr>
          <w:rFonts w:ascii="仿宋_GB2312" w:hAnsi="仿宋" w:eastAsia="仿宋_GB2312"/>
          <w:sz w:val="28"/>
        </w:rPr>
      </w:pPr>
    </w:p>
    <w:p w14:paraId="51D103E7">
      <w:pPr>
        <w:snapToGrid w:val="0"/>
        <w:spacing w:line="560" w:lineRule="exact"/>
        <w:ind w:firstLine="640" w:firstLineChars="200"/>
        <w:jc w:val="left"/>
        <w:rPr>
          <w:rFonts w:hint="eastAsia" w:ascii="仿宋_GB2312" w:hAnsi="仿宋_GB2312" w:eastAsia="仿宋_GB2312" w:cs="仿宋_GB2312"/>
          <w:color w:val="auto"/>
          <w:sz w:val="32"/>
          <w:szCs w:val="32"/>
          <w:highlight w:val="none"/>
        </w:rPr>
      </w:pPr>
    </w:p>
    <w:p w14:paraId="0FD4D850">
      <w:pPr>
        <w:snapToGrid w:val="0"/>
        <w:spacing w:line="560" w:lineRule="exact"/>
        <w:ind w:firstLine="640" w:firstLineChars="200"/>
        <w:jc w:val="left"/>
        <w:rPr>
          <w:rFonts w:hint="eastAsia" w:ascii="仿宋_GB2312" w:hAnsi="仿宋_GB2312" w:eastAsia="仿宋_GB2312" w:cs="仿宋_GB2312"/>
          <w:color w:val="auto"/>
          <w:sz w:val="32"/>
          <w:szCs w:val="32"/>
          <w:highlight w:val="none"/>
        </w:rPr>
      </w:pPr>
    </w:p>
    <w:p w14:paraId="22755470">
      <w:pPr>
        <w:snapToGrid w:val="0"/>
        <w:spacing w:line="560" w:lineRule="exact"/>
        <w:ind w:firstLine="640" w:firstLineChars="200"/>
        <w:jc w:val="left"/>
        <w:rPr>
          <w:rFonts w:hint="eastAsia" w:ascii="仿宋_GB2312" w:hAnsi="仿宋_GB2312" w:eastAsia="仿宋_GB2312" w:cs="仿宋_GB2312"/>
          <w:color w:val="auto"/>
          <w:sz w:val="32"/>
          <w:szCs w:val="32"/>
          <w:highlight w:val="none"/>
        </w:rPr>
      </w:pPr>
    </w:p>
    <w:p w14:paraId="04048B16">
      <w:pPr>
        <w:snapToGrid w:val="0"/>
        <w:spacing w:line="560" w:lineRule="exact"/>
        <w:ind w:firstLine="640" w:firstLineChars="200"/>
        <w:jc w:val="left"/>
        <w:rPr>
          <w:rFonts w:hint="eastAsia" w:ascii="仿宋_GB2312" w:hAnsi="仿宋_GB2312" w:eastAsia="仿宋_GB2312" w:cs="仿宋_GB2312"/>
          <w:color w:val="auto"/>
          <w:sz w:val="32"/>
          <w:szCs w:val="32"/>
          <w:highlight w:val="none"/>
        </w:rPr>
      </w:pPr>
    </w:p>
    <w:p w14:paraId="666E9DD2">
      <w:pPr>
        <w:snapToGrid w:val="0"/>
        <w:spacing w:line="560" w:lineRule="exact"/>
        <w:ind w:firstLine="640" w:firstLineChars="200"/>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附</w:t>
      </w: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rPr>
        <w:t>：授权代表身份证复印件(正反面)</w:t>
      </w:r>
    </w:p>
    <w:p w14:paraId="325668BA">
      <w:pPr>
        <w:snapToGrid w:val="0"/>
        <w:spacing w:line="560" w:lineRule="exact"/>
        <w:ind w:firstLine="560" w:firstLineChars="200"/>
        <w:jc w:val="left"/>
        <w:rPr>
          <w:rFonts w:hint="eastAsia" w:ascii="仿宋_GB2312" w:hAnsi="宋体" w:eastAsia="仿宋_GB2312"/>
          <w:sz w:val="24"/>
          <w:szCs w:val="24"/>
        </w:rPr>
      </w:pPr>
      <w:r>
        <w:rPr>
          <w:rFonts w:hint="eastAsia" w:ascii="仿宋_GB2312" w:hAnsi="仿宋" w:eastAsia="仿宋_GB2312"/>
          <w:sz w:val="28"/>
        </w:rPr>
        <w:t xml:space="preserve">                                   </w:t>
      </w:r>
    </w:p>
    <w:p w14:paraId="40DBD1FB">
      <w:pPr>
        <w:snapToGrid w:val="0"/>
        <w:spacing w:line="360" w:lineRule="auto"/>
        <w:rPr>
          <w:rFonts w:ascii="仿宋_GB2312" w:hAnsi="宋体" w:eastAsia="仿宋_GB2312"/>
          <w:sz w:val="28"/>
          <w:szCs w:val="28"/>
        </w:rPr>
      </w:pPr>
      <w:r>
        <w:rPr>
          <w:rFonts w:hint="eastAsia" w:ascii="仿宋_GB2312" w:hAnsi="宋体" w:eastAsia="仿宋_GB2312" w:cs="Times New Roman"/>
          <w:kern w:val="2"/>
          <w:sz w:val="28"/>
          <w:szCs w:val="28"/>
          <w:lang w:val="en-US" w:eastAsia="zh-CN" w:bidi="ar-SA"/>
        </w:rPr>
        <mc:AlternateContent>
          <mc:Choice Requires="wpg">
            <w:drawing>
              <wp:anchor distT="0" distB="0" distL="114300" distR="114300" simplePos="0" relativeHeight="251660288" behindDoc="0" locked="0" layoutInCell="1" allowOverlap="1">
                <wp:simplePos x="0" y="0"/>
                <wp:positionH relativeFrom="column">
                  <wp:posOffset>56515</wp:posOffset>
                </wp:positionH>
                <wp:positionV relativeFrom="paragraph">
                  <wp:posOffset>29210</wp:posOffset>
                </wp:positionV>
                <wp:extent cx="5469255" cy="1765935"/>
                <wp:effectExtent l="6350" t="6350" r="10795" b="31115"/>
                <wp:wrapNone/>
                <wp:docPr id="10" name="组合 5"/>
                <wp:cNvGraphicFramePr/>
                <a:graphic xmlns:a="http://schemas.openxmlformats.org/drawingml/2006/main">
                  <a:graphicData uri="http://schemas.microsoft.com/office/word/2010/wordprocessingGroup">
                    <wpg:wgp>
                      <wpg:cNvGrpSpPr/>
                      <wpg:grpSpPr>
                        <a:xfrm>
                          <a:off x="0" y="0"/>
                          <a:ext cx="5469255" cy="1765935"/>
                          <a:chOff x="0" y="0"/>
                          <a:chExt cx="8613" cy="2781"/>
                        </a:xfrm>
                      </wpg:grpSpPr>
                      <wps:wsp>
                        <wps:cNvPr id="11" name="Rectangle 10"/>
                        <wps:cNvSpPr/>
                        <wps:spPr>
                          <a:xfrm>
                            <a:off x="0" y="0"/>
                            <a:ext cx="3644" cy="2781"/>
                          </a:xfrm>
                          <a:prstGeom prst="rect">
                            <a:avLst/>
                          </a:prstGeom>
                          <a:solidFill>
                            <a:srgbClr val="FFFFFF"/>
                          </a:solidFill>
                          <a:ln w="9525" cap="rnd" cmpd="sng">
                            <a:solidFill>
                              <a:srgbClr val="000000"/>
                            </a:solidFill>
                            <a:prstDash val="sysDot"/>
                            <a:miter/>
                            <a:headEnd type="none" w="med" len="med"/>
                            <a:tailEnd type="none" w="med" len="med"/>
                          </a:ln>
                        </wps:spPr>
                        <wps:txbx>
                          <w:txbxContent>
                            <w:p w14:paraId="4BE6F6F3">
                              <w:pPr>
                                <w:snapToGrid w:val="0"/>
                                <w:spacing w:line="240" w:lineRule="auto"/>
                                <w:ind w:firstLine="0" w:firstLineChars="0"/>
                                <w:rPr>
                                  <w:rFonts w:hint="eastAsia" w:ascii="仿宋_GB2312" w:hAnsi="宋体" w:eastAsia="仿宋_GB2312"/>
                                  <w:sz w:val="24"/>
                                  <w:szCs w:val="24"/>
                                  <w:lang w:val="en-US" w:eastAsia="zh-CN"/>
                                </w:rPr>
                              </w:pPr>
                            </w:p>
                            <w:p w14:paraId="278E366C">
                              <w:pPr>
                                <w:snapToGrid w:val="0"/>
                                <w:spacing w:line="240" w:lineRule="auto"/>
                                <w:ind w:firstLine="0" w:firstLineChars="0"/>
                                <w:rPr>
                                  <w:rFonts w:hint="eastAsia" w:ascii="仿宋_GB2312" w:hAnsi="宋体" w:eastAsia="仿宋_GB2312"/>
                                  <w:sz w:val="24"/>
                                  <w:szCs w:val="24"/>
                                  <w:lang w:val="en-US" w:eastAsia="zh-CN"/>
                                </w:rPr>
                              </w:pPr>
                            </w:p>
                            <w:p w14:paraId="7A7F9554">
                              <w:pPr>
                                <w:snapToGrid w:val="0"/>
                                <w:spacing w:line="240" w:lineRule="auto"/>
                                <w:ind w:firstLine="0" w:firstLineChars="0"/>
                                <w:rPr>
                                  <w:rFonts w:hint="eastAsia" w:ascii="仿宋_GB2312" w:hAnsi="宋体" w:eastAsia="仿宋_GB2312"/>
                                  <w:sz w:val="24"/>
                                  <w:szCs w:val="24"/>
                                  <w:lang w:val="en-US" w:eastAsia="zh-CN"/>
                                </w:rPr>
                              </w:pPr>
                            </w:p>
                            <w:p w14:paraId="0D869894">
                              <w:pPr>
                                <w:snapToGrid w:val="0"/>
                                <w:spacing w:line="240" w:lineRule="auto"/>
                                <w:ind w:firstLine="0" w:firstLineChars="0"/>
                                <w:rPr>
                                  <w:rFonts w:hint="eastAsia" w:ascii="仿宋_GB2312" w:hAnsi="宋体" w:eastAsia="仿宋_GB2312"/>
                                  <w:sz w:val="24"/>
                                  <w:szCs w:val="24"/>
                                  <w:lang w:val="en-US" w:eastAsia="zh-CN"/>
                                </w:rPr>
                              </w:pPr>
                              <w:r>
                                <w:rPr>
                                  <w:rFonts w:hint="eastAsia" w:ascii="仿宋_GB2312" w:hAnsi="宋体" w:eastAsia="仿宋_GB2312"/>
                                  <w:sz w:val="24"/>
                                  <w:szCs w:val="24"/>
                                  <w:lang w:val="en-US" w:eastAsia="zh-CN"/>
                                </w:rPr>
                                <w:t xml:space="preserve">   法定代表人身份证信息面</w:t>
                              </w:r>
                            </w:p>
                          </w:txbxContent>
                        </wps:txbx>
                        <wps:bodyPr upright="1"/>
                      </wps:wsp>
                      <wps:wsp>
                        <wps:cNvPr id="12" name="Rectangle 11"/>
                        <wps:cNvSpPr/>
                        <wps:spPr>
                          <a:xfrm>
                            <a:off x="4638" y="0"/>
                            <a:ext cx="3975" cy="2781"/>
                          </a:xfrm>
                          <a:prstGeom prst="rect">
                            <a:avLst/>
                          </a:prstGeom>
                          <a:solidFill>
                            <a:srgbClr val="FFFFFF"/>
                          </a:solidFill>
                          <a:ln w="9525" cap="rnd" cmpd="sng">
                            <a:solidFill>
                              <a:srgbClr val="000000"/>
                            </a:solidFill>
                            <a:prstDash val="sysDot"/>
                            <a:miter/>
                            <a:headEnd type="none" w="med" len="med"/>
                            <a:tailEnd type="none" w="med" len="med"/>
                          </a:ln>
                        </wps:spPr>
                        <wps:txbx>
                          <w:txbxContent>
                            <w:p w14:paraId="28B20AA2">
                              <w:pPr>
                                <w:snapToGrid w:val="0"/>
                                <w:spacing w:line="240" w:lineRule="auto"/>
                                <w:ind w:firstLine="0" w:firstLineChars="0"/>
                                <w:rPr>
                                  <w:rFonts w:hint="eastAsia" w:ascii="仿宋_GB2312" w:hAnsi="宋体" w:eastAsia="仿宋_GB2312"/>
                                  <w:sz w:val="24"/>
                                  <w:szCs w:val="24"/>
                                  <w:lang w:val="en-US" w:eastAsia="zh-CN"/>
                                </w:rPr>
                              </w:pPr>
                            </w:p>
                            <w:p w14:paraId="6AFFE10B">
                              <w:pPr>
                                <w:snapToGrid w:val="0"/>
                                <w:spacing w:line="240" w:lineRule="auto"/>
                                <w:ind w:firstLine="0" w:firstLineChars="0"/>
                                <w:rPr>
                                  <w:rFonts w:hint="eastAsia" w:ascii="仿宋_GB2312" w:hAnsi="宋体" w:eastAsia="仿宋_GB2312"/>
                                  <w:sz w:val="24"/>
                                  <w:szCs w:val="24"/>
                                  <w:lang w:val="en-US" w:eastAsia="zh-CN"/>
                                </w:rPr>
                              </w:pPr>
                            </w:p>
                            <w:p w14:paraId="2B926361">
                              <w:pPr>
                                <w:snapToGrid w:val="0"/>
                                <w:spacing w:line="240" w:lineRule="auto"/>
                                <w:ind w:firstLine="0" w:firstLineChars="0"/>
                                <w:rPr>
                                  <w:rFonts w:hint="eastAsia" w:ascii="仿宋_GB2312" w:hAnsi="宋体" w:eastAsia="仿宋_GB2312"/>
                                  <w:sz w:val="24"/>
                                  <w:szCs w:val="24"/>
                                  <w:lang w:val="en-US" w:eastAsia="zh-CN"/>
                                </w:rPr>
                              </w:pPr>
                            </w:p>
                            <w:p w14:paraId="2C4A79D0">
                              <w:pPr>
                                <w:snapToGrid w:val="0"/>
                                <w:spacing w:line="240" w:lineRule="auto"/>
                                <w:ind w:firstLine="0" w:firstLineChars="0"/>
                                <w:rPr>
                                  <w:rFonts w:hint="eastAsia" w:ascii="仿宋_GB2312" w:hAnsi="宋体" w:eastAsia="仿宋_GB2312"/>
                                  <w:sz w:val="24"/>
                                  <w:szCs w:val="24"/>
                                  <w:lang w:val="en-US" w:eastAsia="zh-CN"/>
                                </w:rPr>
                              </w:pPr>
                              <w:r>
                                <w:rPr>
                                  <w:rFonts w:hint="eastAsia" w:ascii="仿宋_GB2312" w:hAnsi="宋体" w:eastAsia="仿宋_GB2312"/>
                                  <w:sz w:val="24"/>
                                  <w:szCs w:val="24"/>
                                  <w:lang w:val="en-US" w:eastAsia="zh-CN"/>
                                </w:rPr>
                                <w:t xml:space="preserve">        法定代表人身份证国徽面</w:t>
                              </w:r>
                            </w:p>
                            <w:p w14:paraId="37156FF7">
                              <w:pPr>
                                <w:jc w:val="center"/>
                                <w:rPr>
                                  <w:rFonts w:ascii="宋体" w:hAnsi="宋体"/>
                                  <w:b/>
                                  <w:sz w:val="28"/>
                                </w:rPr>
                              </w:pPr>
                            </w:p>
                          </w:txbxContent>
                        </wps:txbx>
                        <wps:bodyPr upright="1"/>
                      </wps:wsp>
                      <wps:wsp>
                        <wps:cNvPr id="13" name="Oval 12"/>
                        <wps:cNvSpPr/>
                        <wps:spPr>
                          <a:xfrm>
                            <a:off x="3147" y="506"/>
                            <a:ext cx="2319" cy="1643"/>
                          </a:xfrm>
                          <a:prstGeom prst="ellipse">
                            <a:avLst/>
                          </a:prstGeom>
                          <a:solidFill>
                            <a:srgbClr val="FFFFFF"/>
                          </a:solidFill>
                          <a:ln w="9525" cap="rnd" cmpd="sng">
                            <a:solidFill>
                              <a:srgbClr val="000000"/>
                            </a:solidFill>
                            <a:prstDash val="sysDot"/>
                            <a:headEnd type="none" w="med" len="med"/>
                            <a:tailEnd type="none" w="med" len="med"/>
                          </a:ln>
                        </wps:spPr>
                        <wps:txbx>
                          <w:txbxContent>
                            <w:p w14:paraId="6C45C961">
                              <w:pPr>
                                <w:ind w:firstLine="280" w:firstLineChars="100"/>
                                <w:jc w:val="center"/>
                                <w:rPr>
                                  <w:sz w:val="28"/>
                                  <w:szCs w:val="28"/>
                                </w:rPr>
                              </w:pPr>
                            </w:p>
                          </w:txbxContent>
                        </wps:txbx>
                        <wps:bodyPr upright="1"/>
                      </wps:wsp>
                    </wpg:wgp>
                  </a:graphicData>
                </a:graphic>
              </wp:anchor>
            </w:drawing>
          </mc:Choice>
          <mc:Fallback>
            <w:pict>
              <v:group id="组合 5" o:spid="_x0000_s1026" o:spt="203" style="position:absolute;left:0pt;margin-left:4.45pt;margin-top:2.3pt;height:139.05pt;width:430.65pt;z-index:251660288;mso-width-relative:page;mso-height-relative:page;" coordsize="8613,2781" o:gfxdata="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">
                <o:lock v:ext="edit" aspectratio="f"/>
                <v:rect id="Rectangle 10" o:spid="_x0000_s1026" o:spt="1" style="position:absolute;left:0;top:0;height:2781;width:3644;" fillcolor="#FFFFFF" filled="t" stroked="t" coordsize="21600,21600" o:gfxdata="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Nmcoge5AAAA2wAA&#10;AA8AAAAAAAAAAQAgAAAAIgAAAGRycy9kb3ducmV2LnhtbFBLAQIUABQAAAAIAIdO4kAzLwWeOwAA&#10;ADkAAAAQAAAAAAAAAAEAIAAAAAgBAABkcnMvc2hhcGV4bWwueG1sUEsFBgAAAAAGAAYAWwEAALID&#10;AAAAAA==&#10;">
                  <v:fill on="t" focussize="0,0"/>
                  <v:stroke color="#000000" joinstyle="miter" dashstyle="1 1" endcap="round"/>
                  <v:imagedata o:title=""/>
                  <o:lock v:ext="edit" aspectratio="f"/>
                  <v:textbox>
                    <w:txbxContent>
                      <w:p w14:paraId="4BE6F6F3">
                        <w:pPr>
                          <w:snapToGrid w:val="0"/>
                          <w:spacing w:line="240" w:lineRule="auto"/>
                          <w:ind w:firstLine="0" w:firstLineChars="0"/>
                          <w:rPr>
                            <w:rFonts w:hint="eastAsia" w:ascii="仿宋_GB2312" w:hAnsi="宋体" w:eastAsia="仿宋_GB2312"/>
                            <w:sz w:val="24"/>
                            <w:szCs w:val="24"/>
                            <w:lang w:val="en-US" w:eastAsia="zh-CN"/>
                          </w:rPr>
                        </w:pPr>
                      </w:p>
                      <w:p w14:paraId="278E366C">
                        <w:pPr>
                          <w:snapToGrid w:val="0"/>
                          <w:spacing w:line="240" w:lineRule="auto"/>
                          <w:ind w:firstLine="0" w:firstLineChars="0"/>
                          <w:rPr>
                            <w:rFonts w:hint="eastAsia" w:ascii="仿宋_GB2312" w:hAnsi="宋体" w:eastAsia="仿宋_GB2312"/>
                            <w:sz w:val="24"/>
                            <w:szCs w:val="24"/>
                            <w:lang w:val="en-US" w:eastAsia="zh-CN"/>
                          </w:rPr>
                        </w:pPr>
                      </w:p>
                      <w:p w14:paraId="7A7F9554">
                        <w:pPr>
                          <w:snapToGrid w:val="0"/>
                          <w:spacing w:line="240" w:lineRule="auto"/>
                          <w:ind w:firstLine="0" w:firstLineChars="0"/>
                          <w:rPr>
                            <w:rFonts w:hint="eastAsia" w:ascii="仿宋_GB2312" w:hAnsi="宋体" w:eastAsia="仿宋_GB2312"/>
                            <w:sz w:val="24"/>
                            <w:szCs w:val="24"/>
                            <w:lang w:val="en-US" w:eastAsia="zh-CN"/>
                          </w:rPr>
                        </w:pPr>
                      </w:p>
                      <w:p w14:paraId="0D869894">
                        <w:pPr>
                          <w:snapToGrid w:val="0"/>
                          <w:spacing w:line="240" w:lineRule="auto"/>
                          <w:ind w:firstLine="0" w:firstLineChars="0"/>
                          <w:rPr>
                            <w:rFonts w:hint="eastAsia" w:ascii="仿宋_GB2312" w:hAnsi="宋体" w:eastAsia="仿宋_GB2312"/>
                            <w:sz w:val="24"/>
                            <w:szCs w:val="24"/>
                            <w:lang w:val="en-US" w:eastAsia="zh-CN"/>
                          </w:rPr>
                        </w:pPr>
                        <w:r>
                          <w:rPr>
                            <w:rFonts w:hint="eastAsia" w:ascii="仿宋_GB2312" w:hAnsi="宋体" w:eastAsia="仿宋_GB2312"/>
                            <w:sz w:val="24"/>
                            <w:szCs w:val="24"/>
                            <w:lang w:val="en-US" w:eastAsia="zh-CN"/>
                          </w:rPr>
                          <w:t xml:space="preserve">   法定代表人身份证信息面</w:t>
                        </w:r>
                      </w:p>
                    </w:txbxContent>
                  </v:textbox>
                </v:rect>
                <v:rect id="Rectangle 11" o:spid="_x0000_s1026" o:spt="1" style="position:absolute;left:4638;top:0;height:2781;width:3975;" fillcolor="#FFFFFF" filled="t" stroked="t" coordsize="21600,21600" o:gfxdata="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lOPHC8AAAA&#10;2wAAAA8AAAAAAAAAAQAgAAAAIgAAAGRycy9kb3ducmV2LnhtbFBLAQIUABQAAAAIAIdO4kAzLwWe&#10;OwAAADkAAAAQAAAAAAAAAAEAIAAAAAsBAABkcnMvc2hhcGV4bWwueG1sUEsFBgAAAAAGAAYAWwEA&#10;ALUDAAAAAA==&#10;">
                  <v:fill on="t" focussize="0,0"/>
                  <v:stroke color="#000000" joinstyle="miter" dashstyle="1 1" endcap="round"/>
                  <v:imagedata o:title=""/>
                  <o:lock v:ext="edit" aspectratio="f"/>
                  <v:textbox>
                    <w:txbxContent>
                      <w:p w14:paraId="28B20AA2">
                        <w:pPr>
                          <w:snapToGrid w:val="0"/>
                          <w:spacing w:line="240" w:lineRule="auto"/>
                          <w:ind w:firstLine="0" w:firstLineChars="0"/>
                          <w:rPr>
                            <w:rFonts w:hint="eastAsia" w:ascii="仿宋_GB2312" w:hAnsi="宋体" w:eastAsia="仿宋_GB2312"/>
                            <w:sz w:val="24"/>
                            <w:szCs w:val="24"/>
                            <w:lang w:val="en-US" w:eastAsia="zh-CN"/>
                          </w:rPr>
                        </w:pPr>
                      </w:p>
                      <w:p w14:paraId="6AFFE10B">
                        <w:pPr>
                          <w:snapToGrid w:val="0"/>
                          <w:spacing w:line="240" w:lineRule="auto"/>
                          <w:ind w:firstLine="0" w:firstLineChars="0"/>
                          <w:rPr>
                            <w:rFonts w:hint="eastAsia" w:ascii="仿宋_GB2312" w:hAnsi="宋体" w:eastAsia="仿宋_GB2312"/>
                            <w:sz w:val="24"/>
                            <w:szCs w:val="24"/>
                            <w:lang w:val="en-US" w:eastAsia="zh-CN"/>
                          </w:rPr>
                        </w:pPr>
                      </w:p>
                      <w:p w14:paraId="2B926361">
                        <w:pPr>
                          <w:snapToGrid w:val="0"/>
                          <w:spacing w:line="240" w:lineRule="auto"/>
                          <w:ind w:firstLine="0" w:firstLineChars="0"/>
                          <w:rPr>
                            <w:rFonts w:hint="eastAsia" w:ascii="仿宋_GB2312" w:hAnsi="宋体" w:eastAsia="仿宋_GB2312"/>
                            <w:sz w:val="24"/>
                            <w:szCs w:val="24"/>
                            <w:lang w:val="en-US" w:eastAsia="zh-CN"/>
                          </w:rPr>
                        </w:pPr>
                      </w:p>
                      <w:p w14:paraId="2C4A79D0">
                        <w:pPr>
                          <w:snapToGrid w:val="0"/>
                          <w:spacing w:line="240" w:lineRule="auto"/>
                          <w:ind w:firstLine="0" w:firstLineChars="0"/>
                          <w:rPr>
                            <w:rFonts w:hint="eastAsia" w:ascii="仿宋_GB2312" w:hAnsi="宋体" w:eastAsia="仿宋_GB2312"/>
                            <w:sz w:val="24"/>
                            <w:szCs w:val="24"/>
                            <w:lang w:val="en-US" w:eastAsia="zh-CN"/>
                          </w:rPr>
                        </w:pPr>
                        <w:r>
                          <w:rPr>
                            <w:rFonts w:hint="eastAsia" w:ascii="仿宋_GB2312" w:hAnsi="宋体" w:eastAsia="仿宋_GB2312"/>
                            <w:sz w:val="24"/>
                            <w:szCs w:val="24"/>
                            <w:lang w:val="en-US" w:eastAsia="zh-CN"/>
                          </w:rPr>
                          <w:t xml:space="preserve">        法定代表人身份证国徽面</w:t>
                        </w:r>
                      </w:p>
                      <w:p w14:paraId="37156FF7">
                        <w:pPr>
                          <w:jc w:val="center"/>
                          <w:rPr>
                            <w:rFonts w:ascii="宋体" w:hAnsi="宋体"/>
                            <w:b/>
                            <w:sz w:val="28"/>
                          </w:rPr>
                        </w:pPr>
                      </w:p>
                    </w:txbxContent>
                  </v:textbox>
                </v:rect>
                <v:shape id="Oval 12" o:spid="_x0000_s1026" o:spt="3" type="#_x0000_t3" style="position:absolute;left:3147;top:506;height:1643;width:2319;" fillcolor="#FFFFFF" filled="t" stroked="t" coordsize="21600,21600" o:gfxdata="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rHZ4m8AAAA&#10;2wAAAA8AAAAAAAAAAQAgAAAAIgAAAGRycy9kb3ducmV2LnhtbFBLAQIUABQAAAAIAIdO4kAzLwWe&#10;OwAAADkAAAAQAAAAAAAAAAEAIAAAAAsBAABkcnMvc2hhcGV4bWwueG1sUEsFBgAAAAAGAAYAWwEA&#10;ALUDAAAAAA==&#10;">
                  <v:fill on="t" focussize="0,0"/>
                  <v:stroke color="#000000" joinstyle="round" dashstyle="1 1" endcap="round"/>
                  <v:imagedata o:title=""/>
                  <o:lock v:ext="edit" aspectratio="f"/>
                  <v:textbox>
                    <w:txbxContent>
                      <w:p w14:paraId="6C45C961">
                        <w:pPr>
                          <w:ind w:firstLine="280" w:firstLineChars="100"/>
                          <w:jc w:val="center"/>
                          <w:rPr>
                            <w:sz w:val="28"/>
                            <w:szCs w:val="28"/>
                          </w:rPr>
                        </w:pPr>
                      </w:p>
                    </w:txbxContent>
                  </v:textbox>
                </v:shape>
              </v:group>
            </w:pict>
          </mc:Fallback>
        </mc:AlternateContent>
      </w:r>
    </w:p>
    <w:p w14:paraId="03DAE1C7">
      <w:pPr>
        <w:snapToGrid w:val="0"/>
        <w:spacing w:line="360" w:lineRule="auto"/>
        <w:jc w:val="center"/>
        <w:rPr>
          <w:rFonts w:ascii="仿宋_GB2312" w:hAnsi="宋体" w:eastAsia="仿宋_GB2312"/>
          <w:sz w:val="28"/>
          <w:szCs w:val="28"/>
        </w:rPr>
      </w:pPr>
    </w:p>
    <w:p w14:paraId="415FA5CA">
      <w:pPr>
        <w:snapToGrid w:val="0"/>
        <w:spacing w:line="360" w:lineRule="auto"/>
        <w:jc w:val="center"/>
        <w:rPr>
          <w:rFonts w:ascii="仿宋_GB2312" w:hAnsi="宋体" w:eastAsia="仿宋_GB2312"/>
          <w:sz w:val="28"/>
          <w:szCs w:val="28"/>
        </w:rPr>
      </w:pPr>
    </w:p>
    <w:p w14:paraId="012695A4">
      <w:pPr>
        <w:snapToGrid w:val="0"/>
        <w:spacing w:line="360" w:lineRule="auto"/>
        <w:jc w:val="center"/>
        <w:rPr>
          <w:rFonts w:ascii="仿宋_GB2312" w:hAnsi="宋体" w:eastAsia="仿宋_GB2312"/>
          <w:sz w:val="28"/>
          <w:szCs w:val="28"/>
        </w:rPr>
      </w:pPr>
    </w:p>
    <w:p w14:paraId="1F1AE475">
      <w:pPr>
        <w:autoSpaceDE w:val="0"/>
        <w:autoSpaceDN w:val="0"/>
        <w:rPr>
          <w:rFonts w:ascii="仿宋_GB2312" w:hAnsi="仿宋" w:eastAsia="仿宋_GB2312"/>
          <w:sz w:val="28"/>
        </w:rPr>
      </w:pPr>
    </w:p>
    <w:p w14:paraId="378B4328">
      <w:pPr>
        <w:autoSpaceDE w:val="0"/>
        <w:autoSpaceDN w:val="0"/>
        <w:rPr>
          <w:rFonts w:ascii="仿宋_GB2312" w:hAnsi="仿宋" w:eastAsia="仿宋_GB2312"/>
          <w:sz w:val="28"/>
        </w:rPr>
      </w:pPr>
    </w:p>
    <w:p w14:paraId="37CE9D6C">
      <w:pPr>
        <w:snapToGrid w:val="0"/>
        <w:spacing w:line="560" w:lineRule="exact"/>
        <w:ind w:firstLine="560" w:firstLineChars="200"/>
        <w:jc w:val="left"/>
        <w:rPr>
          <w:rFonts w:hint="eastAsia" w:ascii="仿宋_GB2312" w:hAnsi="宋体" w:eastAsia="仿宋_GB2312"/>
          <w:sz w:val="24"/>
          <w:szCs w:val="24"/>
        </w:rPr>
      </w:pPr>
      <w:r>
        <w:rPr>
          <w:rFonts w:hint="eastAsia" w:ascii="仿宋_GB2312" w:hAnsi="仿宋" w:eastAsia="仿宋_GB2312"/>
          <w:sz w:val="28"/>
        </w:rPr>
        <w:t xml:space="preserve">                                    </w:t>
      </w:r>
      <w:r>
        <w:rPr>
          <w:rFonts w:hint="eastAsia" w:ascii="仿宋_GB2312" w:hAnsi="仿宋" w:eastAsia="仿宋_GB2312"/>
          <w:sz w:val="28"/>
          <w:lang w:val="en-US" w:eastAsia="zh-CN"/>
        </w:rPr>
        <w:t xml:space="preserve">  </w:t>
      </w:r>
    </w:p>
    <w:p w14:paraId="213036F6">
      <w:pPr>
        <w:pStyle w:val="3"/>
        <w:numPr>
          <w:ilvl w:val="0"/>
          <w:numId w:val="0"/>
        </w:numPr>
        <w:spacing w:line="560" w:lineRule="exact"/>
        <w:ind w:leftChars="0"/>
        <w:jc w:val="both"/>
        <w:rPr>
          <w:rFonts w:ascii="仿宋_GB2312" w:hAnsi="宋体"/>
        </w:rPr>
      </w:pPr>
      <w:r>
        <w:rPr>
          <w:rFonts w:ascii="仿宋_GB2312" w:hAnsi="宋体"/>
        </w:rPr>
        <w:br w:type="page"/>
      </w:r>
    </w:p>
    <w:p w14:paraId="0A38BDE2">
      <w:pPr>
        <w:spacing w:line="400" w:lineRule="exact"/>
        <w:rPr>
          <w:rFonts w:hint="default" w:ascii="Times New Roman" w:hAnsi="Times New Roman" w:cs="Times New Roman"/>
          <w:color w:val="auto"/>
          <w:sz w:val="24"/>
          <w:highlight w:val="none"/>
        </w:rPr>
      </w:pPr>
    </w:p>
    <w:p w14:paraId="6BD71D3A">
      <w:pPr>
        <w:jc w:val="center"/>
        <w:rPr>
          <w:rFonts w:hint="default" w:ascii="Times New Roman" w:hAnsi="Times New Roman" w:eastAsia="黑体" w:cs="Times New Roman"/>
          <w:b w:val="0"/>
          <w:bCs/>
          <w:color w:val="auto"/>
          <w:sz w:val="36"/>
          <w:szCs w:val="36"/>
          <w:highlight w:val="none"/>
        </w:rPr>
      </w:pPr>
      <w:r>
        <w:rPr>
          <w:rFonts w:hint="eastAsia" w:ascii="Times New Roman" w:hAnsi="Times New Roman" w:eastAsia="黑体" w:cs="Times New Roman"/>
          <w:b w:val="0"/>
          <w:bCs/>
          <w:color w:val="auto"/>
          <w:sz w:val="36"/>
          <w:szCs w:val="36"/>
          <w:highlight w:val="none"/>
          <w:lang w:val="en-US" w:eastAsia="zh-CN"/>
        </w:rPr>
        <w:t>四</w:t>
      </w:r>
      <w:r>
        <w:rPr>
          <w:rFonts w:hint="default" w:ascii="Times New Roman" w:hAnsi="Times New Roman" w:eastAsia="黑体" w:cs="Times New Roman"/>
          <w:b w:val="0"/>
          <w:bCs/>
          <w:color w:val="auto"/>
          <w:sz w:val="36"/>
          <w:szCs w:val="36"/>
          <w:highlight w:val="none"/>
        </w:rPr>
        <w:t>、承诺函</w:t>
      </w:r>
    </w:p>
    <w:p w14:paraId="6ED38AA6">
      <w:pPr>
        <w:spacing w:line="400" w:lineRule="exact"/>
        <w:ind w:firstLine="482" w:firstLineChars="200"/>
        <w:jc w:val="center"/>
        <w:rPr>
          <w:rFonts w:hint="default" w:ascii="Times New Roman" w:hAnsi="Times New Roman" w:cs="Times New Roman"/>
          <w:b/>
          <w:color w:val="auto"/>
          <w:sz w:val="24"/>
          <w:highlight w:val="none"/>
        </w:rPr>
      </w:pPr>
    </w:p>
    <w:p w14:paraId="36A9733D">
      <w:pPr>
        <w:keepNext w:val="0"/>
        <w:keepLines w:val="0"/>
        <w:pageBreakBefore w:val="0"/>
        <w:widowControl/>
        <w:kinsoku/>
        <w:wordWrap/>
        <w:overflowPunct/>
        <w:topLinePunct w:val="0"/>
        <w:autoSpaceDE/>
        <w:autoSpaceDN/>
        <w:bidi w:val="0"/>
        <w:adjustRightInd/>
        <w:snapToGrid/>
        <w:spacing w:line="520" w:lineRule="atLeast"/>
        <w:jc w:val="left"/>
        <w:textAlignment w:val="auto"/>
        <w:outlineLvl w:val="2"/>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sz w:val="32"/>
          <w:szCs w:val="32"/>
          <w:lang w:val="en-US" w:eastAsia="zh-CN"/>
        </w:rPr>
        <w:t>攀枝花蜀道物流发展有限公司</w:t>
      </w:r>
      <w:r>
        <w:rPr>
          <w:rFonts w:hint="eastAsia" w:ascii="仿宋_GB2312" w:hAnsi="仿宋_GB2312" w:eastAsia="仿宋_GB2312" w:cs="仿宋_GB2312"/>
          <w:color w:val="auto"/>
          <w:sz w:val="32"/>
          <w:szCs w:val="32"/>
          <w:highlight w:val="none"/>
        </w:rPr>
        <w:t>：</w:t>
      </w:r>
    </w:p>
    <w:p w14:paraId="662ED28F">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我公司作为本次项目的</w:t>
      </w:r>
      <w:r>
        <w:rPr>
          <w:rFonts w:hint="eastAsia" w:ascii="仿宋_GB2312" w:hAnsi="仿宋_GB2312" w:eastAsia="仿宋_GB2312" w:cs="仿宋_GB2312"/>
          <w:color w:val="auto"/>
          <w:sz w:val="32"/>
          <w:szCs w:val="32"/>
          <w:highlight w:val="none"/>
          <w:lang w:val="en-US" w:eastAsia="zh-CN"/>
        </w:rPr>
        <w:t>申请</w:t>
      </w:r>
      <w:r>
        <w:rPr>
          <w:rFonts w:hint="eastAsia" w:ascii="仿宋_GB2312" w:hAnsi="仿宋_GB2312" w:eastAsia="仿宋_GB2312" w:cs="仿宋_GB2312"/>
          <w:color w:val="auto"/>
          <w:sz w:val="32"/>
          <w:szCs w:val="32"/>
          <w:highlight w:val="none"/>
        </w:rPr>
        <w:t>人，根据</w:t>
      </w:r>
      <w:r>
        <w:rPr>
          <w:rFonts w:hint="eastAsia" w:ascii="仿宋_GB2312" w:hAnsi="仿宋_GB2312" w:eastAsia="仿宋_GB2312" w:cs="仿宋_GB2312"/>
          <w:color w:val="auto"/>
          <w:sz w:val="32"/>
          <w:szCs w:val="32"/>
          <w:highlight w:val="none"/>
          <w:lang w:val="en-US" w:eastAsia="zh-CN"/>
        </w:rPr>
        <w:t>公开询价</w:t>
      </w:r>
      <w:r>
        <w:rPr>
          <w:rFonts w:hint="eastAsia" w:ascii="仿宋_GB2312" w:hAnsi="仿宋_GB2312" w:eastAsia="仿宋_GB2312" w:cs="仿宋_GB2312"/>
          <w:color w:val="auto"/>
          <w:sz w:val="32"/>
          <w:szCs w:val="32"/>
          <w:highlight w:val="none"/>
        </w:rPr>
        <w:t>文件要求，现郑重承诺如下：</w:t>
      </w:r>
    </w:p>
    <w:p w14:paraId="654714E0">
      <w:pPr>
        <w:pStyle w:val="7"/>
        <w:keepNext w:val="0"/>
        <w:keepLines w:val="0"/>
        <w:pageBreakBefore w:val="0"/>
        <w:widowControl w:val="0"/>
        <w:kinsoku/>
        <w:wordWrap/>
        <w:overflowPunct/>
        <w:topLinePunct w:val="0"/>
        <w:autoSpaceDE/>
        <w:autoSpaceDN/>
        <w:bidi w:val="0"/>
        <w:adjustRightInd/>
        <w:snapToGrid/>
        <w:spacing w:line="520" w:lineRule="exact"/>
        <w:ind w:left="0" w:firstLine="640" w:firstLineChars="200"/>
        <w:textAlignment w:val="auto"/>
        <w:rPr>
          <w:rFonts w:hint="eastAsia" w:ascii="仿宋_GB2312" w:hAnsi="仿宋_GB2312" w:eastAsia="仿宋_GB2312" w:cs="仿宋_GB2312"/>
          <w:b w:val="0"/>
          <w:bCs w:val="0"/>
          <w:color w:val="auto"/>
          <w:sz w:val="32"/>
          <w:szCs w:val="32"/>
          <w:highlight w:val="none"/>
          <w:lang w:eastAsia="zh-CN"/>
        </w:rPr>
      </w:pPr>
      <w:r>
        <w:rPr>
          <w:rFonts w:hint="eastAsia" w:ascii="仿宋_GB2312" w:hAnsi="仿宋_GB2312" w:eastAsia="仿宋_GB2312" w:cs="仿宋_GB2312"/>
          <w:b w:val="0"/>
          <w:bCs w:val="0"/>
          <w:color w:val="auto"/>
          <w:kern w:val="2"/>
          <w:sz w:val="32"/>
          <w:szCs w:val="32"/>
          <w:highlight w:val="none"/>
          <w:lang w:val="en-US" w:eastAsia="zh-CN" w:bidi="ar-SA"/>
        </w:rPr>
        <w:t>本公司对所提供的资料内容事项真实性负责。如经查实上述承诺的内容事项存在虚假，我公司愿意接受以提供虚假材料谋取成交的法律责任。</w:t>
      </w:r>
      <w:r>
        <w:rPr>
          <w:rFonts w:hint="eastAsia" w:ascii="仿宋_GB2312" w:hAnsi="仿宋_GB2312" w:eastAsia="仿宋_GB2312" w:cs="仿宋_GB2312"/>
          <w:b w:val="0"/>
          <w:bCs w:val="0"/>
          <w:color w:val="auto"/>
          <w:sz w:val="32"/>
          <w:szCs w:val="32"/>
          <w:highlight w:val="none"/>
        </w:rPr>
        <w:t>承诺本</w:t>
      </w:r>
      <w:r>
        <w:rPr>
          <w:rFonts w:hint="eastAsia" w:ascii="仿宋_GB2312" w:hAnsi="仿宋_GB2312" w:eastAsia="仿宋_GB2312" w:cs="仿宋_GB2312"/>
          <w:b w:val="0"/>
          <w:bCs w:val="0"/>
          <w:color w:val="auto"/>
          <w:sz w:val="32"/>
          <w:szCs w:val="32"/>
          <w:highlight w:val="none"/>
          <w:lang w:val="en-US" w:eastAsia="zh-CN"/>
        </w:rPr>
        <w:t>报价投标</w:t>
      </w:r>
      <w:r>
        <w:rPr>
          <w:rFonts w:hint="eastAsia" w:ascii="仿宋_GB2312" w:hAnsi="仿宋_GB2312" w:eastAsia="仿宋_GB2312" w:cs="仿宋_GB2312"/>
          <w:b w:val="0"/>
          <w:bCs w:val="0"/>
          <w:color w:val="auto"/>
          <w:sz w:val="32"/>
          <w:szCs w:val="32"/>
          <w:highlight w:val="none"/>
        </w:rPr>
        <w:t>人资格条件要求中所需承诺的所有内容</w:t>
      </w:r>
      <w:r>
        <w:rPr>
          <w:rFonts w:hint="eastAsia" w:ascii="仿宋_GB2312" w:hAnsi="仿宋_GB2312" w:eastAsia="仿宋_GB2312" w:cs="仿宋_GB2312"/>
          <w:b w:val="0"/>
          <w:bCs w:val="0"/>
          <w:color w:val="auto"/>
          <w:sz w:val="32"/>
          <w:szCs w:val="32"/>
          <w:highlight w:val="none"/>
          <w:lang w:eastAsia="zh-CN"/>
        </w:rPr>
        <w:t>。</w:t>
      </w:r>
    </w:p>
    <w:p w14:paraId="40A6F438">
      <w:pPr>
        <w:pStyle w:val="7"/>
        <w:keepNext w:val="0"/>
        <w:keepLines w:val="0"/>
        <w:pageBreakBefore w:val="0"/>
        <w:widowControl w:val="0"/>
        <w:kinsoku/>
        <w:wordWrap/>
        <w:overflowPunct/>
        <w:topLinePunct w:val="0"/>
        <w:autoSpaceDE/>
        <w:autoSpaceDN/>
        <w:bidi w:val="0"/>
        <w:adjustRightInd/>
        <w:snapToGrid/>
        <w:spacing w:line="520" w:lineRule="exact"/>
        <w:ind w:left="0" w:firstLine="640" w:firstLineChars="200"/>
        <w:jc w:val="right"/>
        <w:textAlignment w:val="auto"/>
        <w:rPr>
          <w:rFonts w:hint="eastAsia" w:ascii="仿宋_GB2312" w:hAnsi="仿宋_GB2312" w:eastAsia="仿宋_GB2312" w:cs="仿宋_GB2312"/>
          <w:color w:val="auto"/>
          <w:sz w:val="32"/>
          <w:szCs w:val="32"/>
          <w:highlight w:val="none"/>
          <w:lang w:val="en-US" w:eastAsia="zh-CN"/>
        </w:rPr>
      </w:pPr>
    </w:p>
    <w:p w14:paraId="33DF3594">
      <w:pPr>
        <w:pStyle w:val="7"/>
        <w:keepNext w:val="0"/>
        <w:keepLines w:val="0"/>
        <w:pageBreakBefore w:val="0"/>
        <w:widowControl w:val="0"/>
        <w:kinsoku/>
        <w:wordWrap/>
        <w:overflowPunct/>
        <w:topLinePunct w:val="0"/>
        <w:autoSpaceDE/>
        <w:autoSpaceDN/>
        <w:bidi w:val="0"/>
        <w:adjustRightInd/>
        <w:snapToGrid/>
        <w:spacing w:line="520" w:lineRule="exact"/>
        <w:ind w:left="0" w:firstLine="640" w:firstLineChars="200"/>
        <w:jc w:val="right"/>
        <w:textAlignment w:val="auto"/>
        <w:rPr>
          <w:rFonts w:hint="eastAsia" w:ascii="仿宋_GB2312" w:hAnsi="仿宋_GB2312" w:eastAsia="仿宋_GB2312" w:cs="仿宋_GB2312"/>
          <w:b w:val="0"/>
          <w:bCs w:val="0"/>
          <w:color w:val="auto"/>
          <w:sz w:val="32"/>
          <w:szCs w:val="32"/>
          <w:highlight w:val="none"/>
        </w:rPr>
      </w:pPr>
      <w:r>
        <w:rPr>
          <w:rFonts w:hint="eastAsia" w:ascii="仿宋_GB2312" w:hAnsi="仿宋_GB2312" w:eastAsia="仿宋_GB2312" w:cs="仿宋_GB2312"/>
          <w:color w:val="auto"/>
          <w:sz w:val="32"/>
          <w:szCs w:val="32"/>
          <w:highlight w:val="none"/>
          <w:lang w:val="en-US" w:eastAsia="zh-CN"/>
        </w:rPr>
        <w:t>投标</w:t>
      </w:r>
      <w:r>
        <w:rPr>
          <w:rFonts w:hint="eastAsia" w:ascii="仿宋_GB2312" w:hAnsi="仿宋_GB2312" w:eastAsia="仿宋_GB2312" w:cs="仿宋_GB2312"/>
          <w:color w:val="auto"/>
          <w:sz w:val="32"/>
          <w:szCs w:val="32"/>
          <w:highlight w:val="none"/>
        </w:rPr>
        <w:t>人名称：</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b w:val="0"/>
          <w:bCs w:val="0"/>
          <w:color w:val="auto"/>
          <w:sz w:val="32"/>
          <w:szCs w:val="32"/>
          <w:highlight w:val="none"/>
        </w:rPr>
        <w:t>（须加盖单位鲜章）</w:t>
      </w:r>
    </w:p>
    <w:p w14:paraId="7E8BF499">
      <w:pPr>
        <w:ind w:firstLine="480" w:firstLineChars="200"/>
        <w:rPr>
          <w:rFonts w:hint="default" w:ascii="Times New Roman" w:hAnsi="Times New Roman" w:cs="Times New Roman"/>
          <w:color w:val="auto"/>
          <w:sz w:val="24"/>
          <w:highlight w:val="none"/>
        </w:rPr>
      </w:pPr>
    </w:p>
    <w:p w14:paraId="4737602C">
      <w:pPr>
        <w:rPr>
          <w:rFonts w:hint="default" w:ascii="Times New Roman" w:hAnsi="Times New Roman" w:eastAsia="黑体" w:cs="Times New Roman"/>
          <w:b w:val="0"/>
          <w:bCs/>
          <w:color w:val="auto"/>
          <w:sz w:val="36"/>
          <w:szCs w:val="36"/>
          <w:highlight w:val="none"/>
        </w:rPr>
      </w:pPr>
      <w:r>
        <w:rPr>
          <w:rFonts w:hint="default" w:ascii="Times New Roman" w:hAnsi="Times New Roman" w:eastAsia="黑体" w:cs="Times New Roman"/>
          <w:b w:val="0"/>
          <w:bCs/>
          <w:color w:val="auto"/>
          <w:sz w:val="36"/>
          <w:szCs w:val="36"/>
          <w:highlight w:val="none"/>
        </w:rPr>
        <w:br w:type="page"/>
      </w:r>
    </w:p>
    <w:p w14:paraId="171CE87D">
      <w:pPr>
        <w:jc w:val="center"/>
        <w:rPr>
          <w:rFonts w:hint="default" w:ascii="Times New Roman" w:hAnsi="Times New Roman" w:eastAsia="黑体" w:cs="Times New Roman"/>
          <w:b w:val="0"/>
          <w:bCs/>
          <w:color w:val="auto"/>
          <w:sz w:val="36"/>
          <w:szCs w:val="36"/>
          <w:highlight w:val="none"/>
        </w:rPr>
      </w:pPr>
      <w:r>
        <w:rPr>
          <w:rFonts w:hint="eastAsia" w:ascii="Times New Roman" w:hAnsi="Times New Roman" w:eastAsia="黑体" w:cs="Times New Roman"/>
          <w:b w:val="0"/>
          <w:bCs/>
          <w:color w:val="auto"/>
          <w:sz w:val="36"/>
          <w:szCs w:val="36"/>
          <w:highlight w:val="none"/>
          <w:lang w:val="en-US" w:eastAsia="zh-CN"/>
        </w:rPr>
        <w:t>五</w:t>
      </w:r>
      <w:r>
        <w:rPr>
          <w:rFonts w:hint="default" w:ascii="Times New Roman" w:hAnsi="Times New Roman" w:eastAsia="黑体" w:cs="Times New Roman"/>
          <w:b w:val="0"/>
          <w:bCs/>
          <w:color w:val="auto"/>
          <w:sz w:val="36"/>
          <w:szCs w:val="36"/>
          <w:highlight w:val="none"/>
        </w:rPr>
        <w:t>、</w:t>
      </w:r>
      <w:r>
        <w:rPr>
          <w:rFonts w:hint="eastAsia" w:ascii="Times New Roman" w:hAnsi="Times New Roman" w:eastAsia="黑体" w:cs="Times New Roman"/>
          <w:b w:val="0"/>
          <w:bCs/>
          <w:color w:val="auto"/>
          <w:sz w:val="36"/>
          <w:szCs w:val="36"/>
          <w:highlight w:val="none"/>
          <w:lang w:val="en-US" w:eastAsia="zh-CN"/>
        </w:rPr>
        <w:t>申请</w:t>
      </w:r>
      <w:r>
        <w:rPr>
          <w:rFonts w:hint="default" w:ascii="Times New Roman" w:hAnsi="Times New Roman" w:eastAsia="黑体" w:cs="Times New Roman"/>
          <w:b w:val="0"/>
          <w:bCs/>
          <w:color w:val="auto"/>
          <w:sz w:val="36"/>
          <w:szCs w:val="36"/>
          <w:highlight w:val="none"/>
        </w:rPr>
        <w:t>人基本情况表</w:t>
      </w:r>
    </w:p>
    <w:p w14:paraId="119DF901">
      <w:pPr>
        <w:jc w:val="center"/>
        <w:rPr>
          <w:rFonts w:hint="default" w:ascii="Times New Roman" w:hAnsi="Times New Roman" w:cs="Times New Roman"/>
          <w:b/>
          <w:bCs/>
          <w:color w:val="auto"/>
          <w:sz w:val="24"/>
          <w:highlight w:val="none"/>
        </w:rPr>
      </w:pPr>
    </w:p>
    <w:tbl>
      <w:tblPr>
        <w:tblStyle w:val="1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12"/>
        <w:gridCol w:w="1150"/>
        <w:gridCol w:w="1178"/>
        <w:gridCol w:w="1260"/>
        <w:gridCol w:w="1260"/>
        <w:gridCol w:w="1260"/>
        <w:gridCol w:w="1260"/>
      </w:tblGrid>
      <w:tr w14:paraId="598C1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1812" w:type="dxa"/>
            <w:vAlign w:val="center"/>
          </w:tcPr>
          <w:p w14:paraId="7EE30A34">
            <w:pPr>
              <w:jc w:val="center"/>
              <w:rPr>
                <w:rFonts w:hint="eastAsia" w:ascii="仿宋_GB2312" w:hAnsi="仿宋_GB2312" w:eastAsia="仿宋_GB2312" w:cs="仿宋_GB2312"/>
                <w:bCs/>
                <w:color w:val="auto"/>
                <w:sz w:val="24"/>
                <w:highlight w:val="none"/>
              </w:rPr>
            </w:pPr>
            <w:r>
              <w:rPr>
                <w:rFonts w:hint="eastAsia" w:ascii="仿宋_GB2312" w:hAnsi="仿宋_GB2312" w:eastAsia="仿宋_GB2312" w:cs="仿宋_GB2312"/>
                <w:bCs/>
                <w:color w:val="auto"/>
                <w:sz w:val="24"/>
                <w:highlight w:val="none"/>
                <w:lang w:val="en-US" w:eastAsia="zh-CN"/>
              </w:rPr>
              <w:t>投标</w:t>
            </w:r>
            <w:r>
              <w:rPr>
                <w:rFonts w:hint="eastAsia" w:ascii="仿宋_GB2312" w:hAnsi="仿宋_GB2312" w:eastAsia="仿宋_GB2312" w:cs="仿宋_GB2312"/>
                <w:bCs/>
                <w:color w:val="auto"/>
                <w:sz w:val="24"/>
                <w:highlight w:val="none"/>
              </w:rPr>
              <w:t>人名称</w:t>
            </w:r>
          </w:p>
        </w:tc>
        <w:tc>
          <w:tcPr>
            <w:tcW w:w="7368" w:type="dxa"/>
            <w:gridSpan w:val="6"/>
            <w:vAlign w:val="center"/>
          </w:tcPr>
          <w:p w14:paraId="072E0378">
            <w:pPr>
              <w:jc w:val="center"/>
              <w:rPr>
                <w:rFonts w:hint="eastAsia" w:ascii="仿宋_GB2312" w:hAnsi="仿宋_GB2312" w:eastAsia="仿宋_GB2312" w:cs="仿宋_GB2312"/>
                <w:bCs/>
                <w:color w:val="auto"/>
                <w:sz w:val="24"/>
                <w:highlight w:val="none"/>
              </w:rPr>
            </w:pPr>
          </w:p>
        </w:tc>
      </w:tr>
      <w:tr w14:paraId="14D2F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1812" w:type="dxa"/>
            <w:vAlign w:val="center"/>
          </w:tcPr>
          <w:p w14:paraId="07EFF5E1">
            <w:pPr>
              <w:jc w:val="center"/>
              <w:rPr>
                <w:rFonts w:hint="eastAsia" w:ascii="仿宋_GB2312" w:hAnsi="仿宋_GB2312" w:eastAsia="仿宋_GB2312" w:cs="仿宋_GB2312"/>
                <w:bCs/>
                <w:color w:val="auto"/>
                <w:sz w:val="24"/>
                <w:highlight w:val="none"/>
              </w:rPr>
            </w:pPr>
            <w:r>
              <w:rPr>
                <w:rFonts w:hint="eastAsia" w:ascii="仿宋_GB2312" w:hAnsi="仿宋_GB2312" w:eastAsia="仿宋_GB2312" w:cs="仿宋_GB2312"/>
                <w:bCs/>
                <w:color w:val="auto"/>
                <w:sz w:val="24"/>
                <w:highlight w:val="none"/>
              </w:rPr>
              <w:t>注册地址</w:t>
            </w:r>
          </w:p>
        </w:tc>
        <w:tc>
          <w:tcPr>
            <w:tcW w:w="4848" w:type="dxa"/>
            <w:gridSpan w:val="4"/>
            <w:vAlign w:val="center"/>
          </w:tcPr>
          <w:p w14:paraId="26E927F9">
            <w:pPr>
              <w:jc w:val="center"/>
              <w:rPr>
                <w:rFonts w:hint="eastAsia" w:ascii="仿宋_GB2312" w:hAnsi="仿宋_GB2312" w:eastAsia="仿宋_GB2312" w:cs="仿宋_GB2312"/>
                <w:bCs/>
                <w:color w:val="auto"/>
                <w:sz w:val="24"/>
                <w:highlight w:val="none"/>
              </w:rPr>
            </w:pPr>
          </w:p>
        </w:tc>
        <w:tc>
          <w:tcPr>
            <w:tcW w:w="1260" w:type="dxa"/>
            <w:vAlign w:val="center"/>
          </w:tcPr>
          <w:p w14:paraId="4D7450F7">
            <w:pPr>
              <w:jc w:val="center"/>
              <w:rPr>
                <w:rFonts w:hint="eastAsia" w:ascii="仿宋_GB2312" w:hAnsi="仿宋_GB2312" w:eastAsia="仿宋_GB2312" w:cs="仿宋_GB2312"/>
                <w:bCs/>
                <w:color w:val="auto"/>
                <w:sz w:val="24"/>
                <w:highlight w:val="none"/>
              </w:rPr>
            </w:pPr>
            <w:r>
              <w:rPr>
                <w:rFonts w:hint="eastAsia" w:ascii="仿宋_GB2312" w:hAnsi="仿宋_GB2312" w:eastAsia="仿宋_GB2312" w:cs="仿宋_GB2312"/>
                <w:bCs/>
                <w:color w:val="auto"/>
                <w:sz w:val="24"/>
                <w:highlight w:val="none"/>
              </w:rPr>
              <w:t>邮政编码</w:t>
            </w:r>
          </w:p>
        </w:tc>
        <w:tc>
          <w:tcPr>
            <w:tcW w:w="1260" w:type="dxa"/>
            <w:vAlign w:val="center"/>
          </w:tcPr>
          <w:p w14:paraId="4EB7E1A2">
            <w:pPr>
              <w:jc w:val="center"/>
              <w:rPr>
                <w:rFonts w:hint="eastAsia" w:ascii="仿宋_GB2312" w:hAnsi="仿宋_GB2312" w:eastAsia="仿宋_GB2312" w:cs="仿宋_GB2312"/>
                <w:bCs/>
                <w:color w:val="auto"/>
                <w:sz w:val="24"/>
                <w:highlight w:val="none"/>
              </w:rPr>
            </w:pPr>
          </w:p>
        </w:tc>
      </w:tr>
      <w:tr w14:paraId="45DB0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1812" w:type="dxa"/>
            <w:vMerge w:val="restart"/>
            <w:vAlign w:val="center"/>
          </w:tcPr>
          <w:p w14:paraId="065EF792">
            <w:pPr>
              <w:jc w:val="center"/>
              <w:rPr>
                <w:rFonts w:hint="eastAsia" w:ascii="仿宋_GB2312" w:hAnsi="仿宋_GB2312" w:eastAsia="仿宋_GB2312" w:cs="仿宋_GB2312"/>
                <w:bCs/>
                <w:color w:val="auto"/>
                <w:sz w:val="24"/>
                <w:highlight w:val="none"/>
              </w:rPr>
            </w:pPr>
            <w:r>
              <w:rPr>
                <w:rFonts w:hint="eastAsia" w:ascii="仿宋_GB2312" w:hAnsi="仿宋_GB2312" w:eastAsia="仿宋_GB2312" w:cs="仿宋_GB2312"/>
                <w:bCs/>
                <w:color w:val="auto"/>
                <w:sz w:val="24"/>
                <w:highlight w:val="none"/>
              </w:rPr>
              <w:t>联系方式</w:t>
            </w:r>
          </w:p>
        </w:tc>
        <w:tc>
          <w:tcPr>
            <w:tcW w:w="1150" w:type="dxa"/>
            <w:vAlign w:val="center"/>
          </w:tcPr>
          <w:p w14:paraId="651B3BB1">
            <w:pPr>
              <w:jc w:val="center"/>
              <w:rPr>
                <w:rFonts w:hint="eastAsia" w:ascii="仿宋_GB2312" w:hAnsi="仿宋_GB2312" w:eastAsia="仿宋_GB2312" w:cs="仿宋_GB2312"/>
                <w:bCs/>
                <w:color w:val="auto"/>
                <w:sz w:val="24"/>
                <w:highlight w:val="none"/>
              </w:rPr>
            </w:pPr>
            <w:r>
              <w:rPr>
                <w:rFonts w:hint="eastAsia" w:ascii="仿宋_GB2312" w:hAnsi="仿宋_GB2312" w:eastAsia="仿宋_GB2312" w:cs="仿宋_GB2312"/>
                <w:bCs/>
                <w:color w:val="auto"/>
                <w:sz w:val="24"/>
                <w:highlight w:val="none"/>
              </w:rPr>
              <w:t>联系人</w:t>
            </w:r>
          </w:p>
        </w:tc>
        <w:tc>
          <w:tcPr>
            <w:tcW w:w="3698" w:type="dxa"/>
            <w:gridSpan w:val="3"/>
            <w:vAlign w:val="center"/>
          </w:tcPr>
          <w:p w14:paraId="6564C605">
            <w:pPr>
              <w:jc w:val="center"/>
              <w:rPr>
                <w:rFonts w:hint="eastAsia" w:ascii="仿宋_GB2312" w:hAnsi="仿宋_GB2312" w:eastAsia="仿宋_GB2312" w:cs="仿宋_GB2312"/>
                <w:bCs/>
                <w:color w:val="auto"/>
                <w:sz w:val="24"/>
                <w:highlight w:val="none"/>
              </w:rPr>
            </w:pPr>
          </w:p>
        </w:tc>
        <w:tc>
          <w:tcPr>
            <w:tcW w:w="1260" w:type="dxa"/>
            <w:vAlign w:val="center"/>
          </w:tcPr>
          <w:p w14:paraId="40A0C86A">
            <w:pPr>
              <w:jc w:val="center"/>
              <w:rPr>
                <w:rFonts w:hint="eastAsia" w:ascii="仿宋_GB2312" w:hAnsi="仿宋_GB2312" w:eastAsia="仿宋_GB2312" w:cs="仿宋_GB2312"/>
                <w:bCs/>
                <w:color w:val="auto"/>
                <w:sz w:val="24"/>
                <w:highlight w:val="none"/>
              </w:rPr>
            </w:pPr>
            <w:r>
              <w:rPr>
                <w:rFonts w:hint="eastAsia" w:ascii="仿宋_GB2312" w:hAnsi="仿宋_GB2312" w:eastAsia="仿宋_GB2312" w:cs="仿宋_GB2312"/>
                <w:bCs/>
                <w:color w:val="auto"/>
                <w:sz w:val="24"/>
                <w:highlight w:val="none"/>
              </w:rPr>
              <w:t>联系电话</w:t>
            </w:r>
          </w:p>
        </w:tc>
        <w:tc>
          <w:tcPr>
            <w:tcW w:w="1260" w:type="dxa"/>
            <w:vAlign w:val="center"/>
          </w:tcPr>
          <w:p w14:paraId="60D99BFC">
            <w:pPr>
              <w:jc w:val="center"/>
              <w:rPr>
                <w:rFonts w:hint="eastAsia" w:ascii="仿宋_GB2312" w:hAnsi="仿宋_GB2312" w:eastAsia="仿宋_GB2312" w:cs="仿宋_GB2312"/>
                <w:bCs/>
                <w:color w:val="auto"/>
                <w:sz w:val="24"/>
                <w:highlight w:val="none"/>
              </w:rPr>
            </w:pPr>
          </w:p>
        </w:tc>
      </w:tr>
      <w:tr w14:paraId="76338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jc w:val="center"/>
        </w:trPr>
        <w:tc>
          <w:tcPr>
            <w:tcW w:w="1812" w:type="dxa"/>
            <w:vMerge w:val="continue"/>
            <w:vAlign w:val="center"/>
          </w:tcPr>
          <w:p w14:paraId="38E4353D">
            <w:pPr>
              <w:jc w:val="center"/>
              <w:rPr>
                <w:rFonts w:hint="eastAsia" w:ascii="仿宋_GB2312" w:hAnsi="仿宋_GB2312" w:eastAsia="仿宋_GB2312" w:cs="仿宋_GB2312"/>
                <w:bCs/>
                <w:color w:val="auto"/>
                <w:sz w:val="24"/>
                <w:highlight w:val="none"/>
              </w:rPr>
            </w:pPr>
          </w:p>
        </w:tc>
        <w:tc>
          <w:tcPr>
            <w:tcW w:w="1150" w:type="dxa"/>
            <w:vAlign w:val="center"/>
          </w:tcPr>
          <w:p w14:paraId="12F16157">
            <w:pPr>
              <w:jc w:val="center"/>
              <w:rPr>
                <w:rFonts w:hint="eastAsia" w:ascii="仿宋_GB2312" w:hAnsi="仿宋_GB2312" w:eastAsia="仿宋_GB2312" w:cs="仿宋_GB2312"/>
                <w:bCs/>
                <w:color w:val="auto"/>
                <w:sz w:val="24"/>
                <w:highlight w:val="none"/>
              </w:rPr>
            </w:pPr>
            <w:r>
              <w:rPr>
                <w:rFonts w:hint="eastAsia" w:ascii="仿宋_GB2312" w:hAnsi="仿宋_GB2312" w:eastAsia="仿宋_GB2312" w:cs="仿宋_GB2312"/>
                <w:bCs/>
                <w:color w:val="auto"/>
                <w:sz w:val="24"/>
                <w:highlight w:val="none"/>
              </w:rPr>
              <w:t>传真</w:t>
            </w:r>
          </w:p>
        </w:tc>
        <w:tc>
          <w:tcPr>
            <w:tcW w:w="3698" w:type="dxa"/>
            <w:gridSpan w:val="3"/>
            <w:vAlign w:val="center"/>
          </w:tcPr>
          <w:p w14:paraId="7C1BC69F">
            <w:pPr>
              <w:jc w:val="center"/>
              <w:rPr>
                <w:rFonts w:hint="eastAsia" w:ascii="仿宋_GB2312" w:hAnsi="仿宋_GB2312" w:eastAsia="仿宋_GB2312" w:cs="仿宋_GB2312"/>
                <w:bCs/>
                <w:color w:val="auto"/>
                <w:sz w:val="24"/>
                <w:highlight w:val="none"/>
              </w:rPr>
            </w:pPr>
          </w:p>
        </w:tc>
        <w:tc>
          <w:tcPr>
            <w:tcW w:w="1260" w:type="dxa"/>
            <w:vAlign w:val="center"/>
          </w:tcPr>
          <w:p w14:paraId="19C22CF2">
            <w:pPr>
              <w:jc w:val="center"/>
              <w:rPr>
                <w:rFonts w:hint="eastAsia" w:ascii="仿宋_GB2312" w:hAnsi="仿宋_GB2312" w:eastAsia="仿宋_GB2312" w:cs="仿宋_GB2312"/>
                <w:bCs/>
                <w:color w:val="auto"/>
                <w:sz w:val="24"/>
                <w:highlight w:val="none"/>
              </w:rPr>
            </w:pPr>
            <w:r>
              <w:rPr>
                <w:rFonts w:hint="eastAsia" w:ascii="仿宋_GB2312" w:hAnsi="仿宋_GB2312" w:eastAsia="仿宋_GB2312" w:cs="仿宋_GB2312"/>
                <w:bCs/>
                <w:color w:val="auto"/>
                <w:sz w:val="24"/>
                <w:highlight w:val="none"/>
              </w:rPr>
              <w:t>网址</w:t>
            </w:r>
          </w:p>
        </w:tc>
        <w:tc>
          <w:tcPr>
            <w:tcW w:w="1260" w:type="dxa"/>
            <w:vAlign w:val="center"/>
          </w:tcPr>
          <w:p w14:paraId="1BBD5A14">
            <w:pPr>
              <w:jc w:val="center"/>
              <w:rPr>
                <w:rFonts w:hint="eastAsia" w:ascii="仿宋_GB2312" w:hAnsi="仿宋_GB2312" w:eastAsia="仿宋_GB2312" w:cs="仿宋_GB2312"/>
                <w:bCs/>
                <w:color w:val="auto"/>
                <w:sz w:val="24"/>
                <w:highlight w:val="none"/>
              </w:rPr>
            </w:pPr>
          </w:p>
        </w:tc>
      </w:tr>
      <w:tr w14:paraId="7F3A9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1812" w:type="dxa"/>
            <w:vAlign w:val="center"/>
          </w:tcPr>
          <w:p w14:paraId="07422AC9">
            <w:pPr>
              <w:jc w:val="center"/>
              <w:rPr>
                <w:rFonts w:hint="eastAsia" w:ascii="仿宋_GB2312" w:hAnsi="仿宋_GB2312" w:eastAsia="仿宋_GB2312" w:cs="仿宋_GB2312"/>
                <w:bCs/>
                <w:color w:val="auto"/>
                <w:sz w:val="24"/>
                <w:highlight w:val="none"/>
              </w:rPr>
            </w:pPr>
            <w:r>
              <w:rPr>
                <w:rFonts w:hint="eastAsia" w:ascii="仿宋_GB2312" w:hAnsi="仿宋_GB2312" w:eastAsia="仿宋_GB2312" w:cs="仿宋_GB2312"/>
                <w:bCs/>
                <w:color w:val="auto"/>
                <w:sz w:val="24"/>
                <w:highlight w:val="none"/>
              </w:rPr>
              <w:t>法定代表人</w:t>
            </w:r>
          </w:p>
        </w:tc>
        <w:tc>
          <w:tcPr>
            <w:tcW w:w="1150" w:type="dxa"/>
            <w:vAlign w:val="center"/>
          </w:tcPr>
          <w:p w14:paraId="75C06664">
            <w:pPr>
              <w:jc w:val="center"/>
              <w:rPr>
                <w:rFonts w:hint="eastAsia" w:ascii="仿宋_GB2312" w:hAnsi="仿宋_GB2312" w:eastAsia="仿宋_GB2312" w:cs="仿宋_GB2312"/>
                <w:bCs/>
                <w:color w:val="auto"/>
                <w:sz w:val="24"/>
                <w:highlight w:val="none"/>
              </w:rPr>
            </w:pPr>
            <w:r>
              <w:rPr>
                <w:rFonts w:hint="eastAsia" w:ascii="仿宋_GB2312" w:hAnsi="仿宋_GB2312" w:eastAsia="仿宋_GB2312" w:cs="仿宋_GB2312"/>
                <w:bCs/>
                <w:color w:val="auto"/>
                <w:sz w:val="24"/>
                <w:highlight w:val="none"/>
              </w:rPr>
              <w:t>姓名</w:t>
            </w:r>
          </w:p>
        </w:tc>
        <w:tc>
          <w:tcPr>
            <w:tcW w:w="1178" w:type="dxa"/>
            <w:vAlign w:val="center"/>
          </w:tcPr>
          <w:p w14:paraId="516A19F2">
            <w:pPr>
              <w:jc w:val="center"/>
              <w:rPr>
                <w:rFonts w:hint="eastAsia" w:ascii="仿宋_GB2312" w:hAnsi="仿宋_GB2312" w:eastAsia="仿宋_GB2312" w:cs="仿宋_GB2312"/>
                <w:bCs/>
                <w:color w:val="auto"/>
                <w:sz w:val="24"/>
                <w:highlight w:val="none"/>
              </w:rPr>
            </w:pPr>
          </w:p>
        </w:tc>
        <w:tc>
          <w:tcPr>
            <w:tcW w:w="1260" w:type="dxa"/>
            <w:vAlign w:val="center"/>
          </w:tcPr>
          <w:p w14:paraId="7A5A1B71">
            <w:pPr>
              <w:jc w:val="center"/>
              <w:rPr>
                <w:rFonts w:hint="eastAsia" w:ascii="仿宋_GB2312" w:hAnsi="仿宋_GB2312" w:eastAsia="仿宋_GB2312" w:cs="仿宋_GB2312"/>
                <w:bCs/>
                <w:color w:val="auto"/>
                <w:sz w:val="24"/>
                <w:highlight w:val="none"/>
              </w:rPr>
            </w:pPr>
            <w:r>
              <w:rPr>
                <w:rFonts w:hint="eastAsia" w:ascii="仿宋_GB2312" w:hAnsi="仿宋_GB2312" w:eastAsia="仿宋_GB2312" w:cs="仿宋_GB2312"/>
                <w:bCs/>
                <w:color w:val="auto"/>
                <w:sz w:val="24"/>
                <w:highlight w:val="none"/>
              </w:rPr>
              <w:t>技术职称</w:t>
            </w:r>
          </w:p>
        </w:tc>
        <w:tc>
          <w:tcPr>
            <w:tcW w:w="1260" w:type="dxa"/>
            <w:vAlign w:val="center"/>
          </w:tcPr>
          <w:p w14:paraId="5AE26A0A">
            <w:pPr>
              <w:jc w:val="center"/>
              <w:rPr>
                <w:rFonts w:hint="eastAsia" w:ascii="仿宋_GB2312" w:hAnsi="仿宋_GB2312" w:eastAsia="仿宋_GB2312" w:cs="仿宋_GB2312"/>
                <w:bCs/>
                <w:color w:val="auto"/>
                <w:sz w:val="24"/>
                <w:highlight w:val="none"/>
              </w:rPr>
            </w:pPr>
          </w:p>
        </w:tc>
        <w:tc>
          <w:tcPr>
            <w:tcW w:w="1260" w:type="dxa"/>
            <w:vAlign w:val="center"/>
          </w:tcPr>
          <w:p w14:paraId="07AB1810">
            <w:pPr>
              <w:jc w:val="center"/>
              <w:rPr>
                <w:rFonts w:hint="eastAsia" w:ascii="仿宋_GB2312" w:hAnsi="仿宋_GB2312" w:eastAsia="仿宋_GB2312" w:cs="仿宋_GB2312"/>
                <w:bCs/>
                <w:color w:val="auto"/>
                <w:sz w:val="24"/>
                <w:highlight w:val="none"/>
              </w:rPr>
            </w:pPr>
            <w:r>
              <w:rPr>
                <w:rFonts w:hint="eastAsia" w:ascii="仿宋_GB2312" w:hAnsi="仿宋_GB2312" w:eastAsia="仿宋_GB2312" w:cs="仿宋_GB2312"/>
                <w:bCs/>
                <w:color w:val="auto"/>
                <w:sz w:val="24"/>
                <w:highlight w:val="none"/>
              </w:rPr>
              <w:t>联系电话</w:t>
            </w:r>
          </w:p>
        </w:tc>
        <w:tc>
          <w:tcPr>
            <w:tcW w:w="1260" w:type="dxa"/>
            <w:vAlign w:val="center"/>
          </w:tcPr>
          <w:p w14:paraId="79375E41">
            <w:pPr>
              <w:jc w:val="center"/>
              <w:rPr>
                <w:rFonts w:hint="eastAsia" w:ascii="仿宋_GB2312" w:hAnsi="仿宋_GB2312" w:eastAsia="仿宋_GB2312" w:cs="仿宋_GB2312"/>
                <w:bCs/>
                <w:color w:val="auto"/>
                <w:sz w:val="24"/>
                <w:highlight w:val="none"/>
              </w:rPr>
            </w:pPr>
          </w:p>
        </w:tc>
      </w:tr>
      <w:tr w14:paraId="37A8C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1812" w:type="dxa"/>
            <w:vAlign w:val="center"/>
          </w:tcPr>
          <w:p w14:paraId="708AC660">
            <w:pPr>
              <w:jc w:val="center"/>
              <w:rPr>
                <w:rFonts w:hint="eastAsia" w:ascii="仿宋_GB2312" w:hAnsi="仿宋_GB2312" w:eastAsia="仿宋_GB2312" w:cs="仿宋_GB2312"/>
                <w:bCs/>
                <w:color w:val="auto"/>
                <w:sz w:val="24"/>
                <w:highlight w:val="none"/>
              </w:rPr>
            </w:pPr>
            <w:r>
              <w:rPr>
                <w:rFonts w:hint="eastAsia" w:ascii="仿宋_GB2312" w:hAnsi="仿宋_GB2312" w:eastAsia="仿宋_GB2312" w:cs="仿宋_GB2312"/>
                <w:bCs/>
                <w:color w:val="auto"/>
                <w:sz w:val="24"/>
                <w:highlight w:val="none"/>
              </w:rPr>
              <w:t>技术负责人</w:t>
            </w:r>
          </w:p>
        </w:tc>
        <w:tc>
          <w:tcPr>
            <w:tcW w:w="1150" w:type="dxa"/>
            <w:vAlign w:val="center"/>
          </w:tcPr>
          <w:p w14:paraId="6AD845C0">
            <w:pPr>
              <w:jc w:val="center"/>
              <w:rPr>
                <w:rFonts w:hint="eastAsia" w:ascii="仿宋_GB2312" w:hAnsi="仿宋_GB2312" w:eastAsia="仿宋_GB2312" w:cs="仿宋_GB2312"/>
                <w:bCs/>
                <w:color w:val="auto"/>
                <w:sz w:val="24"/>
                <w:highlight w:val="none"/>
              </w:rPr>
            </w:pPr>
            <w:r>
              <w:rPr>
                <w:rFonts w:hint="eastAsia" w:ascii="仿宋_GB2312" w:hAnsi="仿宋_GB2312" w:eastAsia="仿宋_GB2312" w:cs="仿宋_GB2312"/>
                <w:bCs/>
                <w:color w:val="auto"/>
                <w:sz w:val="24"/>
                <w:highlight w:val="none"/>
              </w:rPr>
              <w:t>姓名</w:t>
            </w:r>
          </w:p>
        </w:tc>
        <w:tc>
          <w:tcPr>
            <w:tcW w:w="1178" w:type="dxa"/>
            <w:vAlign w:val="center"/>
          </w:tcPr>
          <w:p w14:paraId="1CF400AA">
            <w:pPr>
              <w:jc w:val="center"/>
              <w:rPr>
                <w:rFonts w:hint="eastAsia" w:ascii="仿宋_GB2312" w:hAnsi="仿宋_GB2312" w:eastAsia="仿宋_GB2312" w:cs="仿宋_GB2312"/>
                <w:bCs/>
                <w:color w:val="auto"/>
                <w:sz w:val="24"/>
                <w:highlight w:val="none"/>
              </w:rPr>
            </w:pPr>
          </w:p>
        </w:tc>
        <w:tc>
          <w:tcPr>
            <w:tcW w:w="1260" w:type="dxa"/>
            <w:vAlign w:val="center"/>
          </w:tcPr>
          <w:p w14:paraId="346078D8">
            <w:pPr>
              <w:jc w:val="center"/>
              <w:rPr>
                <w:rFonts w:hint="eastAsia" w:ascii="仿宋_GB2312" w:hAnsi="仿宋_GB2312" w:eastAsia="仿宋_GB2312" w:cs="仿宋_GB2312"/>
                <w:bCs/>
                <w:color w:val="auto"/>
                <w:sz w:val="24"/>
                <w:highlight w:val="none"/>
              </w:rPr>
            </w:pPr>
            <w:r>
              <w:rPr>
                <w:rFonts w:hint="eastAsia" w:ascii="仿宋_GB2312" w:hAnsi="仿宋_GB2312" w:eastAsia="仿宋_GB2312" w:cs="仿宋_GB2312"/>
                <w:bCs/>
                <w:color w:val="auto"/>
                <w:sz w:val="24"/>
                <w:highlight w:val="none"/>
              </w:rPr>
              <w:t>技术职称</w:t>
            </w:r>
          </w:p>
        </w:tc>
        <w:tc>
          <w:tcPr>
            <w:tcW w:w="1260" w:type="dxa"/>
            <w:vAlign w:val="center"/>
          </w:tcPr>
          <w:p w14:paraId="3222D0BC">
            <w:pPr>
              <w:jc w:val="center"/>
              <w:rPr>
                <w:rFonts w:hint="eastAsia" w:ascii="仿宋_GB2312" w:hAnsi="仿宋_GB2312" w:eastAsia="仿宋_GB2312" w:cs="仿宋_GB2312"/>
                <w:bCs/>
                <w:color w:val="auto"/>
                <w:sz w:val="24"/>
                <w:highlight w:val="none"/>
              </w:rPr>
            </w:pPr>
          </w:p>
        </w:tc>
        <w:tc>
          <w:tcPr>
            <w:tcW w:w="1260" w:type="dxa"/>
            <w:vAlign w:val="center"/>
          </w:tcPr>
          <w:p w14:paraId="091EC0D6">
            <w:pPr>
              <w:jc w:val="center"/>
              <w:rPr>
                <w:rFonts w:hint="eastAsia" w:ascii="仿宋_GB2312" w:hAnsi="仿宋_GB2312" w:eastAsia="仿宋_GB2312" w:cs="仿宋_GB2312"/>
                <w:bCs/>
                <w:color w:val="auto"/>
                <w:sz w:val="24"/>
                <w:highlight w:val="none"/>
              </w:rPr>
            </w:pPr>
            <w:r>
              <w:rPr>
                <w:rFonts w:hint="eastAsia" w:ascii="仿宋_GB2312" w:hAnsi="仿宋_GB2312" w:eastAsia="仿宋_GB2312" w:cs="仿宋_GB2312"/>
                <w:bCs/>
                <w:color w:val="auto"/>
                <w:sz w:val="24"/>
                <w:highlight w:val="none"/>
              </w:rPr>
              <w:t>联系电话</w:t>
            </w:r>
          </w:p>
        </w:tc>
        <w:tc>
          <w:tcPr>
            <w:tcW w:w="1260" w:type="dxa"/>
            <w:vAlign w:val="center"/>
          </w:tcPr>
          <w:p w14:paraId="6BC93E3D">
            <w:pPr>
              <w:jc w:val="center"/>
              <w:rPr>
                <w:rFonts w:hint="eastAsia" w:ascii="仿宋_GB2312" w:hAnsi="仿宋_GB2312" w:eastAsia="仿宋_GB2312" w:cs="仿宋_GB2312"/>
                <w:bCs/>
                <w:color w:val="auto"/>
                <w:sz w:val="24"/>
                <w:highlight w:val="none"/>
              </w:rPr>
            </w:pPr>
          </w:p>
        </w:tc>
      </w:tr>
      <w:tr w14:paraId="44997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812" w:type="dxa"/>
            <w:vAlign w:val="center"/>
          </w:tcPr>
          <w:p w14:paraId="3BB6C9BF">
            <w:pPr>
              <w:jc w:val="center"/>
              <w:rPr>
                <w:rFonts w:hint="eastAsia" w:ascii="仿宋_GB2312" w:hAnsi="仿宋_GB2312" w:eastAsia="仿宋_GB2312" w:cs="仿宋_GB2312"/>
                <w:bCs/>
                <w:color w:val="auto"/>
                <w:sz w:val="24"/>
                <w:highlight w:val="none"/>
              </w:rPr>
            </w:pPr>
            <w:r>
              <w:rPr>
                <w:rFonts w:hint="eastAsia" w:ascii="仿宋_GB2312" w:hAnsi="仿宋_GB2312" w:eastAsia="仿宋_GB2312" w:cs="仿宋_GB2312"/>
                <w:bCs/>
                <w:color w:val="auto"/>
                <w:sz w:val="24"/>
                <w:highlight w:val="none"/>
              </w:rPr>
              <w:t>成立时间</w:t>
            </w:r>
          </w:p>
        </w:tc>
        <w:tc>
          <w:tcPr>
            <w:tcW w:w="2328" w:type="dxa"/>
            <w:gridSpan w:val="2"/>
            <w:vAlign w:val="center"/>
          </w:tcPr>
          <w:p w14:paraId="639DC224">
            <w:pPr>
              <w:jc w:val="center"/>
              <w:rPr>
                <w:rFonts w:hint="eastAsia" w:ascii="仿宋_GB2312" w:hAnsi="仿宋_GB2312" w:eastAsia="仿宋_GB2312" w:cs="仿宋_GB2312"/>
                <w:bCs/>
                <w:color w:val="auto"/>
                <w:sz w:val="24"/>
                <w:highlight w:val="none"/>
              </w:rPr>
            </w:pPr>
          </w:p>
        </w:tc>
        <w:tc>
          <w:tcPr>
            <w:tcW w:w="5040" w:type="dxa"/>
            <w:gridSpan w:val="4"/>
            <w:vAlign w:val="center"/>
          </w:tcPr>
          <w:p w14:paraId="4F380239">
            <w:pPr>
              <w:jc w:val="center"/>
              <w:rPr>
                <w:rFonts w:hint="eastAsia" w:ascii="仿宋_GB2312" w:hAnsi="仿宋_GB2312" w:eastAsia="仿宋_GB2312" w:cs="仿宋_GB2312"/>
                <w:bCs/>
                <w:color w:val="auto"/>
                <w:sz w:val="24"/>
                <w:highlight w:val="none"/>
              </w:rPr>
            </w:pPr>
            <w:r>
              <w:rPr>
                <w:rFonts w:hint="eastAsia" w:ascii="仿宋_GB2312" w:hAnsi="仿宋_GB2312" w:eastAsia="仿宋_GB2312" w:cs="仿宋_GB2312"/>
                <w:bCs/>
                <w:color w:val="auto"/>
                <w:sz w:val="24"/>
                <w:highlight w:val="none"/>
              </w:rPr>
              <w:t>员工总人数：</w:t>
            </w:r>
          </w:p>
        </w:tc>
      </w:tr>
      <w:tr w14:paraId="33AC5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1812" w:type="dxa"/>
            <w:vAlign w:val="center"/>
          </w:tcPr>
          <w:p w14:paraId="2A85D84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Cs/>
                <w:color w:val="auto"/>
                <w:sz w:val="24"/>
                <w:highlight w:val="none"/>
              </w:rPr>
            </w:pPr>
            <w:r>
              <w:rPr>
                <w:rFonts w:hint="eastAsia" w:ascii="仿宋_GB2312" w:hAnsi="仿宋_GB2312" w:eastAsia="仿宋_GB2312" w:cs="仿宋_GB2312"/>
                <w:bCs/>
                <w:color w:val="auto"/>
                <w:sz w:val="24"/>
                <w:highlight w:val="none"/>
              </w:rPr>
              <w:t>企业资质等级</w:t>
            </w:r>
          </w:p>
        </w:tc>
        <w:tc>
          <w:tcPr>
            <w:tcW w:w="7368" w:type="dxa"/>
            <w:gridSpan w:val="6"/>
            <w:vAlign w:val="center"/>
          </w:tcPr>
          <w:p w14:paraId="3EC72955">
            <w:pPr>
              <w:jc w:val="center"/>
              <w:rPr>
                <w:rFonts w:hint="eastAsia" w:ascii="仿宋_GB2312" w:hAnsi="仿宋_GB2312" w:eastAsia="仿宋_GB2312" w:cs="仿宋_GB2312"/>
                <w:bCs/>
                <w:color w:val="auto"/>
                <w:sz w:val="24"/>
                <w:highlight w:val="none"/>
              </w:rPr>
            </w:pPr>
          </w:p>
        </w:tc>
      </w:tr>
      <w:tr w14:paraId="345CB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1812" w:type="dxa"/>
            <w:vAlign w:val="center"/>
          </w:tcPr>
          <w:p w14:paraId="3866466A">
            <w:pPr>
              <w:jc w:val="center"/>
              <w:rPr>
                <w:rFonts w:hint="eastAsia" w:ascii="仿宋_GB2312" w:hAnsi="仿宋_GB2312" w:eastAsia="仿宋_GB2312" w:cs="仿宋_GB2312"/>
                <w:bCs/>
                <w:color w:val="auto"/>
                <w:sz w:val="24"/>
                <w:highlight w:val="none"/>
              </w:rPr>
            </w:pPr>
            <w:r>
              <w:rPr>
                <w:rFonts w:hint="eastAsia" w:ascii="仿宋_GB2312" w:hAnsi="仿宋_GB2312" w:eastAsia="仿宋_GB2312" w:cs="仿宋_GB2312"/>
                <w:bCs/>
                <w:color w:val="auto"/>
                <w:sz w:val="24"/>
                <w:highlight w:val="none"/>
              </w:rPr>
              <w:t>营业执照</w:t>
            </w:r>
            <w:r>
              <w:rPr>
                <w:rFonts w:hint="eastAsia" w:ascii="仿宋_GB2312" w:hAnsi="仿宋_GB2312" w:eastAsia="仿宋_GB2312" w:cs="仿宋_GB2312"/>
                <w:color w:val="auto"/>
                <w:sz w:val="24"/>
                <w:highlight w:val="none"/>
              </w:rPr>
              <w:t>号</w:t>
            </w:r>
          </w:p>
        </w:tc>
        <w:tc>
          <w:tcPr>
            <w:tcW w:w="7368" w:type="dxa"/>
            <w:gridSpan w:val="6"/>
            <w:vAlign w:val="center"/>
          </w:tcPr>
          <w:p w14:paraId="5078BE10">
            <w:pPr>
              <w:jc w:val="center"/>
              <w:rPr>
                <w:rFonts w:hint="eastAsia" w:ascii="仿宋_GB2312" w:hAnsi="仿宋_GB2312" w:eastAsia="仿宋_GB2312" w:cs="仿宋_GB2312"/>
                <w:bCs/>
                <w:color w:val="auto"/>
                <w:sz w:val="24"/>
                <w:highlight w:val="none"/>
              </w:rPr>
            </w:pPr>
          </w:p>
        </w:tc>
      </w:tr>
      <w:tr w14:paraId="6D9CA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1812" w:type="dxa"/>
            <w:vAlign w:val="center"/>
          </w:tcPr>
          <w:p w14:paraId="09BCF0BE">
            <w:pPr>
              <w:jc w:val="center"/>
              <w:rPr>
                <w:rFonts w:hint="eastAsia" w:ascii="仿宋_GB2312" w:hAnsi="仿宋_GB2312" w:eastAsia="仿宋_GB2312" w:cs="仿宋_GB2312"/>
                <w:bCs/>
                <w:color w:val="auto"/>
                <w:sz w:val="24"/>
                <w:highlight w:val="none"/>
              </w:rPr>
            </w:pPr>
            <w:r>
              <w:rPr>
                <w:rFonts w:hint="eastAsia" w:ascii="仿宋_GB2312" w:hAnsi="仿宋_GB2312" w:eastAsia="仿宋_GB2312" w:cs="仿宋_GB2312"/>
                <w:bCs/>
                <w:color w:val="auto"/>
                <w:sz w:val="24"/>
                <w:highlight w:val="none"/>
              </w:rPr>
              <w:t>注册资金</w:t>
            </w:r>
          </w:p>
        </w:tc>
        <w:tc>
          <w:tcPr>
            <w:tcW w:w="7368" w:type="dxa"/>
            <w:gridSpan w:val="6"/>
            <w:vAlign w:val="center"/>
          </w:tcPr>
          <w:p w14:paraId="651D03F0">
            <w:pPr>
              <w:jc w:val="center"/>
              <w:rPr>
                <w:rFonts w:hint="eastAsia" w:ascii="仿宋_GB2312" w:hAnsi="仿宋_GB2312" w:eastAsia="仿宋_GB2312" w:cs="仿宋_GB2312"/>
                <w:bCs/>
                <w:color w:val="auto"/>
                <w:sz w:val="24"/>
                <w:highlight w:val="none"/>
              </w:rPr>
            </w:pPr>
          </w:p>
        </w:tc>
      </w:tr>
      <w:tr w14:paraId="2EC23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1812" w:type="dxa"/>
            <w:vAlign w:val="center"/>
          </w:tcPr>
          <w:p w14:paraId="56C860CB">
            <w:pPr>
              <w:jc w:val="center"/>
              <w:rPr>
                <w:rFonts w:hint="eastAsia" w:ascii="仿宋_GB2312" w:hAnsi="仿宋_GB2312" w:eastAsia="仿宋_GB2312" w:cs="仿宋_GB2312"/>
                <w:bCs/>
                <w:color w:val="auto"/>
                <w:sz w:val="24"/>
                <w:highlight w:val="none"/>
              </w:rPr>
            </w:pPr>
            <w:r>
              <w:rPr>
                <w:rFonts w:hint="eastAsia" w:ascii="仿宋_GB2312" w:hAnsi="仿宋_GB2312" w:eastAsia="仿宋_GB2312" w:cs="仿宋_GB2312"/>
                <w:bCs/>
                <w:color w:val="auto"/>
                <w:sz w:val="24"/>
                <w:highlight w:val="none"/>
              </w:rPr>
              <w:t>开户银行</w:t>
            </w:r>
          </w:p>
        </w:tc>
        <w:tc>
          <w:tcPr>
            <w:tcW w:w="7368" w:type="dxa"/>
            <w:gridSpan w:val="6"/>
            <w:vAlign w:val="center"/>
          </w:tcPr>
          <w:p w14:paraId="4209BA34">
            <w:pPr>
              <w:jc w:val="center"/>
              <w:rPr>
                <w:rFonts w:hint="eastAsia" w:ascii="仿宋_GB2312" w:hAnsi="仿宋_GB2312" w:eastAsia="仿宋_GB2312" w:cs="仿宋_GB2312"/>
                <w:bCs/>
                <w:color w:val="auto"/>
                <w:sz w:val="24"/>
                <w:highlight w:val="none"/>
              </w:rPr>
            </w:pPr>
          </w:p>
        </w:tc>
      </w:tr>
      <w:tr w14:paraId="02B84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1812" w:type="dxa"/>
            <w:vAlign w:val="center"/>
          </w:tcPr>
          <w:p w14:paraId="59D5CC0D">
            <w:pPr>
              <w:jc w:val="center"/>
              <w:rPr>
                <w:rFonts w:hint="eastAsia" w:ascii="仿宋_GB2312" w:hAnsi="仿宋_GB2312" w:eastAsia="仿宋_GB2312" w:cs="仿宋_GB2312"/>
                <w:bCs/>
                <w:color w:val="auto"/>
                <w:sz w:val="24"/>
                <w:highlight w:val="none"/>
              </w:rPr>
            </w:pPr>
            <w:r>
              <w:rPr>
                <w:rFonts w:hint="eastAsia" w:ascii="仿宋_GB2312" w:hAnsi="仿宋_GB2312" w:eastAsia="仿宋_GB2312" w:cs="仿宋_GB2312"/>
                <w:bCs/>
                <w:color w:val="auto"/>
                <w:sz w:val="24"/>
                <w:highlight w:val="none"/>
              </w:rPr>
              <w:t>账号</w:t>
            </w:r>
          </w:p>
        </w:tc>
        <w:tc>
          <w:tcPr>
            <w:tcW w:w="7368" w:type="dxa"/>
            <w:gridSpan w:val="6"/>
            <w:vAlign w:val="center"/>
          </w:tcPr>
          <w:p w14:paraId="4D0C3C97">
            <w:pPr>
              <w:jc w:val="center"/>
              <w:rPr>
                <w:rFonts w:hint="eastAsia" w:ascii="仿宋_GB2312" w:hAnsi="仿宋_GB2312" w:eastAsia="仿宋_GB2312" w:cs="仿宋_GB2312"/>
                <w:bCs/>
                <w:color w:val="auto"/>
                <w:sz w:val="24"/>
                <w:highlight w:val="none"/>
              </w:rPr>
            </w:pPr>
          </w:p>
        </w:tc>
      </w:tr>
      <w:tr w14:paraId="5028C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1812" w:type="dxa"/>
            <w:vAlign w:val="center"/>
          </w:tcPr>
          <w:p w14:paraId="62C71AAD">
            <w:pPr>
              <w:jc w:val="center"/>
              <w:rPr>
                <w:rFonts w:hint="eastAsia" w:ascii="仿宋_GB2312" w:hAnsi="仿宋_GB2312" w:eastAsia="仿宋_GB2312" w:cs="仿宋_GB2312"/>
                <w:bCs/>
                <w:color w:val="auto"/>
                <w:sz w:val="24"/>
                <w:highlight w:val="none"/>
              </w:rPr>
            </w:pPr>
            <w:r>
              <w:rPr>
                <w:rFonts w:hint="eastAsia" w:ascii="仿宋_GB2312" w:hAnsi="仿宋_GB2312" w:eastAsia="仿宋_GB2312" w:cs="仿宋_GB2312"/>
                <w:bCs/>
                <w:color w:val="auto"/>
                <w:sz w:val="24"/>
                <w:highlight w:val="none"/>
              </w:rPr>
              <w:t>经营范围</w:t>
            </w:r>
          </w:p>
        </w:tc>
        <w:tc>
          <w:tcPr>
            <w:tcW w:w="7368" w:type="dxa"/>
            <w:gridSpan w:val="6"/>
            <w:vAlign w:val="center"/>
          </w:tcPr>
          <w:p w14:paraId="7CB28458">
            <w:pPr>
              <w:jc w:val="center"/>
              <w:rPr>
                <w:rFonts w:hint="eastAsia" w:ascii="仿宋_GB2312" w:hAnsi="仿宋_GB2312" w:eastAsia="仿宋_GB2312" w:cs="仿宋_GB2312"/>
                <w:bCs/>
                <w:color w:val="auto"/>
                <w:sz w:val="24"/>
                <w:highlight w:val="none"/>
              </w:rPr>
            </w:pPr>
          </w:p>
        </w:tc>
      </w:tr>
      <w:tr w14:paraId="09AB4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7" w:hRule="atLeast"/>
          <w:jc w:val="center"/>
        </w:trPr>
        <w:tc>
          <w:tcPr>
            <w:tcW w:w="1812" w:type="dxa"/>
            <w:vAlign w:val="center"/>
          </w:tcPr>
          <w:p w14:paraId="26D16332">
            <w:pPr>
              <w:jc w:val="center"/>
              <w:rPr>
                <w:rFonts w:hint="eastAsia" w:ascii="仿宋_GB2312" w:hAnsi="仿宋_GB2312" w:eastAsia="仿宋_GB2312" w:cs="仿宋_GB2312"/>
                <w:bCs/>
                <w:color w:val="auto"/>
                <w:sz w:val="24"/>
                <w:highlight w:val="none"/>
              </w:rPr>
            </w:pPr>
            <w:r>
              <w:rPr>
                <w:rFonts w:hint="eastAsia" w:ascii="仿宋_GB2312" w:hAnsi="仿宋_GB2312" w:eastAsia="仿宋_GB2312" w:cs="仿宋_GB2312"/>
                <w:bCs/>
                <w:color w:val="auto"/>
                <w:sz w:val="24"/>
                <w:highlight w:val="none"/>
              </w:rPr>
              <w:t>备注</w:t>
            </w:r>
          </w:p>
        </w:tc>
        <w:tc>
          <w:tcPr>
            <w:tcW w:w="7368" w:type="dxa"/>
            <w:gridSpan w:val="6"/>
            <w:vAlign w:val="center"/>
          </w:tcPr>
          <w:p w14:paraId="405D9009">
            <w:pPr>
              <w:jc w:val="center"/>
              <w:rPr>
                <w:rFonts w:hint="eastAsia" w:ascii="仿宋_GB2312" w:hAnsi="仿宋_GB2312" w:eastAsia="仿宋_GB2312" w:cs="仿宋_GB2312"/>
                <w:bCs/>
                <w:color w:val="auto"/>
                <w:sz w:val="24"/>
                <w:highlight w:val="none"/>
              </w:rPr>
            </w:pPr>
          </w:p>
        </w:tc>
      </w:tr>
    </w:tbl>
    <w:p w14:paraId="18BB2A96">
      <w:pPr>
        <w:adjustRightInd w:val="0"/>
        <w:spacing w:line="400" w:lineRule="exact"/>
        <w:jc w:val="right"/>
        <w:rPr>
          <w:rFonts w:hint="eastAsia" w:ascii="仿宋_GB2312" w:hAnsi="仿宋_GB2312" w:eastAsia="仿宋_GB2312" w:cs="仿宋_GB2312"/>
          <w:color w:val="auto"/>
          <w:sz w:val="24"/>
          <w:highlight w:val="none"/>
        </w:rPr>
      </w:pPr>
    </w:p>
    <w:p w14:paraId="31F02437">
      <w:pPr>
        <w:adjustRightInd w:val="0"/>
        <w:spacing w:line="400" w:lineRule="exact"/>
        <w:jc w:val="right"/>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lang w:val="en-US" w:eastAsia="zh-CN"/>
        </w:rPr>
        <w:t>投标</w:t>
      </w:r>
      <w:r>
        <w:rPr>
          <w:rFonts w:hint="eastAsia" w:ascii="仿宋_GB2312" w:hAnsi="仿宋_GB2312" w:eastAsia="仿宋_GB2312" w:cs="仿宋_GB2312"/>
          <w:color w:val="auto"/>
          <w:sz w:val="24"/>
          <w:highlight w:val="none"/>
        </w:rPr>
        <w:t>人名称：</w:t>
      </w:r>
      <w:r>
        <w:rPr>
          <w:rFonts w:hint="eastAsia" w:ascii="仿宋_GB2312" w:hAnsi="仿宋_GB2312" w:eastAsia="仿宋_GB2312" w:cs="仿宋_GB2312"/>
          <w:color w:val="auto"/>
          <w:sz w:val="24"/>
          <w:highlight w:val="none"/>
          <w:u w:val="single"/>
        </w:rPr>
        <w:t xml:space="preserve">              </w:t>
      </w:r>
      <w:r>
        <w:rPr>
          <w:rFonts w:hint="eastAsia" w:ascii="仿宋_GB2312" w:hAnsi="仿宋_GB2312" w:eastAsia="仿宋_GB2312" w:cs="仿宋_GB2312"/>
          <w:color w:val="auto"/>
          <w:sz w:val="24"/>
          <w:highlight w:val="none"/>
        </w:rPr>
        <w:t>（盖单位公章）</w:t>
      </w:r>
    </w:p>
    <w:p w14:paraId="5BDC6FDE">
      <w:pPr>
        <w:adjustRightInd w:val="0"/>
        <w:spacing w:line="400" w:lineRule="exact"/>
        <w:ind w:firstLine="4080" w:firstLineChars="1700"/>
        <w:jc w:val="left"/>
        <w:rPr>
          <w:rFonts w:hint="eastAsia" w:ascii="仿宋_GB2312" w:hAnsi="仿宋_GB2312" w:eastAsia="仿宋_GB2312" w:cs="仿宋_GB2312"/>
          <w:color w:val="auto"/>
          <w:sz w:val="24"/>
          <w:highlight w:val="none"/>
        </w:rPr>
      </w:pPr>
      <w:r>
        <w:rPr>
          <w:rFonts w:hint="eastAsia" w:ascii="仿宋_GB2312" w:hAnsi="仿宋_GB2312" w:eastAsia="仿宋_GB2312" w:cs="仿宋_GB2312"/>
          <w:bCs/>
          <w:color w:val="auto"/>
          <w:sz w:val="24"/>
          <w:highlight w:val="none"/>
        </w:rPr>
        <w:t>法定代表人或授权代表（签字）：</w:t>
      </w:r>
      <w:r>
        <w:rPr>
          <w:rFonts w:hint="eastAsia" w:ascii="仿宋_GB2312" w:hAnsi="仿宋_GB2312" w:eastAsia="仿宋_GB2312" w:cs="仿宋_GB2312"/>
          <w:color w:val="auto"/>
          <w:sz w:val="24"/>
          <w:highlight w:val="none"/>
          <w:u w:val="single"/>
        </w:rPr>
        <w:t xml:space="preserve">                  </w:t>
      </w:r>
    </w:p>
    <w:p w14:paraId="1B70115A">
      <w:pPr>
        <w:adjustRightInd w:val="0"/>
        <w:spacing w:line="400" w:lineRule="exact"/>
        <w:jc w:val="right"/>
        <w:rPr>
          <w:rFonts w:hint="eastAsia" w:ascii="仿宋_GB2312" w:hAnsi="仿宋_GB2312" w:eastAsia="仿宋_GB2312" w:cs="仿宋_GB2312"/>
          <w:bCs/>
          <w:color w:val="auto"/>
          <w:sz w:val="24"/>
          <w:highlight w:val="none"/>
        </w:rPr>
      </w:pPr>
      <w:r>
        <w:rPr>
          <w:rFonts w:hint="eastAsia" w:ascii="仿宋_GB2312" w:hAnsi="仿宋_GB2312" w:eastAsia="仿宋_GB2312" w:cs="仿宋_GB2312"/>
          <w:bCs/>
          <w:color w:val="auto"/>
          <w:sz w:val="24"/>
          <w:highlight w:val="none"/>
        </w:rPr>
        <w:t>日  期：</w:t>
      </w:r>
      <w:r>
        <w:rPr>
          <w:rFonts w:hint="eastAsia" w:ascii="仿宋_GB2312" w:hAnsi="仿宋_GB2312" w:eastAsia="仿宋_GB2312" w:cs="仿宋_GB2312"/>
          <w:color w:val="auto"/>
          <w:sz w:val="24"/>
          <w:highlight w:val="none"/>
          <w:u w:val="single"/>
        </w:rPr>
        <w:t xml:space="preserve">     </w:t>
      </w:r>
      <w:r>
        <w:rPr>
          <w:rFonts w:hint="eastAsia" w:ascii="仿宋_GB2312" w:hAnsi="仿宋_GB2312" w:eastAsia="仿宋_GB2312" w:cs="仿宋_GB2312"/>
          <w:bCs/>
          <w:color w:val="auto"/>
          <w:sz w:val="24"/>
          <w:highlight w:val="none"/>
        </w:rPr>
        <w:t>年</w:t>
      </w:r>
      <w:r>
        <w:rPr>
          <w:rFonts w:hint="eastAsia" w:ascii="仿宋_GB2312" w:hAnsi="仿宋_GB2312" w:eastAsia="仿宋_GB2312" w:cs="仿宋_GB2312"/>
          <w:color w:val="auto"/>
          <w:sz w:val="24"/>
          <w:highlight w:val="none"/>
          <w:u w:val="single"/>
        </w:rPr>
        <w:t xml:space="preserve">     </w:t>
      </w:r>
      <w:r>
        <w:rPr>
          <w:rFonts w:hint="eastAsia" w:ascii="仿宋_GB2312" w:hAnsi="仿宋_GB2312" w:eastAsia="仿宋_GB2312" w:cs="仿宋_GB2312"/>
          <w:bCs/>
          <w:color w:val="auto"/>
          <w:sz w:val="24"/>
          <w:highlight w:val="none"/>
        </w:rPr>
        <w:t>月</w:t>
      </w:r>
      <w:r>
        <w:rPr>
          <w:rFonts w:hint="eastAsia" w:ascii="仿宋_GB2312" w:hAnsi="仿宋_GB2312" w:eastAsia="仿宋_GB2312" w:cs="仿宋_GB2312"/>
          <w:color w:val="auto"/>
          <w:sz w:val="24"/>
          <w:highlight w:val="none"/>
          <w:u w:val="single"/>
        </w:rPr>
        <w:t xml:space="preserve">     </w:t>
      </w:r>
      <w:r>
        <w:rPr>
          <w:rFonts w:hint="eastAsia" w:ascii="仿宋_GB2312" w:hAnsi="仿宋_GB2312" w:eastAsia="仿宋_GB2312" w:cs="仿宋_GB2312"/>
          <w:bCs/>
          <w:color w:val="auto"/>
          <w:sz w:val="24"/>
          <w:highlight w:val="none"/>
        </w:rPr>
        <w:t>日</w:t>
      </w:r>
    </w:p>
    <w:p w14:paraId="32ECAFE3">
      <w:pPr>
        <w:jc w:val="both"/>
        <w:rPr>
          <w:rFonts w:hint="eastAsia" w:ascii="仿宋_GB2312" w:hAnsi="仿宋_GB2312" w:eastAsia="仿宋_GB2312" w:cs="仿宋_GB2312"/>
          <w:b/>
          <w:color w:val="auto"/>
          <w:sz w:val="24"/>
          <w:highlight w:val="none"/>
        </w:rPr>
      </w:pPr>
    </w:p>
    <w:p w14:paraId="23D439CA">
      <w:pPr>
        <w:spacing w:line="360" w:lineRule="auto"/>
        <w:ind w:left="315" w:leftChars="150" w:firstLine="136" w:firstLineChars="57"/>
        <w:rPr>
          <w:rFonts w:hint="default" w:ascii="Times New Roman" w:hAnsi="Times New Roman" w:eastAsia="方正仿宋_GB2312" w:cs="Times New Roman"/>
          <w:color w:val="auto"/>
          <w:sz w:val="24"/>
          <w:highlight w:val="none"/>
        </w:rPr>
      </w:pPr>
      <w:r>
        <w:rPr>
          <w:rFonts w:hint="eastAsia" w:ascii="仿宋_GB2312" w:hAnsi="仿宋_GB2312" w:eastAsia="仿宋_GB2312" w:cs="仿宋_GB2312"/>
          <w:color w:val="auto"/>
          <w:sz w:val="24"/>
          <w:highlight w:val="none"/>
        </w:rPr>
        <w:t>注：表后应附企业法人营业执照、基本账户开户许可证或基本账户存款信息等资料复印件；</w:t>
      </w:r>
    </w:p>
    <w:p w14:paraId="752FB4FA">
      <w:pPr>
        <w:spacing w:line="360" w:lineRule="auto"/>
        <w:ind w:left="315" w:leftChars="150" w:firstLine="136" w:firstLineChars="57"/>
        <w:rPr>
          <w:rFonts w:hint="default" w:ascii="Times New Roman" w:hAnsi="Times New Roman" w:eastAsia="方正仿宋_GB2312" w:cs="Times New Roman"/>
          <w:color w:val="auto"/>
          <w:sz w:val="24"/>
          <w:highlight w:val="none"/>
        </w:rPr>
      </w:pPr>
    </w:p>
    <w:p w14:paraId="69F7E994">
      <w:pPr>
        <w:spacing w:line="360" w:lineRule="auto"/>
        <w:ind w:left="315" w:leftChars="150" w:firstLine="136" w:firstLineChars="57"/>
        <w:rPr>
          <w:rFonts w:hint="default" w:ascii="Times New Roman" w:hAnsi="Times New Roman" w:eastAsia="方正仿宋_GB2312" w:cs="Times New Roman"/>
          <w:color w:val="auto"/>
          <w:sz w:val="24"/>
          <w:highlight w:val="none"/>
        </w:rPr>
      </w:pPr>
    </w:p>
    <w:p w14:paraId="7CBFF481">
      <w:pPr>
        <w:spacing w:line="360" w:lineRule="auto"/>
        <w:ind w:left="315" w:leftChars="150" w:firstLine="136" w:firstLineChars="57"/>
        <w:rPr>
          <w:rFonts w:hint="default" w:ascii="Times New Roman" w:hAnsi="Times New Roman" w:eastAsia="方正仿宋_GB2312" w:cs="Times New Roman"/>
          <w:color w:val="auto"/>
          <w:sz w:val="24"/>
          <w:highlight w:val="none"/>
        </w:rPr>
      </w:pPr>
    </w:p>
    <w:p w14:paraId="2B6E8427">
      <w:pPr>
        <w:jc w:val="center"/>
        <w:rPr>
          <w:rFonts w:hint="default" w:ascii="Times New Roman" w:hAnsi="Times New Roman" w:eastAsia="黑体" w:cs="Times New Roman"/>
          <w:b w:val="0"/>
          <w:bCs/>
          <w:color w:val="auto"/>
          <w:sz w:val="36"/>
          <w:szCs w:val="36"/>
          <w:highlight w:val="none"/>
          <w:lang w:val="en-US" w:eastAsia="zh-CN"/>
        </w:rPr>
      </w:pPr>
      <w:r>
        <w:rPr>
          <w:rFonts w:hint="eastAsia" w:ascii="Times New Roman" w:hAnsi="Times New Roman" w:eastAsia="黑体" w:cs="Times New Roman"/>
          <w:b w:val="0"/>
          <w:bCs/>
          <w:color w:val="auto"/>
          <w:sz w:val="36"/>
          <w:szCs w:val="36"/>
          <w:highlight w:val="none"/>
          <w:lang w:val="en-US" w:eastAsia="zh-CN"/>
        </w:rPr>
        <w:t>六</w:t>
      </w:r>
      <w:r>
        <w:rPr>
          <w:rFonts w:hint="default" w:ascii="Times New Roman" w:hAnsi="Times New Roman" w:eastAsia="黑体" w:cs="Times New Roman"/>
          <w:b w:val="0"/>
          <w:bCs/>
          <w:color w:val="auto"/>
          <w:sz w:val="36"/>
          <w:szCs w:val="36"/>
          <w:highlight w:val="none"/>
        </w:rPr>
        <w:t>、</w:t>
      </w:r>
      <w:r>
        <w:rPr>
          <w:rFonts w:hint="eastAsia" w:ascii="Times New Roman" w:hAnsi="Times New Roman" w:eastAsia="黑体" w:cs="Times New Roman"/>
          <w:b w:val="0"/>
          <w:bCs/>
          <w:color w:val="auto"/>
          <w:sz w:val="36"/>
          <w:szCs w:val="36"/>
          <w:highlight w:val="none"/>
          <w:lang w:val="en-US" w:eastAsia="zh-CN"/>
        </w:rPr>
        <w:t>开户许可证</w:t>
      </w:r>
    </w:p>
    <w:p w14:paraId="0083C8D0">
      <w:pPr>
        <w:ind w:firstLine="2520" w:firstLineChars="700"/>
        <w:jc w:val="left"/>
        <w:rPr>
          <w:rFonts w:hint="eastAsia" w:ascii="Times New Roman" w:hAnsi="Times New Roman" w:eastAsia="黑体" w:cs="Times New Roman"/>
          <w:b w:val="0"/>
          <w:bCs/>
          <w:color w:val="auto"/>
          <w:sz w:val="36"/>
          <w:szCs w:val="36"/>
          <w:highlight w:val="none"/>
          <w:lang w:val="en-US" w:eastAsia="zh-CN"/>
        </w:rPr>
      </w:pPr>
      <w:r>
        <w:rPr>
          <w:rFonts w:hint="default" w:ascii="Times New Roman" w:hAnsi="Times New Roman" w:eastAsia="黑体" w:cs="Times New Roman"/>
          <w:b w:val="0"/>
          <w:bCs/>
          <w:color w:val="auto"/>
          <w:sz w:val="36"/>
          <w:szCs w:val="36"/>
          <w:highlight w:val="none"/>
        </w:rPr>
        <w:br w:type="page"/>
      </w:r>
      <w:r>
        <w:rPr>
          <w:rFonts w:hint="eastAsia" w:ascii="Times New Roman" w:hAnsi="Times New Roman" w:eastAsia="黑体" w:cs="Times New Roman"/>
          <w:b w:val="0"/>
          <w:bCs/>
          <w:color w:val="auto"/>
          <w:sz w:val="36"/>
          <w:szCs w:val="36"/>
          <w:highlight w:val="none"/>
          <w:lang w:val="en-US" w:eastAsia="zh-CN"/>
        </w:rPr>
        <w:t>七、一般纳税人证明</w:t>
      </w:r>
    </w:p>
    <w:p w14:paraId="37BA334B">
      <w:pPr>
        <w:rPr>
          <w:rFonts w:hint="eastAsia" w:ascii="Times New Roman" w:hAnsi="Times New Roman" w:eastAsia="黑体" w:cs="Times New Roman"/>
          <w:b w:val="0"/>
          <w:bCs/>
          <w:color w:val="auto"/>
          <w:sz w:val="36"/>
          <w:szCs w:val="36"/>
          <w:highlight w:val="none"/>
          <w:lang w:val="en-US" w:eastAsia="zh-CN"/>
        </w:rPr>
      </w:pPr>
      <w:r>
        <w:rPr>
          <w:rFonts w:hint="eastAsia" w:ascii="Times New Roman" w:hAnsi="Times New Roman" w:eastAsia="黑体" w:cs="Times New Roman"/>
          <w:b w:val="0"/>
          <w:bCs/>
          <w:color w:val="auto"/>
          <w:sz w:val="36"/>
          <w:szCs w:val="36"/>
          <w:highlight w:val="none"/>
          <w:lang w:val="en-US" w:eastAsia="zh-CN"/>
        </w:rPr>
        <w:br w:type="page"/>
      </w:r>
    </w:p>
    <w:p w14:paraId="7384BDF9">
      <w:pPr>
        <w:jc w:val="center"/>
        <w:rPr>
          <w:rFonts w:hint="eastAsia" w:ascii="Times New Roman" w:hAnsi="Times New Roman" w:eastAsia="黑体" w:cs="Times New Roman"/>
          <w:b w:val="0"/>
          <w:bCs/>
          <w:color w:val="auto"/>
          <w:sz w:val="36"/>
          <w:szCs w:val="36"/>
          <w:highlight w:val="none"/>
          <w:lang w:val="en-US" w:eastAsia="zh-CN"/>
        </w:rPr>
      </w:pPr>
      <w:r>
        <w:rPr>
          <w:rFonts w:hint="eastAsia" w:ascii="Times New Roman" w:hAnsi="Times New Roman" w:eastAsia="黑体" w:cs="Times New Roman"/>
          <w:b w:val="0"/>
          <w:bCs/>
          <w:color w:val="auto"/>
          <w:sz w:val="36"/>
          <w:szCs w:val="36"/>
          <w:highlight w:val="none"/>
          <w:lang w:val="en-US" w:eastAsia="zh-CN"/>
        </w:rPr>
        <w:t>八、信誉证明</w:t>
      </w:r>
    </w:p>
    <w:p w14:paraId="57DB388D">
      <w:pPr>
        <w:rPr>
          <w:rFonts w:hint="eastAsia" w:ascii="Times New Roman" w:hAnsi="Times New Roman" w:eastAsia="黑体" w:cs="Times New Roman"/>
          <w:b w:val="0"/>
          <w:bCs/>
          <w:color w:val="auto"/>
          <w:sz w:val="36"/>
          <w:szCs w:val="36"/>
          <w:highlight w:val="none"/>
          <w:lang w:val="en-US" w:eastAsia="zh-CN"/>
        </w:rPr>
      </w:pPr>
      <w:r>
        <w:rPr>
          <w:rFonts w:hint="eastAsia" w:ascii="Times New Roman" w:hAnsi="Times New Roman" w:eastAsia="黑体" w:cs="Times New Roman"/>
          <w:b w:val="0"/>
          <w:bCs/>
          <w:color w:val="auto"/>
          <w:sz w:val="36"/>
          <w:szCs w:val="36"/>
          <w:highlight w:val="none"/>
          <w:lang w:val="en-US" w:eastAsia="zh-CN"/>
        </w:rPr>
        <w:br w:type="page"/>
      </w:r>
    </w:p>
    <w:p w14:paraId="4AAF96AF">
      <w:pPr>
        <w:jc w:val="center"/>
        <w:rPr>
          <w:rFonts w:hint="eastAsia" w:ascii="Times New Roman" w:hAnsi="Times New Roman" w:eastAsia="黑体" w:cs="Times New Roman"/>
          <w:b w:val="0"/>
          <w:bCs/>
          <w:color w:val="auto"/>
          <w:sz w:val="36"/>
          <w:szCs w:val="36"/>
          <w:highlight w:val="none"/>
          <w:lang w:val="en-US" w:eastAsia="zh-CN"/>
        </w:rPr>
      </w:pPr>
      <w:r>
        <w:rPr>
          <w:rFonts w:hint="eastAsia" w:ascii="Times New Roman" w:hAnsi="Times New Roman" w:eastAsia="黑体" w:cs="Times New Roman"/>
          <w:b w:val="0"/>
          <w:bCs/>
          <w:color w:val="auto"/>
          <w:sz w:val="36"/>
          <w:szCs w:val="36"/>
          <w:highlight w:val="none"/>
          <w:lang w:val="en-US" w:eastAsia="zh-CN"/>
        </w:rPr>
        <w:t>九、资质</w:t>
      </w:r>
    </w:p>
    <w:p w14:paraId="603E90F5">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生产经营许可证，</w:t>
      </w:r>
      <w:r>
        <w:rPr>
          <w:rFonts w:hint="eastAsia" w:ascii="仿宋_GB2312" w:hAnsi="仿宋_GB2312" w:eastAsia="仿宋_GB2312" w:cs="仿宋_GB2312"/>
          <w:sz w:val="32"/>
          <w:szCs w:val="32"/>
          <w:lang w:val="en-US" w:eastAsia="zh-CN"/>
        </w:rPr>
        <w:t>厂家销售授权许可，</w:t>
      </w:r>
      <w:r>
        <w:rPr>
          <w:rFonts w:hint="default" w:ascii="仿宋_GB2312" w:hAnsi="仿宋_GB2312" w:eastAsia="仿宋_GB2312" w:cs="仿宋_GB2312"/>
          <w:sz w:val="32"/>
          <w:szCs w:val="32"/>
          <w:lang w:val="en-US" w:eastAsia="zh-CN"/>
        </w:rPr>
        <w:t>质量认证</w:t>
      </w:r>
      <w:r>
        <w:rPr>
          <w:rFonts w:hint="eastAsia" w:ascii="仿宋_GB2312" w:hAnsi="仿宋_GB2312" w:eastAsia="仿宋_GB2312" w:cs="仿宋_GB2312"/>
          <w:sz w:val="32"/>
          <w:szCs w:val="32"/>
          <w:lang w:val="en-US" w:eastAsia="zh-CN"/>
        </w:rPr>
        <w:t>等）</w:t>
      </w:r>
    </w:p>
    <w:p w14:paraId="5749615F">
      <w:pPr>
        <w:keepNext w:val="0"/>
        <w:keepLines w:val="0"/>
        <w:pageBreakBefore w:val="0"/>
        <w:widowControl/>
        <w:kinsoku/>
        <w:wordWrap/>
        <w:overflowPunct/>
        <w:topLinePunct w:val="0"/>
        <w:autoSpaceDE/>
        <w:autoSpaceDN/>
        <w:bidi w:val="0"/>
        <w:adjustRightInd/>
        <w:snapToGrid/>
        <w:spacing w:line="520" w:lineRule="atLeast"/>
        <w:jc w:val="left"/>
        <w:textAlignment w:val="auto"/>
        <w:outlineLvl w:val="2"/>
        <w:rPr>
          <w:rFonts w:hint="eastAsia" w:ascii="Times New Roman" w:hAnsi="Times New Roman" w:eastAsia="黑体" w:cs="Times New Roman"/>
          <w:b w:val="0"/>
          <w:bCs/>
          <w:color w:val="auto"/>
          <w:sz w:val="36"/>
          <w:szCs w:val="36"/>
          <w:highlight w:val="none"/>
          <w:lang w:val="en-US" w:eastAsia="zh-CN"/>
        </w:rPr>
      </w:pPr>
      <w:r>
        <w:rPr>
          <w:rFonts w:hint="eastAsia" w:ascii="Times New Roman" w:hAnsi="Times New Roman" w:eastAsia="黑体" w:cs="Times New Roman"/>
          <w:b w:val="0"/>
          <w:bCs/>
          <w:color w:val="auto"/>
          <w:sz w:val="36"/>
          <w:szCs w:val="36"/>
          <w:highlight w:val="none"/>
          <w:lang w:val="en-US" w:eastAsia="zh-CN"/>
        </w:rPr>
        <w:br w:type="page"/>
      </w:r>
    </w:p>
    <w:p w14:paraId="7C212E74">
      <w:pPr>
        <w:jc w:val="center"/>
        <w:rPr>
          <w:rFonts w:hint="default" w:ascii="Times New Roman" w:hAnsi="Times New Roman" w:eastAsia="黑体" w:cs="Times New Roman"/>
          <w:b w:val="0"/>
          <w:bCs/>
          <w:color w:val="auto"/>
          <w:sz w:val="36"/>
          <w:szCs w:val="36"/>
          <w:highlight w:val="none"/>
        </w:rPr>
      </w:pPr>
      <w:r>
        <w:rPr>
          <w:rFonts w:hint="eastAsia" w:ascii="Times New Roman" w:hAnsi="Times New Roman" w:eastAsia="黑体" w:cs="Times New Roman"/>
          <w:b w:val="0"/>
          <w:bCs/>
          <w:color w:val="auto"/>
          <w:sz w:val="36"/>
          <w:szCs w:val="36"/>
          <w:highlight w:val="none"/>
          <w:lang w:val="en-US" w:eastAsia="zh-CN"/>
        </w:rPr>
        <w:t>十</w:t>
      </w:r>
      <w:r>
        <w:rPr>
          <w:rFonts w:hint="default" w:ascii="Times New Roman" w:hAnsi="Times New Roman" w:eastAsia="黑体" w:cs="Times New Roman"/>
          <w:b w:val="0"/>
          <w:bCs/>
          <w:color w:val="auto"/>
          <w:sz w:val="36"/>
          <w:szCs w:val="36"/>
          <w:highlight w:val="none"/>
        </w:rPr>
        <w:t>、</w:t>
      </w:r>
      <w:r>
        <w:rPr>
          <w:rFonts w:hint="eastAsia" w:ascii="Times New Roman" w:hAnsi="Times New Roman" w:eastAsia="黑体" w:cs="Times New Roman"/>
          <w:b w:val="0"/>
          <w:bCs/>
          <w:color w:val="auto"/>
          <w:sz w:val="36"/>
          <w:szCs w:val="36"/>
          <w:highlight w:val="none"/>
          <w:lang w:val="en-US" w:eastAsia="zh-CN"/>
        </w:rPr>
        <w:t>申请</w:t>
      </w:r>
      <w:r>
        <w:rPr>
          <w:rFonts w:hint="default" w:ascii="Times New Roman" w:hAnsi="Times New Roman" w:eastAsia="黑体" w:cs="Times New Roman"/>
          <w:b w:val="0"/>
          <w:bCs/>
          <w:color w:val="auto"/>
          <w:sz w:val="36"/>
          <w:szCs w:val="36"/>
          <w:highlight w:val="none"/>
        </w:rPr>
        <w:t>人类似项目业绩一览表</w:t>
      </w:r>
    </w:p>
    <w:p w14:paraId="6B3F187B">
      <w:pPr>
        <w:spacing w:line="400" w:lineRule="exact"/>
        <w:rPr>
          <w:rFonts w:hint="default" w:ascii="Times New Roman" w:hAnsi="Times New Roman" w:cs="Times New Roman"/>
          <w:color w:val="auto"/>
          <w:sz w:val="24"/>
          <w:highlight w:val="none"/>
        </w:rPr>
      </w:pPr>
    </w:p>
    <w:tbl>
      <w:tblPr>
        <w:tblStyle w:val="15"/>
        <w:tblW w:w="0" w:type="auto"/>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54" w:type="dxa"/>
          <w:bottom w:w="0" w:type="dxa"/>
          <w:right w:w="54" w:type="dxa"/>
        </w:tblCellMar>
      </w:tblPr>
      <w:tblGrid>
        <w:gridCol w:w="1080"/>
        <w:gridCol w:w="1080"/>
        <w:gridCol w:w="1439"/>
        <w:gridCol w:w="1319"/>
        <w:gridCol w:w="1160"/>
        <w:gridCol w:w="1575"/>
        <w:gridCol w:w="1233"/>
      </w:tblGrid>
      <w:tr w14:paraId="2A94D83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0" w:hRule="atLeast"/>
          <w:jc w:val="center"/>
        </w:trPr>
        <w:tc>
          <w:tcPr>
            <w:tcW w:w="1080" w:type="dxa"/>
            <w:tcBorders>
              <w:top w:val="single" w:color="auto" w:sz="4" w:space="0"/>
            </w:tcBorders>
            <w:vAlign w:val="center"/>
          </w:tcPr>
          <w:p w14:paraId="031A8F5D">
            <w:pPr>
              <w:spacing w:line="400" w:lineRule="exact"/>
              <w:jc w:val="center"/>
              <w:rPr>
                <w:rFonts w:hint="default" w:ascii="Times New Roman" w:hAnsi="Times New Roman" w:eastAsia="黑体" w:cs="Times New Roman"/>
                <w:b/>
                <w:color w:val="auto"/>
                <w:sz w:val="24"/>
                <w:highlight w:val="none"/>
              </w:rPr>
            </w:pPr>
            <w:r>
              <w:rPr>
                <w:rFonts w:hint="default" w:ascii="Times New Roman" w:hAnsi="Times New Roman" w:eastAsia="黑体" w:cs="Times New Roman"/>
                <w:b/>
                <w:color w:val="auto"/>
                <w:sz w:val="24"/>
                <w:highlight w:val="none"/>
              </w:rPr>
              <w:t>序号</w:t>
            </w:r>
          </w:p>
        </w:tc>
        <w:tc>
          <w:tcPr>
            <w:tcW w:w="1080" w:type="dxa"/>
            <w:tcBorders>
              <w:top w:val="single" w:color="auto" w:sz="4" w:space="0"/>
            </w:tcBorders>
            <w:vAlign w:val="center"/>
          </w:tcPr>
          <w:p w14:paraId="5C6C452B">
            <w:pPr>
              <w:spacing w:line="400" w:lineRule="exact"/>
              <w:jc w:val="center"/>
              <w:rPr>
                <w:rFonts w:hint="default" w:ascii="Times New Roman" w:hAnsi="Times New Roman" w:eastAsia="黑体" w:cs="Times New Roman"/>
                <w:b/>
                <w:color w:val="auto"/>
                <w:sz w:val="24"/>
                <w:highlight w:val="none"/>
              </w:rPr>
            </w:pPr>
            <w:r>
              <w:rPr>
                <w:rFonts w:hint="default" w:ascii="Times New Roman" w:hAnsi="Times New Roman" w:eastAsia="黑体" w:cs="Times New Roman"/>
                <w:b/>
                <w:color w:val="auto"/>
                <w:sz w:val="24"/>
                <w:highlight w:val="none"/>
              </w:rPr>
              <w:t>年份</w:t>
            </w:r>
          </w:p>
        </w:tc>
        <w:tc>
          <w:tcPr>
            <w:tcW w:w="1439" w:type="dxa"/>
            <w:vAlign w:val="center"/>
          </w:tcPr>
          <w:p w14:paraId="7182A1AF">
            <w:pPr>
              <w:spacing w:line="400" w:lineRule="exact"/>
              <w:jc w:val="center"/>
              <w:rPr>
                <w:rFonts w:hint="default" w:ascii="Times New Roman" w:hAnsi="Times New Roman" w:eastAsia="黑体" w:cs="Times New Roman"/>
                <w:b/>
                <w:color w:val="auto"/>
                <w:sz w:val="24"/>
                <w:highlight w:val="none"/>
              </w:rPr>
            </w:pPr>
            <w:r>
              <w:rPr>
                <w:rFonts w:hint="default" w:ascii="Times New Roman" w:hAnsi="Times New Roman" w:eastAsia="黑体" w:cs="Times New Roman"/>
                <w:b/>
                <w:color w:val="auto"/>
                <w:sz w:val="24"/>
                <w:highlight w:val="none"/>
              </w:rPr>
              <w:t>业主名称</w:t>
            </w:r>
          </w:p>
        </w:tc>
        <w:tc>
          <w:tcPr>
            <w:tcW w:w="1319" w:type="dxa"/>
            <w:vAlign w:val="center"/>
          </w:tcPr>
          <w:p w14:paraId="0F13391D">
            <w:pPr>
              <w:spacing w:line="400" w:lineRule="exact"/>
              <w:jc w:val="center"/>
              <w:rPr>
                <w:rFonts w:hint="default" w:ascii="Times New Roman" w:hAnsi="Times New Roman" w:eastAsia="黑体" w:cs="Times New Roman"/>
                <w:b/>
                <w:color w:val="auto"/>
                <w:sz w:val="24"/>
                <w:highlight w:val="none"/>
              </w:rPr>
            </w:pPr>
            <w:r>
              <w:rPr>
                <w:rFonts w:hint="default" w:ascii="Times New Roman" w:hAnsi="Times New Roman" w:eastAsia="黑体" w:cs="Times New Roman"/>
                <w:b/>
                <w:color w:val="auto"/>
                <w:sz w:val="24"/>
                <w:highlight w:val="none"/>
              </w:rPr>
              <w:t>项目名称</w:t>
            </w:r>
          </w:p>
        </w:tc>
        <w:tc>
          <w:tcPr>
            <w:tcW w:w="1160" w:type="dxa"/>
            <w:vAlign w:val="center"/>
          </w:tcPr>
          <w:p w14:paraId="5F96BA15">
            <w:pPr>
              <w:spacing w:line="400" w:lineRule="exact"/>
              <w:jc w:val="center"/>
              <w:rPr>
                <w:rFonts w:hint="default" w:ascii="Times New Roman" w:hAnsi="Times New Roman" w:eastAsia="黑体" w:cs="Times New Roman"/>
                <w:b/>
                <w:color w:val="auto"/>
                <w:sz w:val="24"/>
                <w:highlight w:val="none"/>
              </w:rPr>
            </w:pPr>
            <w:r>
              <w:rPr>
                <w:rFonts w:hint="default" w:ascii="Times New Roman" w:hAnsi="Times New Roman" w:eastAsia="黑体" w:cs="Times New Roman"/>
                <w:b/>
                <w:color w:val="auto"/>
                <w:sz w:val="24"/>
                <w:highlight w:val="none"/>
              </w:rPr>
              <w:t>完成时间</w:t>
            </w:r>
          </w:p>
        </w:tc>
        <w:tc>
          <w:tcPr>
            <w:tcW w:w="1575" w:type="dxa"/>
            <w:vAlign w:val="center"/>
          </w:tcPr>
          <w:p w14:paraId="5E31F719">
            <w:pPr>
              <w:spacing w:line="400" w:lineRule="exact"/>
              <w:ind w:firstLine="120" w:firstLineChars="50"/>
              <w:jc w:val="center"/>
              <w:rPr>
                <w:rFonts w:hint="default" w:ascii="Times New Roman" w:hAnsi="Times New Roman" w:eastAsia="黑体" w:cs="Times New Roman"/>
                <w:b/>
                <w:color w:val="auto"/>
                <w:sz w:val="24"/>
                <w:highlight w:val="none"/>
              </w:rPr>
            </w:pPr>
            <w:r>
              <w:rPr>
                <w:rFonts w:hint="default" w:ascii="Times New Roman" w:hAnsi="Times New Roman" w:eastAsia="黑体" w:cs="Times New Roman"/>
                <w:b/>
                <w:color w:val="auto"/>
                <w:sz w:val="24"/>
                <w:highlight w:val="none"/>
              </w:rPr>
              <w:t>合同金额</w:t>
            </w:r>
          </w:p>
        </w:tc>
        <w:tc>
          <w:tcPr>
            <w:tcW w:w="1233" w:type="dxa"/>
            <w:tcBorders>
              <w:left w:val="single" w:color="auto" w:sz="4" w:space="0"/>
            </w:tcBorders>
            <w:vAlign w:val="center"/>
          </w:tcPr>
          <w:p w14:paraId="421B2128">
            <w:pPr>
              <w:spacing w:line="400" w:lineRule="exact"/>
              <w:jc w:val="center"/>
              <w:rPr>
                <w:rFonts w:hint="default" w:ascii="Times New Roman" w:hAnsi="Times New Roman" w:eastAsia="黑体" w:cs="Times New Roman"/>
                <w:b/>
                <w:color w:val="auto"/>
                <w:sz w:val="24"/>
                <w:highlight w:val="none"/>
              </w:rPr>
            </w:pPr>
            <w:r>
              <w:rPr>
                <w:rFonts w:hint="default" w:ascii="Times New Roman" w:hAnsi="Times New Roman" w:eastAsia="黑体" w:cs="Times New Roman"/>
                <w:b/>
                <w:color w:val="auto"/>
                <w:sz w:val="24"/>
                <w:highlight w:val="none"/>
              </w:rPr>
              <w:t>备注</w:t>
            </w:r>
          </w:p>
        </w:tc>
      </w:tr>
      <w:tr w14:paraId="33363FA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0" w:hRule="atLeast"/>
          <w:jc w:val="center"/>
        </w:trPr>
        <w:tc>
          <w:tcPr>
            <w:tcW w:w="1080" w:type="dxa"/>
          </w:tcPr>
          <w:p w14:paraId="47A3DC56">
            <w:pPr>
              <w:spacing w:line="400" w:lineRule="exact"/>
              <w:jc w:val="center"/>
              <w:rPr>
                <w:rFonts w:hint="eastAsia" w:ascii="仿宋_GB2312" w:hAnsi="仿宋_GB2312" w:eastAsia="仿宋_GB2312" w:cs="仿宋_GB2312"/>
                <w:color w:val="auto"/>
                <w:sz w:val="24"/>
                <w:highlight w:val="none"/>
                <w:lang w:val="en-US" w:eastAsia="zh-CN"/>
              </w:rPr>
            </w:pPr>
            <w:r>
              <w:rPr>
                <w:rFonts w:hint="eastAsia" w:ascii="仿宋_GB2312" w:hAnsi="仿宋_GB2312" w:eastAsia="仿宋_GB2312" w:cs="仿宋_GB2312"/>
                <w:color w:val="auto"/>
                <w:sz w:val="24"/>
                <w:highlight w:val="none"/>
                <w:lang w:val="en-US" w:eastAsia="zh-CN"/>
              </w:rPr>
              <w:t>1</w:t>
            </w:r>
          </w:p>
        </w:tc>
        <w:tc>
          <w:tcPr>
            <w:tcW w:w="1080" w:type="dxa"/>
            <w:vAlign w:val="center"/>
          </w:tcPr>
          <w:p w14:paraId="367AB51A">
            <w:pPr>
              <w:spacing w:line="400" w:lineRule="exact"/>
              <w:jc w:val="center"/>
              <w:rPr>
                <w:rFonts w:hint="eastAsia" w:ascii="仿宋_GB2312" w:hAnsi="仿宋_GB2312" w:eastAsia="仿宋_GB2312" w:cs="仿宋_GB2312"/>
                <w:color w:val="auto"/>
                <w:sz w:val="24"/>
                <w:highlight w:val="none"/>
              </w:rPr>
            </w:pPr>
          </w:p>
        </w:tc>
        <w:tc>
          <w:tcPr>
            <w:tcW w:w="1439" w:type="dxa"/>
            <w:vAlign w:val="center"/>
          </w:tcPr>
          <w:p w14:paraId="7090BE5D">
            <w:pPr>
              <w:spacing w:line="400" w:lineRule="exact"/>
              <w:jc w:val="center"/>
              <w:rPr>
                <w:rFonts w:hint="eastAsia" w:ascii="仿宋_GB2312" w:hAnsi="仿宋_GB2312" w:eastAsia="仿宋_GB2312" w:cs="仿宋_GB2312"/>
                <w:color w:val="auto"/>
                <w:sz w:val="24"/>
                <w:highlight w:val="none"/>
              </w:rPr>
            </w:pPr>
          </w:p>
        </w:tc>
        <w:tc>
          <w:tcPr>
            <w:tcW w:w="1319" w:type="dxa"/>
            <w:vAlign w:val="center"/>
          </w:tcPr>
          <w:p w14:paraId="4331052F">
            <w:pPr>
              <w:spacing w:line="400" w:lineRule="exact"/>
              <w:jc w:val="center"/>
              <w:rPr>
                <w:rFonts w:hint="eastAsia" w:ascii="仿宋_GB2312" w:hAnsi="仿宋_GB2312" w:eastAsia="仿宋_GB2312" w:cs="仿宋_GB2312"/>
                <w:color w:val="auto"/>
                <w:sz w:val="24"/>
                <w:highlight w:val="none"/>
              </w:rPr>
            </w:pPr>
          </w:p>
        </w:tc>
        <w:tc>
          <w:tcPr>
            <w:tcW w:w="1160" w:type="dxa"/>
            <w:vAlign w:val="center"/>
          </w:tcPr>
          <w:p w14:paraId="216B0BA8">
            <w:pPr>
              <w:spacing w:line="400" w:lineRule="exact"/>
              <w:jc w:val="center"/>
              <w:rPr>
                <w:rFonts w:hint="eastAsia" w:ascii="仿宋_GB2312" w:hAnsi="仿宋_GB2312" w:eastAsia="仿宋_GB2312" w:cs="仿宋_GB2312"/>
                <w:color w:val="auto"/>
                <w:sz w:val="24"/>
                <w:highlight w:val="none"/>
              </w:rPr>
            </w:pPr>
          </w:p>
        </w:tc>
        <w:tc>
          <w:tcPr>
            <w:tcW w:w="1575" w:type="dxa"/>
            <w:vAlign w:val="center"/>
          </w:tcPr>
          <w:p w14:paraId="2F134CD1">
            <w:pPr>
              <w:spacing w:line="400" w:lineRule="exact"/>
              <w:jc w:val="center"/>
              <w:rPr>
                <w:rFonts w:hint="eastAsia" w:ascii="仿宋_GB2312" w:hAnsi="仿宋_GB2312" w:eastAsia="仿宋_GB2312" w:cs="仿宋_GB2312"/>
                <w:color w:val="auto"/>
                <w:sz w:val="24"/>
                <w:highlight w:val="none"/>
              </w:rPr>
            </w:pPr>
          </w:p>
        </w:tc>
        <w:tc>
          <w:tcPr>
            <w:tcW w:w="1233" w:type="dxa"/>
            <w:tcBorders>
              <w:left w:val="single" w:color="auto" w:sz="4" w:space="0"/>
            </w:tcBorders>
            <w:vAlign w:val="center"/>
          </w:tcPr>
          <w:p w14:paraId="663747A3">
            <w:pPr>
              <w:spacing w:line="400" w:lineRule="exact"/>
              <w:jc w:val="center"/>
              <w:rPr>
                <w:rFonts w:hint="eastAsia" w:ascii="仿宋_GB2312" w:hAnsi="仿宋_GB2312" w:eastAsia="仿宋_GB2312" w:cs="仿宋_GB2312"/>
                <w:color w:val="auto"/>
                <w:sz w:val="24"/>
                <w:highlight w:val="none"/>
              </w:rPr>
            </w:pPr>
          </w:p>
        </w:tc>
      </w:tr>
      <w:tr w14:paraId="14B622F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0" w:hRule="atLeast"/>
          <w:jc w:val="center"/>
        </w:trPr>
        <w:tc>
          <w:tcPr>
            <w:tcW w:w="1080" w:type="dxa"/>
          </w:tcPr>
          <w:p w14:paraId="71B7B1EE">
            <w:pPr>
              <w:spacing w:line="400" w:lineRule="exact"/>
              <w:jc w:val="center"/>
              <w:rPr>
                <w:rFonts w:hint="eastAsia" w:ascii="仿宋_GB2312" w:hAnsi="仿宋_GB2312" w:eastAsia="仿宋_GB2312" w:cs="仿宋_GB2312"/>
                <w:color w:val="auto"/>
                <w:sz w:val="24"/>
                <w:highlight w:val="none"/>
                <w:lang w:val="en-US" w:eastAsia="zh-CN"/>
              </w:rPr>
            </w:pPr>
            <w:r>
              <w:rPr>
                <w:rFonts w:hint="eastAsia" w:ascii="仿宋_GB2312" w:hAnsi="仿宋_GB2312" w:eastAsia="仿宋_GB2312" w:cs="仿宋_GB2312"/>
                <w:color w:val="auto"/>
                <w:sz w:val="24"/>
                <w:highlight w:val="none"/>
                <w:lang w:val="en-US" w:eastAsia="zh-CN"/>
              </w:rPr>
              <w:t>2</w:t>
            </w:r>
          </w:p>
        </w:tc>
        <w:tc>
          <w:tcPr>
            <w:tcW w:w="1080" w:type="dxa"/>
            <w:vAlign w:val="center"/>
          </w:tcPr>
          <w:p w14:paraId="349399B5">
            <w:pPr>
              <w:spacing w:line="400" w:lineRule="exact"/>
              <w:jc w:val="center"/>
              <w:rPr>
                <w:rFonts w:hint="eastAsia" w:ascii="仿宋_GB2312" w:hAnsi="仿宋_GB2312" w:eastAsia="仿宋_GB2312" w:cs="仿宋_GB2312"/>
                <w:color w:val="auto"/>
                <w:sz w:val="24"/>
                <w:highlight w:val="none"/>
              </w:rPr>
            </w:pPr>
          </w:p>
        </w:tc>
        <w:tc>
          <w:tcPr>
            <w:tcW w:w="1439" w:type="dxa"/>
            <w:vAlign w:val="center"/>
          </w:tcPr>
          <w:p w14:paraId="56CA383F">
            <w:pPr>
              <w:spacing w:line="400" w:lineRule="exact"/>
              <w:jc w:val="center"/>
              <w:rPr>
                <w:rFonts w:hint="eastAsia" w:ascii="仿宋_GB2312" w:hAnsi="仿宋_GB2312" w:eastAsia="仿宋_GB2312" w:cs="仿宋_GB2312"/>
                <w:color w:val="auto"/>
                <w:sz w:val="24"/>
                <w:highlight w:val="none"/>
              </w:rPr>
            </w:pPr>
          </w:p>
        </w:tc>
        <w:tc>
          <w:tcPr>
            <w:tcW w:w="1319" w:type="dxa"/>
            <w:vAlign w:val="center"/>
          </w:tcPr>
          <w:p w14:paraId="17D8E0B8">
            <w:pPr>
              <w:spacing w:line="400" w:lineRule="exact"/>
              <w:jc w:val="center"/>
              <w:rPr>
                <w:rFonts w:hint="eastAsia" w:ascii="仿宋_GB2312" w:hAnsi="仿宋_GB2312" w:eastAsia="仿宋_GB2312" w:cs="仿宋_GB2312"/>
                <w:color w:val="auto"/>
                <w:sz w:val="24"/>
                <w:highlight w:val="none"/>
              </w:rPr>
            </w:pPr>
          </w:p>
        </w:tc>
        <w:tc>
          <w:tcPr>
            <w:tcW w:w="1160" w:type="dxa"/>
            <w:vAlign w:val="center"/>
          </w:tcPr>
          <w:p w14:paraId="4971ED35">
            <w:pPr>
              <w:spacing w:line="400" w:lineRule="exact"/>
              <w:jc w:val="center"/>
              <w:rPr>
                <w:rFonts w:hint="eastAsia" w:ascii="仿宋_GB2312" w:hAnsi="仿宋_GB2312" w:eastAsia="仿宋_GB2312" w:cs="仿宋_GB2312"/>
                <w:color w:val="auto"/>
                <w:sz w:val="24"/>
                <w:highlight w:val="none"/>
              </w:rPr>
            </w:pPr>
          </w:p>
        </w:tc>
        <w:tc>
          <w:tcPr>
            <w:tcW w:w="1575" w:type="dxa"/>
            <w:vAlign w:val="center"/>
          </w:tcPr>
          <w:p w14:paraId="2D32E45A">
            <w:pPr>
              <w:spacing w:line="400" w:lineRule="exact"/>
              <w:jc w:val="center"/>
              <w:rPr>
                <w:rFonts w:hint="eastAsia" w:ascii="仿宋_GB2312" w:hAnsi="仿宋_GB2312" w:eastAsia="仿宋_GB2312" w:cs="仿宋_GB2312"/>
                <w:color w:val="auto"/>
                <w:sz w:val="24"/>
                <w:highlight w:val="none"/>
              </w:rPr>
            </w:pPr>
          </w:p>
        </w:tc>
        <w:tc>
          <w:tcPr>
            <w:tcW w:w="1233" w:type="dxa"/>
            <w:tcBorders>
              <w:left w:val="single" w:color="auto" w:sz="4" w:space="0"/>
            </w:tcBorders>
            <w:vAlign w:val="center"/>
          </w:tcPr>
          <w:p w14:paraId="4C7C4C2C">
            <w:pPr>
              <w:spacing w:line="400" w:lineRule="exact"/>
              <w:jc w:val="center"/>
              <w:rPr>
                <w:rFonts w:hint="eastAsia" w:ascii="仿宋_GB2312" w:hAnsi="仿宋_GB2312" w:eastAsia="仿宋_GB2312" w:cs="仿宋_GB2312"/>
                <w:color w:val="auto"/>
                <w:sz w:val="24"/>
                <w:highlight w:val="none"/>
              </w:rPr>
            </w:pPr>
          </w:p>
        </w:tc>
      </w:tr>
      <w:tr w14:paraId="01D0738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0" w:hRule="atLeast"/>
          <w:jc w:val="center"/>
        </w:trPr>
        <w:tc>
          <w:tcPr>
            <w:tcW w:w="1080" w:type="dxa"/>
          </w:tcPr>
          <w:p w14:paraId="35DF4491">
            <w:pPr>
              <w:spacing w:line="400" w:lineRule="exact"/>
              <w:jc w:val="center"/>
              <w:rPr>
                <w:rFonts w:hint="eastAsia" w:ascii="仿宋_GB2312" w:hAnsi="仿宋_GB2312" w:eastAsia="仿宋_GB2312" w:cs="仿宋_GB2312"/>
                <w:color w:val="auto"/>
                <w:sz w:val="24"/>
                <w:highlight w:val="none"/>
                <w:lang w:val="en-US" w:eastAsia="zh-CN"/>
              </w:rPr>
            </w:pPr>
            <w:r>
              <w:rPr>
                <w:rFonts w:hint="eastAsia" w:ascii="仿宋_GB2312" w:hAnsi="仿宋_GB2312" w:eastAsia="仿宋_GB2312" w:cs="仿宋_GB2312"/>
                <w:color w:val="auto"/>
                <w:sz w:val="24"/>
                <w:highlight w:val="none"/>
                <w:lang w:val="en-US" w:eastAsia="zh-CN"/>
              </w:rPr>
              <w:t>3</w:t>
            </w:r>
          </w:p>
        </w:tc>
        <w:tc>
          <w:tcPr>
            <w:tcW w:w="1080" w:type="dxa"/>
            <w:vAlign w:val="center"/>
          </w:tcPr>
          <w:p w14:paraId="25FE8390">
            <w:pPr>
              <w:spacing w:line="400" w:lineRule="exact"/>
              <w:jc w:val="center"/>
              <w:rPr>
                <w:rFonts w:hint="eastAsia" w:ascii="仿宋_GB2312" w:hAnsi="仿宋_GB2312" w:eastAsia="仿宋_GB2312" w:cs="仿宋_GB2312"/>
                <w:color w:val="auto"/>
                <w:sz w:val="24"/>
                <w:highlight w:val="none"/>
                <w:lang w:eastAsia="zh-CN"/>
              </w:rPr>
            </w:pPr>
          </w:p>
        </w:tc>
        <w:tc>
          <w:tcPr>
            <w:tcW w:w="1439" w:type="dxa"/>
            <w:vAlign w:val="center"/>
          </w:tcPr>
          <w:p w14:paraId="36765A9B">
            <w:pPr>
              <w:spacing w:line="400" w:lineRule="exact"/>
              <w:jc w:val="center"/>
              <w:rPr>
                <w:rFonts w:hint="eastAsia" w:ascii="仿宋_GB2312" w:hAnsi="仿宋_GB2312" w:eastAsia="仿宋_GB2312" w:cs="仿宋_GB2312"/>
                <w:color w:val="auto"/>
                <w:sz w:val="24"/>
                <w:highlight w:val="none"/>
              </w:rPr>
            </w:pPr>
          </w:p>
        </w:tc>
        <w:tc>
          <w:tcPr>
            <w:tcW w:w="1319" w:type="dxa"/>
            <w:vAlign w:val="center"/>
          </w:tcPr>
          <w:p w14:paraId="679008A7">
            <w:pPr>
              <w:spacing w:line="400" w:lineRule="exact"/>
              <w:jc w:val="center"/>
              <w:rPr>
                <w:rFonts w:hint="eastAsia" w:ascii="仿宋_GB2312" w:hAnsi="仿宋_GB2312" w:eastAsia="仿宋_GB2312" w:cs="仿宋_GB2312"/>
                <w:color w:val="auto"/>
                <w:sz w:val="24"/>
                <w:highlight w:val="none"/>
              </w:rPr>
            </w:pPr>
          </w:p>
        </w:tc>
        <w:tc>
          <w:tcPr>
            <w:tcW w:w="1160" w:type="dxa"/>
            <w:vAlign w:val="center"/>
          </w:tcPr>
          <w:p w14:paraId="4BAEFC62">
            <w:pPr>
              <w:spacing w:line="400" w:lineRule="exact"/>
              <w:jc w:val="center"/>
              <w:rPr>
                <w:rFonts w:hint="eastAsia" w:ascii="仿宋_GB2312" w:hAnsi="仿宋_GB2312" w:eastAsia="仿宋_GB2312" w:cs="仿宋_GB2312"/>
                <w:color w:val="auto"/>
                <w:sz w:val="24"/>
                <w:highlight w:val="none"/>
              </w:rPr>
            </w:pPr>
          </w:p>
        </w:tc>
        <w:tc>
          <w:tcPr>
            <w:tcW w:w="1575" w:type="dxa"/>
            <w:vAlign w:val="center"/>
          </w:tcPr>
          <w:p w14:paraId="7697BF6A">
            <w:pPr>
              <w:spacing w:line="400" w:lineRule="exact"/>
              <w:jc w:val="center"/>
              <w:rPr>
                <w:rFonts w:hint="eastAsia" w:ascii="仿宋_GB2312" w:hAnsi="仿宋_GB2312" w:eastAsia="仿宋_GB2312" w:cs="仿宋_GB2312"/>
                <w:color w:val="auto"/>
                <w:sz w:val="24"/>
                <w:highlight w:val="none"/>
              </w:rPr>
            </w:pPr>
          </w:p>
        </w:tc>
        <w:tc>
          <w:tcPr>
            <w:tcW w:w="1233" w:type="dxa"/>
            <w:tcBorders>
              <w:left w:val="single" w:color="auto" w:sz="4" w:space="0"/>
            </w:tcBorders>
            <w:vAlign w:val="center"/>
          </w:tcPr>
          <w:p w14:paraId="47C77280">
            <w:pPr>
              <w:spacing w:line="400" w:lineRule="exact"/>
              <w:jc w:val="center"/>
              <w:rPr>
                <w:rFonts w:hint="eastAsia" w:ascii="仿宋_GB2312" w:hAnsi="仿宋_GB2312" w:eastAsia="仿宋_GB2312" w:cs="仿宋_GB2312"/>
                <w:color w:val="auto"/>
                <w:sz w:val="24"/>
                <w:highlight w:val="none"/>
              </w:rPr>
            </w:pPr>
          </w:p>
        </w:tc>
      </w:tr>
      <w:tr w14:paraId="3D002BD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0" w:hRule="atLeast"/>
          <w:jc w:val="center"/>
        </w:trPr>
        <w:tc>
          <w:tcPr>
            <w:tcW w:w="1080" w:type="dxa"/>
          </w:tcPr>
          <w:p w14:paraId="147A75A5">
            <w:pPr>
              <w:spacing w:line="400" w:lineRule="exact"/>
              <w:jc w:val="center"/>
              <w:rPr>
                <w:rFonts w:hint="default" w:ascii="仿宋_GB2312" w:hAnsi="仿宋_GB2312" w:eastAsia="仿宋_GB2312" w:cs="仿宋_GB2312"/>
                <w:color w:val="auto"/>
                <w:sz w:val="24"/>
                <w:highlight w:val="none"/>
                <w:lang w:val="en-US" w:eastAsia="zh-CN"/>
              </w:rPr>
            </w:pPr>
            <w:r>
              <w:rPr>
                <w:rFonts w:hint="eastAsia" w:ascii="仿宋_GB2312" w:hAnsi="仿宋_GB2312" w:eastAsia="仿宋_GB2312" w:cs="仿宋_GB2312"/>
                <w:color w:val="auto"/>
                <w:sz w:val="24"/>
                <w:highlight w:val="none"/>
                <w:lang w:val="en-US" w:eastAsia="zh-CN"/>
              </w:rPr>
              <w:t>...</w:t>
            </w:r>
          </w:p>
        </w:tc>
        <w:tc>
          <w:tcPr>
            <w:tcW w:w="1080" w:type="dxa"/>
            <w:vAlign w:val="center"/>
          </w:tcPr>
          <w:p w14:paraId="0DC69182">
            <w:pPr>
              <w:spacing w:line="400" w:lineRule="exact"/>
              <w:jc w:val="center"/>
              <w:rPr>
                <w:rFonts w:hint="eastAsia" w:ascii="仿宋_GB2312" w:hAnsi="仿宋_GB2312" w:eastAsia="仿宋_GB2312" w:cs="仿宋_GB2312"/>
                <w:color w:val="auto"/>
                <w:sz w:val="24"/>
                <w:highlight w:val="none"/>
              </w:rPr>
            </w:pPr>
          </w:p>
        </w:tc>
        <w:tc>
          <w:tcPr>
            <w:tcW w:w="1439" w:type="dxa"/>
            <w:vAlign w:val="center"/>
          </w:tcPr>
          <w:p w14:paraId="63CD2A4E">
            <w:pPr>
              <w:spacing w:line="400" w:lineRule="exact"/>
              <w:jc w:val="center"/>
              <w:rPr>
                <w:rFonts w:hint="eastAsia" w:ascii="仿宋_GB2312" w:hAnsi="仿宋_GB2312" w:eastAsia="仿宋_GB2312" w:cs="仿宋_GB2312"/>
                <w:color w:val="auto"/>
                <w:sz w:val="24"/>
                <w:highlight w:val="none"/>
              </w:rPr>
            </w:pPr>
          </w:p>
        </w:tc>
        <w:tc>
          <w:tcPr>
            <w:tcW w:w="1319" w:type="dxa"/>
            <w:vAlign w:val="center"/>
          </w:tcPr>
          <w:p w14:paraId="3C6730FE">
            <w:pPr>
              <w:spacing w:line="400" w:lineRule="exact"/>
              <w:jc w:val="center"/>
              <w:rPr>
                <w:rFonts w:hint="eastAsia" w:ascii="仿宋_GB2312" w:hAnsi="仿宋_GB2312" w:eastAsia="仿宋_GB2312" w:cs="仿宋_GB2312"/>
                <w:color w:val="auto"/>
                <w:sz w:val="24"/>
                <w:highlight w:val="none"/>
              </w:rPr>
            </w:pPr>
          </w:p>
        </w:tc>
        <w:tc>
          <w:tcPr>
            <w:tcW w:w="1160" w:type="dxa"/>
            <w:vAlign w:val="center"/>
          </w:tcPr>
          <w:p w14:paraId="4B3C19D9">
            <w:pPr>
              <w:spacing w:line="400" w:lineRule="exact"/>
              <w:jc w:val="center"/>
              <w:rPr>
                <w:rFonts w:hint="eastAsia" w:ascii="仿宋_GB2312" w:hAnsi="仿宋_GB2312" w:eastAsia="仿宋_GB2312" w:cs="仿宋_GB2312"/>
                <w:color w:val="auto"/>
                <w:sz w:val="24"/>
                <w:highlight w:val="none"/>
              </w:rPr>
            </w:pPr>
          </w:p>
        </w:tc>
        <w:tc>
          <w:tcPr>
            <w:tcW w:w="1575" w:type="dxa"/>
            <w:vAlign w:val="center"/>
          </w:tcPr>
          <w:p w14:paraId="399B7D80">
            <w:pPr>
              <w:spacing w:line="400" w:lineRule="exact"/>
              <w:jc w:val="center"/>
              <w:rPr>
                <w:rFonts w:hint="eastAsia" w:ascii="仿宋_GB2312" w:hAnsi="仿宋_GB2312" w:eastAsia="仿宋_GB2312" w:cs="仿宋_GB2312"/>
                <w:color w:val="auto"/>
                <w:sz w:val="24"/>
                <w:highlight w:val="none"/>
              </w:rPr>
            </w:pPr>
          </w:p>
        </w:tc>
        <w:tc>
          <w:tcPr>
            <w:tcW w:w="1233" w:type="dxa"/>
            <w:tcBorders>
              <w:left w:val="single" w:color="auto" w:sz="4" w:space="0"/>
            </w:tcBorders>
            <w:vAlign w:val="center"/>
          </w:tcPr>
          <w:p w14:paraId="46556763">
            <w:pPr>
              <w:spacing w:line="400" w:lineRule="exact"/>
              <w:jc w:val="center"/>
              <w:rPr>
                <w:rFonts w:hint="eastAsia" w:ascii="仿宋_GB2312" w:hAnsi="仿宋_GB2312" w:eastAsia="仿宋_GB2312" w:cs="仿宋_GB2312"/>
                <w:color w:val="auto"/>
                <w:sz w:val="24"/>
                <w:highlight w:val="none"/>
              </w:rPr>
            </w:pPr>
          </w:p>
        </w:tc>
      </w:tr>
    </w:tbl>
    <w:p w14:paraId="2625519B">
      <w:pPr>
        <w:tabs>
          <w:tab w:val="left" w:pos="555"/>
          <w:tab w:val="left" w:pos="2214"/>
          <w:tab w:val="left" w:pos="3774"/>
          <w:tab w:val="left" w:pos="4854"/>
          <w:tab w:val="left" w:pos="5934"/>
          <w:tab w:val="left" w:pos="7014"/>
          <w:tab w:val="left" w:pos="8214"/>
          <w:tab w:val="left" w:pos="10134"/>
          <w:tab w:val="left" w:pos="11124"/>
        </w:tabs>
        <w:spacing w:line="480" w:lineRule="auto"/>
        <w:ind w:firstLine="480" w:firstLineChars="200"/>
        <w:rPr>
          <w:rFonts w:hint="eastAsia"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注：</w:t>
      </w:r>
      <w:r>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t>附件</w:t>
      </w:r>
      <w:r>
        <w:rPr>
          <w:rFonts w:hint="eastAsia" w:ascii="仿宋_GB2312" w:hAnsi="仿宋_GB2312" w:eastAsia="仿宋_GB2312" w:cs="仿宋_GB2312"/>
          <w:color w:val="000000" w:themeColor="text1"/>
          <w:sz w:val="24"/>
          <w:highlight w:val="none"/>
          <w14:textFill>
            <w14:solidFill>
              <w14:schemeClr w14:val="tx1"/>
            </w14:solidFill>
          </w14:textFill>
        </w:rPr>
        <w:t>业绩需提供合同复印件或中标通知书复印件。</w:t>
      </w:r>
    </w:p>
    <w:p w14:paraId="74A26C4F">
      <w:pPr>
        <w:spacing w:line="480" w:lineRule="auto"/>
        <w:ind w:left="360"/>
        <w:jc w:val="center"/>
        <w:rPr>
          <w:rFonts w:hint="eastAsia" w:ascii="仿宋_GB2312" w:hAnsi="仿宋_GB2312" w:eastAsia="仿宋_GB2312" w:cs="仿宋_GB2312"/>
          <w:color w:val="auto"/>
          <w:sz w:val="24"/>
          <w:highlight w:val="none"/>
        </w:rPr>
      </w:pPr>
    </w:p>
    <w:p w14:paraId="0979927C">
      <w:pPr>
        <w:spacing w:line="480" w:lineRule="auto"/>
        <w:jc w:val="left"/>
        <w:rPr>
          <w:rFonts w:hint="eastAsia" w:ascii="仿宋_GB2312" w:hAnsi="仿宋_GB2312" w:eastAsia="仿宋_GB2312" w:cs="仿宋_GB2312"/>
          <w:color w:val="auto"/>
          <w:sz w:val="24"/>
          <w:highlight w:val="none"/>
        </w:rPr>
      </w:pPr>
    </w:p>
    <w:p w14:paraId="353E9E27">
      <w:pPr>
        <w:spacing w:line="480" w:lineRule="auto"/>
        <w:ind w:firstLine="640" w:firstLineChars="200"/>
        <w:jc w:val="righ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投标</w:t>
      </w:r>
      <w:r>
        <w:rPr>
          <w:rFonts w:hint="eastAsia" w:ascii="仿宋_GB2312" w:hAnsi="仿宋_GB2312" w:eastAsia="仿宋_GB2312" w:cs="仿宋_GB2312"/>
          <w:color w:val="auto"/>
          <w:sz w:val="32"/>
          <w:szCs w:val="32"/>
          <w:highlight w:val="none"/>
        </w:rPr>
        <w:t>人名称：</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rPr>
        <w:t>（盖单位公章）</w:t>
      </w:r>
    </w:p>
    <w:p w14:paraId="27DF1650">
      <w:pPr>
        <w:spacing w:line="480" w:lineRule="auto"/>
        <w:jc w:val="center"/>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法定代表人或授权代表（签字）：</w:t>
      </w:r>
      <w:r>
        <w:rPr>
          <w:rFonts w:hint="eastAsia" w:ascii="仿宋_GB2312" w:hAnsi="仿宋_GB2312" w:eastAsia="仿宋_GB2312" w:cs="仿宋_GB2312"/>
          <w:color w:val="auto"/>
          <w:sz w:val="32"/>
          <w:szCs w:val="32"/>
          <w:highlight w:val="none"/>
          <w:u w:val="single"/>
        </w:rPr>
        <w:t xml:space="preserve">             </w:t>
      </w:r>
    </w:p>
    <w:p w14:paraId="36E38A78">
      <w:pPr>
        <w:adjustRightInd w:val="0"/>
        <w:spacing w:line="480" w:lineRule="auto"/>
        <w:jc w:val="right"/>
        <w:rPr>
          <w:rFonts w:hint="eastAsia" w:ascii="仿宋_GB2312" w:hAnsi="仿宋_GB2312" w:eastAsia="仿宋_GB2312" w:cs="仿宋_GB2312"/>
          <w:bCs/>
          <w:color w:val="auto"/>
          <w:sz w:val="24"/>
          <w:highlight w:val="none"/>
        </w:rPr>
      </w:pPr>
      <w:r>
        <w:rPr>
          <w:rFonts w:hint="eastAsia" w:ascii="仿宋_GB2312" w:hAnsi="仿宋_GB2312" w:eastAsia="仿宋_GB2312" w:cs="仿宋_GB2312"/>
          <w:bCs/>
          <w:color w:val="auto"/>
          <w:sz w:val="32"/>
          <w:szCs w:val="32"/>
          <w:highlight w:val="none"/>
        </w:rPr>
        <w:t>日  期：</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bCs/>
          <w:color w:val="auto"/>
          <w:sz w:val="32"/>
          <w:szCs w:val="32"/>
          <w:highlight w:val="none"/>
        </w:rPr>
        <w:t>年</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bCs/>
          <w:color w:val="auto"/>
          <w:sz w:val="32"/>
          <w:szCs w:val="32"/>
          <w:highlight w:val="none"/>
        </w:rPr>
        <w:t>月</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bCs/>
          <w:color w:val="auto"/>
          <w:sz w:val="32"/>
          <w:szCs w:val="32"/>
          <w:highlight w:val="none"/>
        </w:rPr>
        <w:t>日</w:t>
      </w:r>
    </w:p>
    <w:p w14:paraId="2E95FAA1">
      <w:pPr>
        <w:rPr>
          <w:rFonts w:hint="default" w:ascii="Times New Roman" w:hAnsi="Times New Roman" w:eastAsia="方正仿宋_GB2312" w:cs="Times New Roman"/>
          <w:color w:val="FF0000"/>
          <w:sz w:val="24"/>
          <w:highlight w:val="none"/>
        </w:rPr>
      </w:pPr>
      <w:r>
        <w:rPr>
          <w:rFonts w:hint="default" w:ascii="Times New Roman" w:hAnsi="Times New Roman" w:cs="Times New Roman"/>
          <w:color w:val="auto"/>
          <w:highlight w:val="none"/>
        </w:rPr>
        <w:br w:type="page"/>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附件:</w:t>
      </w:r>
      <w:r>
        <w:rPr>
          <w:rFonts w:hint="eastAsia" w:ascii="仿宋_GB2312" w:hAnsi="仿宋_GB2312" w:eastAsia="仿宋_GB2312" w:cs="仿宋_GB2312"/>
          <w:color w:val="000000" w:themeColor="text1"/>
          <w:sz w:val="32"/>
          <w:szCs w:val="32"/>
          <w:highlight w:val="none"/>
          <w14:textFill>
            <w14:solidFill>
              <w14:schemeClr w14:val="tx1"/>
            </w14:solidFill>
          </w14:textFill>
        </w:rPr>
        <w:t>业绩需提供合同复印件或中标通知书复印件</w:t>
      </w:r>
    </w:p>
    <w:p w14:paraId="13F1E17D">
      <w:pPr>
        <w:rPr>
          <w:rFonts w:hint="default" w:ascii="Times New Roman" w:hAnsi="Times New Roman" w:cs="Times New Roman"/>
          <w:color w:val="auto"/>
          <w:highlight w:val="none"/>
        </w:rPr>
      </w:pPr>
      <w:r>
        <w:rPr>
          <w:rFonts w:hint="default" w:ascii="Times New Roman" w:hAnsi="Times New Roman" w:eastAsia="方正仿宋_GB2312" w:cs="Times New Roman"/>
          <w:color w:val="FF0000"/>
          <w:sz w:val="24"/>
          <w:highlight w:val="none"/>
        </w:rPr>
        <w:br w:type="page"/>
      </w:r>
    </w:p>
    <w:p w14:paraId="7812D13B">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240" w:lineRule="auto"/>
        <w:ind w:left="0" w:right="0"/>
        <w:jc w:val="center"/>
        <w:rPr>
          <w:rFonts w:hint="default" w:ascii="方正小标宋简体" w:hAnsi="方正小标宋简体" w:eastAsia="方正小标宋简体" w:cs="方正小标宋简体"/>
          <w:sz w:val="44"/>
          <w:szCs w:val="44"/>
          <w:highlight w:val="none"/>
          <w:lang w:val="en-US" w:eastAsia="zh-CN"/>
        </w:rPr>
      </w:pPr>
      <w:r>
        <w:rPr>
          <w:rFonts w:hint="default" w:ascii="Times New Roman" w:hAnsi="Times New Roman" w:eastAsia="黑体" w:cs="Times New Roman"/>
          <w:b w:val="0"/>
          <w:bCs/>
          <w:color w:val="auto"/>
          <w:sz w:val="36"/>
          <w:szCs w:val="36"/>
          <w:highlight w:val="none"/>
          <w:lang w:val="en-US" w:eastAsia="zh-CN"/>
        </w:rPr>
        <w:t>十一、</w:t>
      </w:r>
      <w:r>
        <w:rPr>
          <w:rFonts w:hint="eastAsia" w:ascii="Times New Roman" w:hAnsi="Times New Roman" w:eastAsia="黑体" w:cs="Times New Roman"/>
          <w:bCs/>
          <w:color w:val="auto"/>
          <w:sz w:val="36"/>
          <w:szCs w:val="36"/>
          <w:highlight w:val="none"/>
          <w:lang w:val="en-US" w:eastAsia="zh-CN"/>
        </w:rPr>
        <w:t>钢材采购项目</w:t>
      </w:r>
      <w:r>
        <w:rPr>
          <w:rFonts w:hint="default" w:ascii="Times New Roman" w:hAnsi="Times New Roman" w:eastAsia="黑体" w:cs="Times New Roman"/>
          <w:bCs/>
          <w:color w:val="auto"/>
          <w:sz w:val="36"/>
          <w:szCs w:val="36"/>
          <w:highlight w:val="none"/>
          <w:lang w:val="en-US" w:eastAsia="zh-CN"/>
        </w:rPr>
        <w:t>报价单</w:t>
      </w:r>
    </w:p>
    <w:p w14:paraId="17BF24DD">
      <w:pPr>
        <w:pStyle w:val="1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right="0" w:firstLine="0" w:firstLineChars="0"/>
        <w:jc w:val="center"/>
        <w:outlineLvl w:val="9"/>
        <w:rPr>
          <w:rFonts w:hint="eastAsia" w:ascii="黑体" w:hAnsi="黑体" w:eastAsia="黑体" w:cs="黑体"/>
          <w:color w:val="auto"/>
          <w:kern w:val="2"/>
          <w:sz w:val="28"/>
          <w:szCs w:val="24"/>
          <w:highlight w:val="none"/>
          <w:lang w:val="en-US" w:eastAsia="zh-CN" w:bidi="ar-SA"/>
        </w:rPr>
      </w:pPr>
      <w:r>
        <w:rPr>
          <w:rFonts w:hint="eastAsia" w:ascii="黑体" w:hAnsi="黑体" w:eastAsia="黑体" w:cs="黑体"/>
          <w:color w:val="auto"/>
          <w:kern w:val="2"/>
          <w:sz w:val="28"/>
          <w:szCs w:val="24"/>
          <w:highlight w:val="none"/>
          <w:lang w:val="en-US" w:eastAsia="zh-CN" w:bidi="ar-SA"/>
        </w:rPr>
        <w:t>一、承诺函</w:t>
      </w:r>
    </w:p>
    <w:p w14:paraId="6DCB28A6">
      <w:pPr>
        <w:keepNext w:val="0"/>
        <w:keepLines w:val="0"/>
        <w:pageBreakBefore w:val="0"/>
        <w:widowControl/>
        <w:kinsoku/>
        <w:wordWrap/>
        <w:overflowPunct/>
        <w:topLinePunct w:val="0"/>
        <w:autoSpaceDE/>
        <w:autoSpaceDN/>
        <w:bidi w:val="0"/>
        <w:adjustRightInd/>
        <w:snapToGrid/>
        <w:spacing w:line="480" w:lineRule="exact"/>
        <w:jc w:val="left"/>
        <w:textAlignment w:val="auto"/>
        <w:outlineLvl w:val="2"/>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sz w:val="24"/>
          <w:szCs w:val="24"/>
          <w:lang w:val="en-US" w:eastAsia="zh-CN"/>
        </w:rPr>
        <w:t>攀枝花蜀道物流发展有限公司</w:t>
      </w:r>
      <w:r>
        <w:rPr>
          <w:rFonts w:hint="eastAsia" w:ascii="仿宋_GB2312" w:hAnsi="仿宋_GB2312" w:eastAsia="仿宋_GB2312" w:cs="仿宋_GB2312"/>
          <w:color w:val="auto"/>
          <w:sz w:val="24"/>
          <w:szCs w:val="24"/>
          <w:highlight w:val="none"/>
        </w:rPr>
        <w:t>：</w:t>
      </w:r>
    </w:p>
    <w:p w14:paraId="3C36E2E8">
      <w:pPr>
        <w:keepNext w:val="0"/>
        <w:keepLines w:val="0"/>
        <w:pageBreakBefore w:val="0"/>
        <w:widowControl/>
        <w:kinsoku/>
        <w:wordWrap/>
        <w:overflowPunct/>
        <w:topLinePunct w:val="0"/>
        <w:autoSpaceDE/>
        <w:autoSpaceDN/>
        <w:bidi w:val="0"/>
        <w:adjustRightInd/>
        <w:snapToGrid/>
        <w:spacing w:line="480" w:lineRule="exact"/>
        <w:ind w:firstLine="480" w:firstLineChars="200"/>
        <w:jc w:val="left"/>
        <w:textAlignment w:val="auto"/>
        <w:outlineLvl w:val="2"/>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我司对贵司所发的采购文件所有条款予以确认。并进一步承诺如下：</w:t>
      </w:r>
    </w:p>
    <w:p w14:paraId="0B6750D0">
      <w:pPr>
        <w:keepNext w:val="0"/>
        <w:keepLines w:val="0"/>
        <w:pageBreakBefore w:val="0"/>
        <w:widowControl/>
        <w:kinsoku/>
        <w:wordWrap/>
        <w:overflowPunct/>
        <w:topLinePunct w:val="0"/>
        <w:autoSpaceDE/>
        <w:autoSpaceDN/>
        <w:bidi w:val="0"/>
        <w:adjustRightInd/>
        <w:snapToGrid/>
        <w:spacing w:line="480" w:lineRule="exact"/>
        <w:ind w:firstLine="480" w:firstLineChars="200"/>
        <w:jc w:val="left"/>
        <w:textAlignment w:val="auto"/>
        <w:outlineLvl w:val="2"/>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1.我司所报的单价，已充分考虑了采购文件及合同范本要求中选单位应承担的所有义务及风险，由此造成或可能造成的费用我司已包含在报价中。</w:t>
      </w:r>
    </w:p>
    <w:p w14:paraId="140ED922">
      <w:pPr>
        <w:keepNext w:val="0"/>
        <w:keepLines w:val="0"/>
        <w:pageBreakBefore w:val="0"/>
        <w:widowControl/>
        <w:kinsoku/>
        <w:wordWrap/>
        <w:overflowPunct/>
        <w:topLinePunct w:val="0"/>
        <w:autoSpaceDE/>
        <w:autoSpaceDN/>
        <w:bidi w:val="0"/>
        <w:adjustRightInd/>
        <w:snapToGrid/>
        <w:spacing w:line="480" w:lineRule="exact"/>
        <w:ind w:firstLine="480" w:firstLineChars="200"/>
        <w:jc w:val="left"/>
        <w:textAlignment w:val="auto"/>
        <w:outlineLvl w:val="2"/>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2.我司对采购文件及合同条款完全接受和遵守。我司承诺不调整合同条款。否则，贵司可以随时取消我司的中选资格。</w:t>
      </w:r>
    </w:p>
    <w:p w14:paraId="6221C025">
      <w:pPr>
        <w:keepNext w:val="0"/>
        <w:keepLines w:val="0"/>
        <w:pageBreakBefore w:val="0"/>
        <w:widowControl/>
        <w:kinsoku/>
        <w:wordWrap/>
        <w:overflowPunct/>
        <w:topLinePunct w:val="0"/>
        <w:autoSpaceDE/>
        <w:autoSpaceDN/>
        <w:bidi w:val="0"/>
        <w:adjustRightInd/>
        <w:snapToGrid/>
        <w:spacing w:line="480" w:lineRule="exact"/>
        <w:ind w:firstLine="480" w:firstLineChars="200"/>
        <w:jc w:val="left"/>
        <w:textAlignment w:val="auto"/>
        <w:outlineLvl w:val="2"/>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3.我司承诺不会因贵司对供货合同中的承包范围的调整而产生异议。</w:t>
      </w:r>
    </w:p>
    <w:p w14:paraId="42E544B3">
      <w:pPr>
        <w:keepNext w:val="0"/>
        <w:keepLines w:val="0"/>
        <w:pageBreakBefore w:val="0"/>
        <w:widowControl/>
        <w:kinsoku/>
        <w:wordWrap/>
        <w:overflowPunct/>
        <w:topLinePunct w:val="0"/>
        <w:autoSpaceDE/>
        <w:autoSpaceDN/>
        <w:bidi w:val="0"/>
        <w:adjustRightInd/>
        <w:snapToGrid/>
        <w:spacing w:line="480" w:lineRule="exact"/>
        <w:ind w:firstLine="480" w:firstLineChars="200"/>
        <w:jc w:val="left"/>
        <w:textAlignment w:val="auto"/>
        <w:outlineLvl w:val="2"/>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4.我司的承诺函及所有向贵司递交的文件将作为合同的组成部分，与供货合同具有同样的法律效力。</w:t>
      </w:r>
    </w:p>
    <w:p w14:paraId="3E9086DE">
      <w:pPr>
        <w:keepNext w:val="0"/>
        <w:keepLines w:val="0"/>
        <w:pageBreakBefore w:val="0"/>
        <w:widowControl/>
        <w:kinsoku/>
        <w:wordWrap/>
        <w:overflowPunct/>
        <w:topLinePunct w:val="0"/>
        <w:autoSpaceDE/>
        <w:autoSpaceDN/>
        <w:bidi w:val="0"/>
        <w:adjustRightInd/>
        <w:snapToGrid/>
        <w:spacing w:line="480" w:lineRule="exact"/>
        <w:ind w:firstLine="480" w:firstLineChars="200"/>
        <w:jc w:val="left"/>
        <w:textAlignment w:val="auto"/>
        <w:outlineLvl w:val="2"/>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5.我司理解贵司预估数量不为最终结算数量，贵司有权根据项目实际需要进行数量调整，我司将严格按照调增后的数量履行保供义务，不以调减后的数量向贵司提出预期可得利益。</w:t>
      </w:r>
    </w:p>
    <w:p w14:paraId="52DC1803">
      <w:pPr>
        <w:keepNext w:val="0"/>
        <w:keepLines w:val="0"/>
        <w:pageBreakBefore w:val="0"/>
        <w:widowControl/>
        <w:kinsoku/>
        <w:wordWrap/>
        <w:overflowPunct/>
        <w:topLinePunct w:val="0"/>
        <w:autoSpaceDE/>
        <w:autoSpaceDN/>
        <w:bidi w:val="0"/>
        <w:adjustRightInd/>
        <w:snapToGrid/>
        <w:spacing w:line="480" w:lineRule="exact"/>
        <w:ind w:firstLine="480" w:firstLineChars="200"/>
        <w:jc w:val="left"/>
        <w:textAlignment w:val="auto"/>
        <w:outlineLvl w:val="2"/>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6.在材料质量上将严格满足国家最新质量标准及项目实际需要，在供货过程中保证供应材料为厂家原产材料，各类质量资料随货同行，并保证各类质量资料真实有效，出现的质量问题我司将按贵司要求质量及时限调换合格材料进场。</w:t>
      </w:r>
    </w:p>
    <w:p w14:paraId="5D5BC83C">
      <w:pPr>
        <w:keepNext w:val="0"/>
        <w:keepLines w:val="0"/>
        <w:pageBreakBefore w:val="0"/>
        <w:widowControl/>
        <w:kinsoku/>
        <w:wordWrap/>
        <w:overflowPunct/>
        <w:topLinePunct w:val="0"/>
        <w:autoSpaceDE/>
        <w:autoSpaceDN/>
        <w:bidi w:val="0"/>
        <w:adjustRightInd/>
        <w:snapToGrid/>
        <w:spacing w:line="480" w:lineRule="exact"/>
        <w:ind w:firstLine="480" w:firstLineChars="200"/>
        <w:jc w:val="left"/>
        <w:textAlignment w:val="auto"/>
        <w:outlineLvl w:val="2"/>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7.在供应时间上将严格按项目要求时间组织材料进场，我司的保证措施是根据进场时间和规格型号要求提前做好备料，确因某些型号材料短期缺货将积极配合项目与业主监理协商沟通进行替换。</w:t>
      </w:r>
    </w:p>
    <w:p w14:paraId="0358EEFC">
      <w:pPr>
        <w:pStyle w:val="1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jc w:val="both"/>
        <w:textAlignment w:val="auto"/>
        <w:outlineLvl w:val="9"/>
        <w:rPr>
          <w:rFonts w:hint="eastAsia" w:cs="Times New Roman"/>
          <w:color w:val="auto"/>
          <w:kern w:val="2"/>
          <w:sz w:val="24"/>
          <w:szCs w:val="24"/>
          <w:highlight w:val="none"/>
          <w:lang w:val="en-US" w:eastAsia="zh-CN" w:bidi="ar-SA"/>
        </w:rPr>
      </w:pPr>
    </w:p>
    <w:p w14:paraId="4B967658">
      <w:pPr>
        <w:keepNext w:val="0"/>
        <w:keepLines w:val="0"/>
        <w:pageBreakBefore w:val="0"/>
        <w:widowControl/>
        <w:kinsoku/>
        <w:wordWrap/>
        <w:overflowPunct/>
        <w:topLinePunct w:val="0"/>
        <w:autoSpaceDE/>
        <w:autoSpaceDN/>
        <w:bidi w:val="0"/>
        <w:adjustRightInd/>
        <w:snapToGrid/>
        <w:spacing w:line="480" w:lineRule="exact"/>
        <w:ind w:firstLine="480" w:firstLineChars="200"/>
        <w:jc w:val="right"/>
        <w:textAlignment w:val="auto"/>
        <w:outlineLvl w:val="2"/>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申请人：</w:t>
      </w:r>
      <w:r>
        <w:rPr>
          <w:rFonts w:hint="eastAsia" w:ascii="仿宋_GB2312" w:hAnsi="仿宋_GB2312" w:eastAsia="仿宋_GB2312" w:cs="仿宋_GB2312"/>
          <w:sz w:val="24"/>
          <w:szCs w:val="24"/>
          <w:u w:val="single"/>
          <w:lang w:val="en-US" w:eastAsia="zh-CN"/>
        </w:rPr>
        <w:t xml:space="preserve">                   </w:t>
      </w:r>
      <w:r>
        <w:rPr>
          <w:rFonts w:hint="eastAsia" w:ascii="仿宋_GB2312" w:hAnsi="仿宋_GB2312" w:eastAsia="仿宋_GB2312" w:cs="仿宋_GB2312"/>
          <w:sz w:val="24"/>
          <w:szCs w:val="24"/>
          <w:lang w:val="en-US" w:eastAsia="zh-CN"/>
        </w:rPr>
        <w:t>（公章）</w:t>
      </w:r>
    </w:p>
    <w:p w14:paraId="33B651E0">
      <w:pPr>
        <w:keepNext w:val="0"/>
        <w:keepLines w:val="0"/>
        <w:pageBreakBefore w:val="0"/>
        <w:widowControl/>
        <w:kinsoku/>
        <w:wordWrap/>
        <w:overflowPunct/>
        <w:topLinePunct w:val="0"/>
        <w:autoSpaceDE/>
        <w:autoSpaceDN/>
        <w:bidi w:val="0"/>
        <w:adjustRightInd/>
        <w:snapToGrid/>
        <w:spacing w:line="480" w:lineRule="exact"/>
        <w:ind w:firstLine="480" w:firstLineChars="200"/>
        <w:jc w:val="right"/>
        <w:textAlignment w:val="auto"/>
        <w:outlineLvl w:val="2"/>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法定代表人：</w:t>
      </w:r>
      <w:r>
        <w:rPr>
          <w:rFonts w:hint="eastAsia" w:ascii="仿宋_GB2312" w:hAnsi="仿宋_GB2312" w:eastAsia="仿宋_GB2312" w:cs="仿宋_GB2312"/>
          <w:sz w:val="24"/>
          <w:szCs w:val="24"/>
          <w:u w:val="single"/>
          <w:lang w:val="en-US" w:eastAsia="zh-CN"/>
        </w:rPr>
        <w:t xml:space="preserve">               </w:t>
      </w:r>
      <w:r>
        <w:rPr>
          <w:rFonts w:hint="eastAsia" w:ascii="仿宋_GB2312" w:hAnsi="仿宋_GB2312" w:eastAsia="仿宋_GB2312" w:cs="仿宋_GB2312"/>
          <w:sz w:val="24"/>
          <w:szCs w:val="24"/>
          <w:lang w:val="en-US" w:eastAsia="zh-CN"/>
        </w:rPr>
        <w:t>（签字）</w:t>
      </w:r>
    </w:p>
    <w:p w14:paraId="6C4E7CFF">
      <w:pPr>
        <w:keepNext w:val="0"/>
        <w:keepLines w:val="0"/>
        <w:pageBreakBefore w:val="0"/>
        <w:widowControl/>
        <w:kinsoku/>
        <w:wordWrap/>
        <w:overflowPunct/>
        <w:topLinePunct w:val="0"/>
        <w:autoSpaceDE/>
        <w:autoSpaceDN/>
        <w:bidi w:val="0"/>
        <w:adjustRightInd/>
        <w:snapToGrid/>
        <w:spacing w:line="480" w:lineRule="exact"/>
        <w:ind w:firstLine="480" w:firstLineChars="200"/>
        <w:jc w:val="right"/>
        <w:textAlignment w:val="auto"/>
        <w:outlineLvl w:val="2"/>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或其授权的代理人：</w:t>
      </w:r>
      <w:r>
        <w:rPr>
          <w:rFonts w:hint="eastAsia" w:ascii="仿宋_GB2312" w:hAnsi="仿宋_GB2312" w:eastAsia="仿宋_GB2312" w:cs="仿宋_GB2312"/>
          <w:sz w:val="24"/>
          <w:szCs w:val="24"/>
          <w:u w:val="single"/>
          <w:lang w:val="en-US" w:eastAsia="zh-CN"/>
        </w:rPr>
        <w:t xml:space="preserve">         </w:t>
      </w:r>
      <w:r>
        <w:rPr>
          <w:rFonts w:hint="eastAsia" w:ascii="仿宋_GB2312" w:hAnsi="仿宋_GB2312" w:eastAsia="仿宋_GB2312" w:cs="仿宋_GB2312"/>
          <w:sz w:val="24"/>
          <w:szCs w:val="24"/>
          <w:lang w:val="en-US" w:eastAsia="zh-CN"/>
        </w:rPr>
        <w:t>（签字）</w:t>
      </w:r>
    </w:p>
    <w:p w14:paraId="228DEE24">
      <w:pPr>
        <w:pStyle w:val="1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jc w:val="right"/>
        <w:outlineLvl w:val="9"/>
        <w:rPr>
          <w:rFonts w:hint="eastAsia" w:ascii="仿宋_GB2312" w:hAnsi="仿宋_GB2312" w:eastAsia="仿宋_GB2312" w:cs="仿宋_GB2312"/>
          <w:kern w:val="2"/>
          <w:sz w:val="24"/>
          <w:szCs w:val="24"/>
          <w:lang w:val="en-US" w:eastAsia="zh-CN" w:bidi="ar-SA"/>
        </w:rPr>
      </w:pPr>
      <w:r>
        <w:rPr>
          <w:rFonts w:hint="eastAsia" w:cs="Times New Roman"/>
          <w:color w:val="auto"/>
          <w:kern w:val="2"/>
          <w:sz w:val="28"/>
          <w:szCs w:val="24"/>
          <w:highlight w:val="none"/>
          <w:lang w:val="en-US" w:eastAsia="zh-CN" w:bidi="ar-SA"/>
        </w:rPr>
        <w:t xml:space="preserve">       </w:t>
      </w:r>
      <w:r>
        <w:rPr>
          <w:rFonts w:hint="eastAsia" w:ascii="仿宋_GB2312" w:hAnsi="仿宋_GB2312" w:eastAsia="仿宋_GB2312" w:cs="仿宋_GB2312"/>
          <w:kern w:val="2"/>
          <w:sz w:val="24"/>
          <w:szCs w:val="24"/>
          <w:lang w:val="en-US" w:eastAsia="zh-CN" w:bidi="ar-SA"/>
        </w:rPr>
        <w:t xml:space="preserve">  日期：       年    月    日</w:t>
      </w:r>
    </w:p>
    <w:p w14:paraId="2EB737C4">
      <w:pP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kern w:val="2"/>
          <w:sz w:val="24"/>
          <w:szCs w:val="24"/>
          <w:lang w:val="en-US" w:eastAsia="zh-CN" w:bidi="ar-SA"/>
        </w:rPr>
        <w:br w:type="page"/>
      </w:r>
    </w:p>
    <w:p w14:paraId="3BB3C248">
      <w:pPr>
        <w:pStyle w:val="1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right="0" w:firstLine="0" w:firstLineChars="0"/>
        <w:jc w:val="center"/>
        <w:outlineLvl w:val="9"/>
        <w:rPr>
          <w:rFonts w:hint="eastAsia" w:ascii="仿宋_GB2312" w:hAnsi="仿宋_GB2312" w:eastAsia="仿宋_GB2312" w:cs="仿宋_GB2312"/>
          <w:b/>
          <w:bCs/>
          <w:color w:val="auto"/>
          <w:sz w:val="28"/>
          <w:szCs w:val="28"/>
          <w:highlight w:val="none"/>
        </w:rPr>
      </w:pPr>
      <w:r>
        <w:rPr>
          <w:rFonts w:hint="eastAsia" w:ascii="黑体" w:hAnsi="黑体" w:eastAsia="黑体" w:cs="黑体"/>
          <w:color w:val="auto"/>
          <w:kern w:val="2"/>
          <w:sz w:val="28"/>
          <w:szCs w:val="24"/>
          <w:highlight w:val="none"/>
          <w:lang w:val="en-US" w:eastAsia="zh-CN" w:bidi="ar-SA"/>
        </w:rPr>
        <w:t>二、报价表</w:t>
      </w:r>
    </w:p>
    <w:p w14:paraId="223B2B21">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outlineLvl w:val="2"/>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t>（一）甲方付款方式</w:t>
      </w:r>
    </w:p>
    <w:p w14:paraId="5F2EB0B8">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outlineLvl w:val="2"/>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1.先货后款，供货完成后按批次进行一票制、对账结算。完毕后乙方开具合法有效的足额增值税专用发票给甲方，甲方收到乙方合法有效的足额增值税专用发票后15天内全额支付乙方该批货款。</w:t>
      </w:r>
    </w:p>
    <w:p w14:paraId="70ED8136">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outlineLvl w:val="2"/>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2.对账结算资料包含送货单、收货单、对账单等原件，对账单经双方授权人签字并加盖公章，甲方收集齐全上述资料即为对账结算手续办理完毕。</w:t>
      </w:r>
    </w:p>
    <w:p w14:paraId="216B5AA1">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firstLine="480" w:firstLineChars="200"/>
        <w:jc w:val="left"/>
        <w:textAlignment w:val="auto"/>
        <w:outlineLvl w:val="9"/>
        <w:rPr>
          <w:rFonts w:hint="eastAsia" w:ascii="黑体" w:hAnsi="黑体" w:eastAsia="黑体" w:cs="黑体"/>
          <w:b w:val="0"/>
          <w:bCs/>
          <w:color w:val="auto"/>
          <w:kern w:val="0"/>
          <w:sz w:val="24"/>
          <w:szCs w:val="24"/>
          <w:highlight w:val="none"/>
          <w:lang w:val="en-US" w:eastAsia="zh-CN"/>
        </w:rPr>
      </w:pPr>
      <w:r>
        <w:rPr>
          <w:rFonts w:hint="eastAsia" w:ascii="黑体" w:hAnsi="黑体" w:eastAsia="黑体" w:cs="黑体"/>
          <w:b w:val="0"/>
          <w:bCs/>
          <w:color w:val="auto"/>
          <w:kern w:val="0"/>
          <w:sz w:val="24"/>
          <w:szCs w:val="24"/>
          <w:highlight w:val="none"/>
          <w:lang w:val="en-US" w:eastAsia="zh-CN"/>
        </w:rPr>
        <w:t>（二）价格组成</w:t>
      </w:r>
    </w:p>
    <w:tbl>
      <w:tblPr>
        <w:tblStyle w:val="15"/>
        <w:tblW w:w="959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7"/>
        <w:gridCol w:w="1837"/>
        <w:gridCol w:w="604"/>
        <w:gridCol w:w="719"/>
        <w:gridCol w:w="1050"/>
        <w:gridCol w:w="796"/>
        <w:gridCol w:w="758"/>
        <w:gridCol w:w="1212"/>
        <w:gridCol w:w="642"/>
        <w:gridCol w:w="934"/>
      </w:tblGrid>
      <w:tr w14:paraId="541031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jc w:val="center"/>
        </w:trPr>
        <w:tc>
          <w:tcPr>
            <w:tcW w:w="1047" w:type="dxa"/>
            <w:vMerge w:val="restart"/>
            <w:tcBorders>
              <w:top w:val="single" w:color="auto" w:sz="4" w:space="0"/>
              <w:left w:val="single" w:color="auto" w:sz="4" w:space="0"/>
              <w:bottom w:val="single" w:color="auto" w:sz="4" w:space="0"/>
              <w:right w:val="single" w:color="auto" w:sz="4" w:space="0"/>
            </w:tcBorders>
            <w:noWrap w:val="0"/>
            <w:vAlign w:val="center"/>
          </w:tcPr>
          <w:p w14:paraId="16F9583C">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default" w:ascii="仿宋_GB2312" w:hAnsi="仿宋_GB2312" w:eastAsia="仿宋_GB2312" w:cs="仿宋_GB2312"/>
                <w:i w:val="0"/>
                <w:iCs w:val="0"/>
                <w:color w:val="000000"/>
                <w:kern w:val="0"/>
                <w:sz w:val="22"/>
                <w:szCs w:val="22"/>
                <w:u w:val="none"/>
                <w:lang w:val="en-US" w:eastAsia="zh-CN" w:bidi="ar"/>
              </w:rPr>
              <w:t>材料</w:t>
            </w:r>
          </w:p>
        </w:tc>
        <w:tc>
          <w:tcPr>
            <w:tcW w:w="1837" w:type="dxa"/>
            <w:vMerge w:val="restart"/>
            <w:tcBorders>
              <w:top w:val="single" w:color="auto" w:sz="4" w:space="0"/>
              <w:left w:val="single" w:color="auto" w:sz="4" w:space="0"/>
              <w:bottom w:val="single" w:color="auto" w:sz="4" w:space="0"/>
              <w:right w:val="single" w:color="auto" w:sz="4" w:space="0"/>
            </w:tcBorders>
            <w:noWrap w:val="0"/>
            <w:vAlign w:val="center"/>
          </w:tcPr>
          <w:p w14:paraId="5108BFF0">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default" w:ascii="仿宋_GB2312" w:hAnsi="仿宋_GB2312" w:eastAsia="仿宋_GB2312" w:cs="仿宋_GB2312"/>
                <w:i w:val="0"/>
                <w:iCs w:val="0"/>
                <w:color w:val="000000"/>
                <w:kern w:val="0"/>
                <w:sz w:val="22"/>
                <w:szCs w:val="22"/>
                <w:u w:val="none"/>
                <w:lang w:val="en-US" w:eastAsia="zh-CN" w:bidi="ar"/>
              </w:rPr>
              <w:t>型号规格</w:t>
            </w:r>
          </w:p>
        </w:tc>
        <w:tc>
          <w:tcPr>
            <w:tcW w:w="604" w:type="dxa"/>
            <w:vMerge w:val="restart"/>
            <w:tcBorders>
              <w:top w:val="single" w:color="auto" w:sz="4" w:space="0"/>
              <w:left w:val="single" w:color="auto" w:sz="4" w:space="0"/>
              <w:bottom w:val="single" w:color="auto" w:sz="4" w:space="0"/>
              <w:right w:val="single" w:color="auto" w:sz="4" w:space="0"/>
            </w:tcBorders>
            <w:noWrap w:val="0"/>
            <w:vAlign w:val="center"/>
          </w:tcPr>
          <w:p w14:paraId="44C16787">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default" w:ascii="仿宋_GB2312" w:hAnsi="仿宋_GB2312" w:eastAsia="仿宋_GB2312" w:cs="仿宋_GB2312"/>
                <w:i w:val="0"/>
                <w:iCs w:val="0"/>
                <w:color w:val="000000"/>
                <w:kern w:val="0"/>
                <w:sz w:val="22"/>
                <w:szCs w:val="22"/>
                <w:u w:val="none"/>
                <w:lang w:val="en-US" w:eastAsia="zh-CN" w:bidi="ar"/>
              </w:rPr>
              <w:t>单位</w:t>
            </w:r>
          </w:p>
        </w:tc>
        <w:tc>
          <w:tcPr>
            <w:tcW w:w="719" w:type="dxa"/>
            <w:vMerge w:val="restart"/>
            <w:tcBorders>
              <w:top w:val="single" w:color="auto" w:sz="4" w:space="0"/>
              <w:left w:val="single" w:color="auto" w:sz="4" w:space="0"/>
              <w:bottom w:val="single" w:color="auto" w:sz="4" w:space="0"/>
              <w:right w:val="single" w:color="auto" w:sz="4" w:space="0"/>
            </w:tcBorders>
            <w:noWrap w:val="0"/>
            <w:vAlign w:val="center"/>
          </w:tcPr>
          <w:p w14:paraId="652E6603">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default" w:ascii="仿宋_GB2312" w:hAnsi="仿宋_GB2312" w:eastAsia="仿宋_GB2312" w:cs="仿宋_GB2312"/>
                <w:i w:val="0"/>
                <w:iCs w:val="0"/>
                <w:color w:val="000000"/>
                <w:kern w:val="0"/>
                <w:sz w:val="22"/>
                <w:szCs w:val="22"/>
                <w:u w:val="none"/>
                <w:lang w:val="en-US" w:eastAsia="zh-CN" w:bidi="ar"/>
              </w:rPr>
              <w:t>暂订数量</w:t>
            </w:r>
          </w:p>
        </w:tc>
        <w:tc>
          <w:tcPr>
            <w:tcW w:w="3816" w:type="dxa"/>
            <w:gridSpan w:val="4"/>
            <w:tcBorders>
              <w:top w:val="single" w:color="auto" w:sz="4" w:space="0"/>
              <w:left w:val="single" w:color="auto" w:sz="4" w:space="0"/>
              <w:bottom w:val="single" w:color="auto" w:sz="4" w:space="0"/>
              <w:right w:val="single" w:color="auto" w:sz="4" w:space="0"/>
            </w:tcBorders>
            <w:noWrap w:val="0"/>
            <w:vAlign w:val="center"/>
          </w:tcPr>
          <w:p w14:paraId="7A697884">
            <w:pPr>
              <w:keepNext w:val="0"/>
              <w:keepLines w:val="0"/>
              <w:widowControl/>
              <w:suppressLineNumbers w:val="0"/>
              <w:spacing w:before="0" w:beforeAutospacing="0" w:after="0" w:afterAutospacing="0"/>
              <w:ind w:left="0" w:leftChars="0" w:right="0" w:rightChars="0"/>
              <w:jc w:val="center"/>
              <w:textAlignment w:val="center"/>
              <w:rPr>
                <w:rFonts w:hint="default" w:ascii="仿宋_GB2312" w:hAnsi="仿宋_GB2312" w:eastAsia="仿宋_GB2312" w:cs="仿宋_GB2312"/>
                <w:i w:val="0"/>
                <w:iCs w:val="0"/>
                <w:color w:val="000000"/>
                <w:kern w:val="0"/>
                <w:sz w:val="22"/>
                <w:szCs w:val="22"/>
                <w:u w:val="none"/>
                <w:lang w:val="en-US" w:eastAsia="zh-CN" w:bidi="ar"/>
              </w:rPr>
            </w:pPr>
            <w:r>
              <w:rPr>
                <w:rFonts w:hint="default" w:ascii="仿宋_GB2312" w:hAnsi="仿宋_GB2312" w:eastAsia="仿宋_GB2312" w:cs="仿宋_GB2312"/>
                <w:i w:val="0"/>
                <w:iCs w:val="0"/>
                <w:color w:val="000000"/>
                <w:kern w:val="0"/>
                <w:sz w:val="22"/>
                <w:szCs w:val="22"/>
                <w:u w:val="none"/>
                <w:lang w:val="en-US" w:eastAsia="zh-CN" w:bidi="ar"/>
              </w:rPr>
              <w:t>含税到场价（元/吨）</w:t>
            </w:r>
          </w:p>
        </w:tc>
        <w:tc>
          <w:tcPr>
            <w:tcW w:w="642" w:type="dxa"/>
            <w:vMerge w:val="restart"/>
            <w:tcBorders>
              <w:top w:val="single" w:color="auto" w:sz="4" w:space="0"/>
              <w:left w:val="single" w:color="auto" w:sz="4" w:space="0"/>
              <w:bottom w:val="single" w:color="auto" w:sz="4" w:space="0"/>
              <w:right w:val="single" w:color="auto" w:sz="4" w:space="0"/>
            </w:tcBorders>
            <w:noWrap w:val="0"/>
            <w:vAlign w:val="center"/>
          </w:tcPr>
          <w:p w14:paraId="17B10842">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default" w:ascii="仿宋_GB2312" w:hAnsi="仿宋_GB2312" w:eastAsia="仿宋_GB2312" w:cs="仿宋_GB2312"/>
                <w:i w:val="0"/>
                <w:iCs w:val="0"/>
                <w:color w:val="000000"/>
                <w:kern w:val="0"/>
                <w:sz w:val="22"/>
                <w:szCs w:val="22"/>
                <w:u w:val="none"/>
                <w:lang w:val="en-US" w:eastAsia="zh-CN" w:bidi="ar"/>
              </w:rPr>
              <w:t>税率</w:t>
            </w:r>
          </w:p>
        </w:tc>
        <w:tc>
          <w:tcPr>
            <w:tcW w:w="934" w:type="dxa"/>
            <w:vMerge w:val="restart"/>
            <w:tcBorders>
              <w:top w:val="single" w:color="auto" w:sz="4" w:space="0"/>
              <w:left w:val="single" w:color="auto" w:sz="4" w:space="0"/>
              <w:bottom w:val="single" w:color="auto" w:sz="4" w:space="0"/>
              <w:right w:val="single" w:color="auto" w:sz="4" w:space="0"/>
            </w:tcBorders>
            <w:noWrap w:val="0"/>
            <w:vAlign w:val="center"/>
          </w:tcPr>
          <w:p w14:paraId="733A5C85">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default" w:ascii="仿宋_GB2312" w:hAnsi="仿宋_GB2312" w:eastAsia="仿宋_GB2312" w:cs="仿宋_GB2312"/>
                <w:i w:val="0"/>
                <w:iCs w:val="0"/>
                <w:color w:val="000000"/>
                <w:kern w:val="0"/>
                <w:sz w:val="22"/>
                <w:szCs w:val="22"/>
                <w:u w:val="none"/>
                <w:lang w:val="en-US" w:eastAsia="zh-CN" w:bidi="ar"/>
              </w:rPr>
              <w:t>含税金额（元）</w:t>
            </w:r>
          </w:p>
        </w:tc>
      </w:tr>
      <w:tr w14:paraId="75DA15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jc w:val="center"/>
        </w:trPr>
        <w:tc>
          <w:tcPr>
            <w:tcW w:w="1047" w:type="dxa"/>
            <w:vMerge w:val="continue"/>
            <w:tcBorders>
              <w:top w:val="single" w:color="auto" w:sz="4" w:space="0"/>
              <w:left w:val="single" w:color="auto" w:sz="4" w:space="0"/>
              <w:bottom w:val="single" w:color="auto" w:sz="4" w:space="0"/>
              <w:right w:val="single" w:color="auto" w:sz="4" w:space="0"/>
            </w:tcBorders>
            <w:noWrap w:val="0"/>
            <w:vAlign w:val="center"/>
          </w:tcPr>
          <w:p w14:paraId="0C0A4474">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p>
        </w:tc>
        <w:tc>
          <w:tcPr>
            <w:tcW w:w="1837" w:type="dxa"/>
            <w:vMerge w:val="continue"/>
            <w:tcBorders>
              <w:top w:val="single" w:color="auto" w:sz="4" w:space="0"/>
              <w:left w:val="single" w:color="auto" w:sz="4" w:space="0"/>
              <w:bottom w:val="single" w:color="auto" w:sz="4" w:space="0"/>
              <w:right w:val="single" w:color="auto" w:sz="4" w:space="0"/>
            </w:tcBorders>
            <w:noWrap w:val="0"/>
            <w:vAlign w:val="center"/>
          </w:tcPr>
          <w:p w14:paraId="20385485">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p>
        </w:tc>
        <w:tc>
          <w:tcPr>
            <w:tcW w:w="604" w:type="dxa"/>
            <w:vMerge w:val="continue"/>
            <w:tcBorders>
              <w:top w:val="single" w:color="auto" w:sz="4" w:space="0"/>
              <w:left w:val="single" w:color="auto" w:sz="4" w:space="0"/>
              <w:bottom w:val="single" w:color="auto" w:sz="4" w:space="0"/>
              <w:right w:val="single" w:color="auto" w:sz="4" w:space="0"/>
            </w:tcBorders>
            <w:noWrap w:val="0"/>
            <w:vAlign w:val="center"/>
          </w:tcPr>
          <w:p w14:paraId="533772BF">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p>
        </w:tc>
        <w:tc>
          <w:tcPr>
            <w:tcW w:w="719" w:type="dxa"/>
            <w:vMerge w:val="continue"/>
            <w:tcBorders>
              <w:top w:val="single" w:color="auto" w:sz="4" w:space="0"/>
              <w:left w:val="single" w:color="auto" w:sz="4" w:space="0"/>
              <w:bottom w:val="single" w:color="auto" w:sz="4" w:space="0"/>
              <w:right w:val="single" w:color="auto" w:sz="4" w:space="0"/>
            </w:tcBorders>
            <w:noWrap w:val="0"/>
            <w:vAlign w:val="center"/>
          </w:tcPr>
          <w:p w14:paraId="477ABFB9">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p>
        </w:tc>
        <w:tc>
          <w:tcPr>
            <w:tcW w:w="1050" w:type="dxa"/>
            <w:tcBorders>
              <w:top w:val="single" w:color="auto" w:sz="4" w:space="0"/>
              <w:left w:val="single" w:color="auto" w:sz="4" w:space="0"/>
              <w:bottom w:val="single" w:color="auto" w:sz="4" w:space="0"/>
              <w:right w:val="single" w:color="auto" w:sz="4" w:space="0"/>
            </w:tcBorders>
            <w:noWrap w:val="0"/>
            <w:vAlign w:val="center"/>
          </w:tcPr>
          <w:p w14:paraId="2B626191">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default" w:ascii="仿宋_GB2312" w:hAnsi="仿宋_GB2312" w:eastAsia="仿宋_GB2312" w:cs="仿宋_GB2312"/>
                <w:i w:val="0"/>
                <w:iCs w:val="0"/>
                <w:color w:val="000000"/>
                <w:kern w:val="0"/>
                <w:sz w:val="22"/>
                <w:szCs w:val="22"/>
                <w:u w:val="none"/>
                <w:lang w:val="en-US" w:eastAsia="zh-CN" w:bidi="ar"/>
              </w:rPr>
              <w:t>网价</w:t>
            </w:r>
          </w:p>
        </w:tc>
        <w:tc>
          <w:tcPr>
            <w:tcW w:w="796" w:type="dxa"/>
            <w:tcBorders>
              <w:top w:val="single" w:color="auto" w:sz="4" w:space="0"/>
              <w:left w:val="single" w:color="auto" w:sz="4" w:space="0"/>
              <w:bottom w:val="single" w:color="auto" w:sz="4" w:space="0"/>
              <w:right w:val="single" w:color="auto" w:sz="4" w:space="0"/>
            </w:tcBorders>
            <w:noWrap w:val="0"/>
            <w:vAlign w:val="center"/>
          </w:tcPr>
          <w:p w14:paraId="08FB031D">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default" w:ascii="仿宋_GB2312" w:hAnsi="仿宋_GB2312" w:eastAsia="仿宋_GB2312" w:cs="仿宋_GB2312"/>
                <w:i w:val="0"/>
                <w:iCs w:val="0"/>
                <w:color w:val="000000"/>
                <w:kern w:val="0"/>
                <w:sz w:val="22"/>
                <w:szCs w:val="22"/>
                <w:u w:val="none"/>
                <w:lang w:val="en-US" w:eastAsia="zh-CN" w:bidi="ar"/>
              </w:rPr>
              <w:t>固定价</w:t>
            </w:r>
          </w:p>
        </w:tc>
        <w:tc>
          <w:tcPr>
            <w:tcW w:w="758" w:type="dxa"/>
            <w:tcBorders>
              <w:top w:val="single" w:color="auto" w:sz="4" w:space="0"/>
              <w:left w:val="single" w:color="auto" w:sz="4" w:space="0"/>
              <w:bottom w:val="single" w:color="auto" w:sz="4" w:space="0"/>
              <w:right w:val="single" w:color="auto" w:sz="4" w:space="0"/>
            </w:tcBorders>
            <w:noWrap w:val="0"/>
            <w:vAlign w:val="center"/>
          </w:tcPr>
          <w:p w14:paraId="5CA8A060">
            <w:pPr>
              <w:keepNext w:val="0"/>
              <w:keepLines w:val="0"/>
              <w:widowControl/>
              <w:suppressLineNumbers w:val="0"/>
              <w:spacing w:before="0" w:beforeAutospacing="0" w:after="0" w:afterAutospacing="0"/>
              <w:ind w:left="0" w:leftChars="0" w:right="0" w:rightChars="0"/>
              <w:jc w:val="center"/>
              <w:textAlignment w:val="center"/>
              <w:rPr>
                <w:rFonts w:hint="default"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限价</w:t>
            </w:r>
          </w:p>
        </w:tc>
        <w:tc>
          <w:tcPr>
            <w:tcW w:w="1212" w:type="dxa"/>
            <w:tcBorders>
              <w:top w:val="single" w:color="auto" w:sz="4" w:space="0"/>
              <w:left w:val="single" w:color="auto" w:sz="4" w:space="0"/>
              <w:bottom w:val="single" w:color="auto" w:sz="4" w:space="0"/>
              <w:right w:val="single" w:color="auto" w:sz="4" w:space="0"/>
            </w:tcBorders>
            <w:noWrap w:val="0"/>
            <w:vAlign w:val="center"/>
          </w:tcPr>
          <w:p w14:paraId="2FE64364">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default" w:ascii="仿宋_GB2312" w:hAnsi="仿宋_GB2312" w:eastAsia="仿宋_GB2312" w:cs="仿宋_GB2312"/>
                <w:i w:val="0"/>
                <w:iCs w:val="0"/>
                <w:color w:val="000000"/>
                <w:kern w:val="0"/>
                <w:sz w:val="22"/>
                <w:szCs w:val="22"/>
                <w:u w:val="none"/>
                <w:lang w:val="en-US" w:eastAsia="zh-CN" w:bidi="ar"/>
              </w:rPr>
              <w:t>综合到场单价</w:t>
            </w:r>
          </w:p>
        </w:tc>
        <w:tc>
          <w:tcPr>
            <w:tcW w:w="642" w:type="dxa"/>
            <w:vMerge w:val="continue"/>
            <w:tcBorders>
              <w:top w:val="single" w:color="auto" w:sz="4" w:space="0"/>
              <w:left w:val="single" w:color="auto" w:sz="4" w:space="0"/>
              <w:bottom w:val="single" w:color="auto" w:sz="4" w:space="0"/>
              <w:right w:val="single" w:color="auto" w:sz="4" w:space="0"/>
            </w:tcBorders>
            <w:noWrap w:val="0"/>
            <w:vAlign w:val="center"/>
          </w:tcPr>
          <w:p w14:paraId="126FA993">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p>
        </w:tc>
        <w:tc>
          <w:tcPr>
            <w:tcW w:w="934" w:type="dxa"/>
            <w:vMerge w:val="continue"/>
            <w:tcBorders>
              <w:top w:val="single" w:color="auto" w:sz="4" w:space="0"/>
              <w:left w:val="single" w:color="auto" w:sz="4" w:space="0"/>
              <w:bottom w:val="single" w:color="auto" w:sz="4" w:space="0"/>
              <w:right w:val="single" w:color="auto" w:sz="4" w:space="0"/>
            </w:tcBorders>
            <w:noWrap w:val="0"/>
            <w:vAlign w:val="center"/>
          </w:tcPr>
          <w:p w14:paraId="076047A6">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p>
        </w:tc>
      </w:tr>
      <w:tr w14:paraId="2E2872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1047" w:type="dxa"/>
            <w:vMerge w:val="continue"/>
            <w:tcBorders>
              <w:top w:val="single" w:color="auto" w:sz="4" w:space="0"/>
              <w:left w:val="single" w:color="auto" w:sz="4" w:space="0"/>
              <w:bottom w:val="single" w:color="auto" w:sz="4" w:space="0"/>
              <w:right w:val="single" w:color="auto" w:sz="4" w:space="0"/>
            </w:tcBorders>
            <w:noWrap w:val="0"/>
            <w:vAlign w:val="center"/>
          </w:tcPr>
          <w:p w14:paraId="6CC83F45">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p>
        </w:tc>
        <w:tc>
          <w:tcPr>
            <w:tcW w:w="1837" w:type="dxa"/>
            <w:vMerge w:val="continue"/>
            <w:tcBorders>
              <w:top w:val="single" w:color="auto" w:sz="4" w:space="0"/>
              <w:left w:val="single" w:color="auto" w:sz="4" w:space="0"/>
              <w:bottom w:val="single" w:color="auto" w:sz="4" w:space="0"/>
              <w:right w:val="single" w:color="auto" w:sz="4" w:space="0"/>
            </w:tcBorders>
            <w:noWrap w:val="0"/>
            <w:vAlign w:val="center"/>
          </w:tcPr>
          <w:p w14:paraId="0459609E">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p>
        </w:tc>
        <w:tc>
          <w:tcPr>
            <w:tcW w:w="604" w:type="dxa"/>
            <w:vMerge w:val="continue"/>
            <w:tcBorders>
              <w:top w:val="single" w:color="auto" w:sz="4" w:space="0"/>
              <w:left w:val="single" w:color="auto" w:sz="4" w:space="0"/>
              <w:bottom w:val="single" w:color="auto" w:sz="4" w:space="0"/>
              <w:right w:val="single" w:color="auto" w:sz="4" w:space="0"/>
            </w:tcBorders>
            <w:noWrap w:val="0"/>
            <w:vAlign w:val="center"/>
          </w:tcPr>
          <w:p w14:paraId="0D62BF00">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p>
        </w:tc>
        <w:tc>
          <w:tcPr>
            <w:tcW w:w="719" w:type="dxa"/>
            <w:tcBorders>
              <w:top w:val="single" w:color="auto" w:sz="4" w:space="0"/>
              <w:left w:val="single" w:color="auto" w:sz="4" w:space="0"/>
              <w:bottom w:val="single" w:color="auto" w:sz="4" w:space="0"/>
              <w:right w:val="single" w:color="auto" w:sz="4" w:space="0"/>
            </w:tcBorders>
            <w:noWrap w:val="0"/>
            <w:vAlign w:val="center"/>
          </w:tcPr>
          <w:p w14:paraId="0EB846AB">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default" w:ascii="仿宋_GB2312" w:hAnsi="仿宋_GB2312" w:eastAsia="仿宋_GB2312" w:cs="仿宋_GB2312"/>
                <w:i w:val="0"/>
                <w:iCs w:val="0"/>
                <w:color w:val="000000"/>
                <w:kern w:val="0"/>
                <w:sz w:val="22"/>
                <w:szCs w:val="22"/>
                <w:u w:val="none"/>
                <w:lang w:val="en-US" w:eastAsia="zh-CN" w:bidi="ar"/>
              </w:rPr>
              <w:t>1</w:t>
            </w:r>
          </w:p>
        </w:tc>
        <w:tc>
          <w:tcPr>
            <w:tcW w:w="1050" w:type="dxa"/>
            <w:tcBorders>
              <w:top w:val="single" w:color="auto" w:sz="4" w:space="0"/>
              <w:left w:val="single" w:color="auto" w:sz="4" w:space="0"/>
              <w:bottom w:val="single" w:color="auto" w:sz="4" w:space="0"/>
              <w:right w:val="single" w:color="auto" w:sz="4" w:space="0"/>
            </w:tcBorders>
            <w:noWrap w:val="0"/>
            <w:vAlign w:val="center"/>
          </w:tcPr>
          <w:p w14:paraId="14B62163">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default" w:ascii="仿宋_GB2312" w:hAnsi="仿宋_GB2312" w:eastAsia="仿宋_GB2312" w:cs="仿宋_GB2312"/>
                <w:i w:val="0"/>
                <w:iCs w:val="0"/>
                <w:color w:val="000000"/>
                <w:kern w:val="0"/>
                <w:sz w:val="22"/>
                <w:szCs w:val="22"/>
                <w:u w:val="none"/>
                <w:lang w:val="en-US" w:eastAsia="zh-CN" w:bidi="ar"/>
              </w:rPr>
              <w:t>2</w:t>
            </w:r>
          </w:p>
        </w:tc>
        <w:tc>
          <w:tcPr>
            <w:tcW w:w="796" w:type="dxa"/>
            <w:tcBorders>
              <w:top w:val="single" w:color="auto" w:sz="4" w:space="0"/>
              <w:left w:val="single" w:color="auto" w:sz="4" w:space="0"/>
              <w:bottom w:val="single" w:color="auto" w:sz="4" w:space="0"/>
              <w:right w:val="single" w:color="auto" w:sz="4" w:space="0"/>
            </w:tcBorders>
            <w:noWrap w:val="0"/>
            <w:vAlign w:val="center"/>
          </w:tcPr>
          <w:p w14:paraId="21FA341F">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default" w:ascii="仿宋_GB2312" w:hAnsi="仿宋_GB2312" w:eastAsia="仿宋_GB2312" w:cs="仿宋_GB2312"/>
                <w:i w:val="0"/>
                <w:iCs w:val="0"/>
                <w:color w:val="000000"/>
                <w:kern w:val="0"/>
                <w:sz w:val="22"/>
                <w:szCs w:val="22"/>
                <w:u w:val="none"/>
                <w:lang w:val="en-US" w:eastAsia="zh-CN" w:bidi="ar"/>
              </w:rPr>
              <w:t>3</w:t>
            </w:r>
          </w:p>
        </w:tc>
        <w:tc>
          <w:tcPr>
            <w:tcW w:w="758" w:type="dxa"/>
            <w:tcBorders>
              <w:top w:val="single" w:color="auto" w:sz="4" w:space="0"/>
              <w:left w:val="single" w:color="auto" w:sz="4" w:space="0"/>
              <w:bottom w:val="single" w:color="auto" w:sz="4" w:space="0"/>
              <w:right w:val="single" w:color="auto" w:sz="4" w:space="0"/>
            </w:tcBorders>
            <w:noWrap w:val="0"/>
            <w:vAlign w:val="center"/>
          </w:tcPr>
          <w:p w14:paraId="0BD388F7">
            <w:pPr>
              <w:keepNext w:val="0"/>
              <w:keepLines w:val="0"/>
              <w:widowControl/>
              <w:suppressLineNumbers w:val="0"/>
              <w:spacing w:before="0" w:beforeAutospacing="0" w:after="0" w:afterAutospacing="0"/>
              <w:ind w:left="0" w:leftChars="0" w:right="0" w:rightChars="0"/>
              <w:jc w:val="center"/>
              <w:textAlignment w:val="center"/>
              <w:rPr>
                <w:rFonts w:hint="default" w:ascii="仿宋_GB2312" w:hAnsi="仿宋_GB2312" w:eastAsia="仿宋_GB2312" w:cs="仿宋_GB2312"/>
                <w:i w:val="0"/>
                <w:iCs w:val="0"/>
                <w:color w:val="000000"/>
                <w:kern w:val="0"/>
                <w:sz w:val="22"/>
                <w:szCs w:val="22"/>
                <w:u w:val="none"/>
                <w:lang w:val="en-US" w:eastAsia="zh-CN" w:bidi="ar"/>
              </w:rPr>
            </w:pPr>
          </w:p>
        </w:tc>
        <w:tc>
          <w:tcPr>
            <w:tcW w:w="1212" w:type="dxa"/>
            <w:tcBorders>
              <w:top w:val="single" w:color="auto" w:sz="4" w:space="0"/>
              <w:left w:val="single" w:color="auto" w:sz="4" w:space="0"/>
              <w:bottom w:val="single" w:color="auto" w:sz="4" w:space="0"/>
              <w:right w:val="single" w:color="auto" w:sz="4" w:space="0"/>
            </w:tcBorders>
            <w:noWrap w:val="0"/>
            <w:vAlign w:val="center"/>
          </w:tcPr>
          <w:p w14:paraId="08C19A0A">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default" w:ascii="仿宋_GB2312" w:hAnsi="仿宋_GB2312" w:eastAsia="仿宋_GB2312" w:cs="仿宋_GB2312"/>
                <w:i w:val="0"/>
                <w:iCs w:val="0"/>
                <w:color w:val="000000"/>
                <w:kern w:val="0"/>
                <w:sz w:val="22"/>
                <w:szCs w:val="22"/>
                <w:u w:val="none"/>
                <w:lang w:val="en-US" w:eastAsia="zh-CN" w:bidi="ar"/>
              </w:rPr>
              <w:t>4=2+3</w:t>
            </w:r>
          </w:p>
        </w:tc>
        <w:tc>
          <w:tcPr>
            <w:tcW w:w="642" w:type="dxa"/>
            <w:tcBorders>
              <w:top w:val="single" w:color="auto" w:sz="4" w:space="0"/>
              <w:left w:val="single" w:color="auto" w:sz="4" w:space="0"/>
              <w:bottom w:val="single" w:color="auto" w:sz="4" w:space="0"/>
              <w:right w:val="single" w:color="auto" w:sz="4" w:space="0"/>
            </w:tcBorders>
            <w:noWrap w:val="0"/>
            <w:vAlign w:val="center"/>
          </w:tcPr>
          <w:p w14:paraId="6C33D191">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default" w:ascii="仿宋_GB2312" w:hAnsi="仿宋_GB2312" w:eastAsia="仿宋_GB2312" w:cs="仿宋_GB2312"/>
                <w:i w:val="0"/>
                <w:iCs w:val="0"/>
                <w:color w:val="000000"/>
                <w:kern w:val="0"/>
                <w:sz w:val="22"/>
                <w:szCs w:val="22"/>
                <w:u w:val="none"/>
                <w:lang w:val="en-US" w:eastAsia="zh-CN" w:bidi="ar"/>
              </w:rPr>
              <w:t>5</w:t>
            </w:r>
          </w:p>
        </w:tc>
        <w:tc>
          <w:tcPr>
            <w:tcW w:w="934" w:type="dxa"/>
            <w:tcBorders>
              <w:top w:val="single" w:color="auto" w:sz="4" w:space="0"/>
              <w:left w:val="single" w:color="auto" w:sz="4" w:space="0"/>
              <w:bottom w:val="single" w:color="auto" w:sz="4" w:space="0"/>
              <w:right w:val="single" w:color="auto" w:sz="4" w:space="0"/>
            </w:tcBorders>
            <w:noWrap w:val="0"/>
            <w:vAlign w:val="center"/>
          </w:tcPr>
          <w:p w14:paraId="1F9495D7">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default" w:ascii="仿宋_GB2312" w:hAnsi="仿宋_GB2312" w:eastAsia="仿宋_GB2312" w:cs="仿宋_GB2312"/>
                <w:i w:val="0"/>
                <w:iCs w:val="0"/>
                <w:color w:val="000000"/>
                <w:kern w:val="0"/>
                <w:sz w:val="22"/>
                <w:szCs w:val="22"/>
                <w:u w:val="none"/>
                <w:lang w:val="en-US" w:eastAsia="zh-CN" w:bidi="ar"/>
              </w:rPr>
              <w:t>6=1*4</w:t>
            </w:r>
          </w:p>
        </w:tc>
      </w:tr>
      <w:tr w14:paraId="1B698A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0" w:hRule="atLeast"/>
          <w:jc w:val="center"/>
        </w:trPr>
        <w:tc>
          <w:tcPr>
            <w:tcW w:w="1047" w:type="dxa"/>
            <w:tcBorders>
              <w:top w:val="single" w:color="auto" w:sz="4" w:space="0"/>
              <w:left w:val="single" w:color="auto" w:sz="4" w:space="0"/>
              <w:bottom w:val="single" w:color="auto" w:sz="4" w:space="0"/>
              <w:right w:val="single" w:color="auto" w:sz="4" w:space="0"/>
            </w:tcBorders>
            <w:noWrap w:val="0"/>
            <w:vAlign w:val="center"/>
          </w:tcPr>
          <w:p w14:paraId="4177455B">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高线</w:t>
            </w:r>
          </w:p>
        </w:tc>
        <w:tc>
          <w:tcPr>
            <w:tcW w:w="1837" w:type="dxa"/>
            <w:tcBorders>
              <w:top w:val="single" w:color="auto" w:sz="4" w:space="0"/>
              <w:left w:val="single" w:color="auto" w:sz="4" w:space="0"/>
              <w:bottom w:val="single" w:color="auto" w:sz="4" w:space="0"/>
              <w:right w:val="single" w:color="auto" w:sz="4" w:space="0"/>
            </w:tcBorders>
            <w:noWrap w:val="0"/>
            <w:vAlign w:val="center"/>
          </w:tcPr>
          <w:p w14:paraId="60105131">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各规格型号</w:t>
            </w:r>
          </w:p>
        </w:tc>
        <w:tc>
          <w:tcPr>
            <w:tcW w:w="604" w:type="dxa"/>
            <w:tcBorders>
              <w:top w:val="single" w:color="auto" w:sz="4" w:space="0"/>
              <w:left w:val="single" w:color="auto" w:sz="4" w:space="0"/>
              <w:bottom w:val="single" w:color="auto" w:sz="4" w:space="0"/>
              <w:right w:val="single" w:color="auto" w:sz="4" w:space="0"/>
            </w:tcBorders>
            <w:noWrap w:val="0"/>
            <w:vAlign w:val="center"/>
          </w:tcPr>
          <w:p w14:paraId="749D233A">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default" w:ascii="仿宋_GB2312" w:hAnsi="仿宋_GB2312" w:eastAsia="仿宋_GB2312" w:cs="仿宋_GB2312"/>
                <w:i w:val="0"/>
                <w:iCs w:val="0"/>
                <w:color w:val="000000"/>
                <w:kern w:val="0"/>
                <w:sz w:val="22"/>
                <w:szCs w:val="22"/>
                <w:u w:val="none"/>
                <w:lang w:val="en-US" w:eastAsia="zh-CN" w:bidi="ar"/>
              </w:rPr>
              <w:t>吨</w:t>
            </w:r>
          </w:p>
        </w:tc>
        <w:tc>
          <w:tcPr>
            <w:tcW w:w="71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4866487">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50</w:t>
            </w:r>
          </w:p>
        </w:tc>
        <w:tc>
          <w:tcPr>
            <w:tcW w:w="1050" w:type="dxa"/>
            <w:tcBorders>
              <w:top w:val="single" w:color="auto" w:sz="4" w:space="0"/>
              <w:left w:val="single" w:color="auto" w:sz="4" w:space="0"/>
              <w:bottom w:val="single" w:color="auto" w:sz="4" w:space="0"/>
              <w:right w:val="single" w:color="auto" w:sz="4" w:space="0"/>
            </w:tcBorders>
            <w:noWrap w:val="0"/>
            <w:vAlign w:val="center"/>
          </w:tcPr>
          <w:p w14:paraId="249BF557">
            <w:pPr>
              <w:keepNext w:val="0"/>
              <w:keepLines w:val="0"/>
              <w:widowControl/>
              <w:suppressLineNumbers w:val="0"/>
              <w:spacing w:before="0" w:beforeAutospacing="0" w:after="0" w:afterAutospacing="0"/>
              <w:ind w:left="0" w:leftChars="0" w:right="0" w:rightChars="0"/>
              <w:jc w:val="center"/>
              <w:textAlignment w:val="center"/>
              <w:rPr>
                <w:rFonts w:hint="default"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3390</w:t>
            </w:r>
          </w:p>
        </w:tc>
        <w:tc>
          <w:tcPr>
            <w:tcW w:w="796" w:type="dxa"/>
            <w:tcBorders>
              <w:top w:val="single" w:color="auto" w:sz="4" w:space="0"/>
              <w:left w:val="single" w:color="auto" w:sz="4" w:space="0"/>
              <w:bottom w:val="single" w:color="auto" w:sz="4" w:space="0"/>
              <w:right w:val="single" w:color="auto" w:sz="4" w:space="0"/>
            </w:tcBorders>
            <w:noWrap w:val="0"/>
            <w:vAlign w:val="center"/>
          </w:tcPr>
          <w:p w14:paraId="7508A5AD">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p>
        </w:tc>
        <w:tc>
          <w:tcPr>
            <w:tcW w:w="758" w:type="dxa"/>
            <w:tcBorders>
              <w:top w:val="single" w:color="auto" w:sz="4" w:space="0"/>
              <w:left w:val="single" w:color="auto" w:sz="4" w:space="0"/>
              <w:bottom w:val="single" w:color="auto" w:sz="4" w:space="0"/>
              <w:right w:val="single" w:color="auto" w:sz="4" w:space="0"/>
            </w:tcBorders>
            <w:noWrap w:val="0"/>
            <w:vAlign w:val="center"/>
          </w:tcPr>
          <w:p w14:paraId="7EE03889">
            <w:pPr>
              <w:keepNext w:val="0"/>
              <w:keepLines w:val="0"/>
              <w:widowControl/>
              <w:suppressLineNumbers w:val="0"/>
              <w:spacing w:before="0" w:beforeAutospacing="0" w:after="0" w:afterAutospacing="0"/>
              <w:ind w:left="0" w:leftChars="0" w:right="0" w:rightChars="0"/>
              <w:jc w:val="center"/>
              <w:textAlignment w:val="center"/>
              <w:rPr>
                <w:rFonts w:hint="default"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-123</w:t>
            </w:r>
          </w:p>
        </w:tc>
        <w:tc>
          <w:tcPr>
            <w:tcW w:w="1212" w:type="dxa"/>
            <w:tcBorders>
              <w:top w:val="single" w:color="auto" w:sz="4" w:space="0"/>
              <w:left w:val="single" w:color="auto" w:sz="4" w:space="0"/>
              <w:bottom w:val="single" w:color="auto" w:sz="4" w:space="0"/>
              <w:right w:val="single" w:color="auto" w:sz="4" w:space="0"/>
            </w:tcBorders>
            <w:noWrap w:val="0"/>
            <w:vAlign w:val="center"/>
          </w:tcPr>
          <w:p w14:paraId="66A57A7E">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p>
        </w:tc>
        <w:tc>
          <w:tcPr>
            <w:tcW w:w="642" w:type="dxa"/>
            <w:vMerge w:val="restart"/>
            <w:tcBorders>
              <w:top w:val="single" w:color="auto" w:sz="4" w:space="0"/>
              <w:left w:val="single" w:color="auto" w:sz="4" w:space="0"/>
              <w:bottom w:val="single" w:color="auto" w:sz="4" w:space="0"/>
              <w:right w:val="single" w:color="auto" w:sz="4" w:space="0"/>
            </w:tcBorders>
            <w:noWrap w:val="0"/>
            <w:vAlign w:val="center"/>
          </w:tcPr>
          <w:p w14:paraId="0A8ED882">
            <w:pPr>
              <w:keepNext w:val="0"/>
              <w:keepLines w:val="0"/>
              <w:widowControl/>
              <w:suppressLineNumbers w:val="0"/>
              <w:spacing w:before="0" w:beforeAutospacing="0" w:after="0" w:afterAutospacing="0"/>
              <w:ind w:left="0" w:leftChars="0" w:right="0" w:rightChars="0"/>
              <w:jc w:val="both"/>
              <w:textAlignment w:val="center"/>
              <w:rPr>
                <w:rFonts w:hint="eastAsia" w:ascii="仿宋_GB2312" w:hAnsi="仿宋_GB2312" w:eastAsia="仿宋_GB2312" w:cs="仿宋_GB2312"/>
                <w:i w:val="0"/>
                <w:iCs w:val="0"/>
                <w:color w:val="000000"/>
                <w:kern w:val="0"/>
                <w:sz w:val="22"/>
                <w:szCs w:val="22"/>
                <w:u w:val="none"/>
                <w:lang w:val="en-US" w:eastAsia="zh-CN" w:bidi="ar"/>
              </w:rPr>
            </w:pPr>
          </w:p>
          <w:p w14:paraId="79991572">
            <w:pPr>
              <w:keepNext w:val="0"/>
              <w:keepLines w:val="0"/>
              <w:widowControl/>
              <w:suppressLineNumbers w:val="0"/>
              <w:spacing w:before="0" w:beforeAutospacing="0" w:after="0" w:afterAutospacing="0"/>
              <w:ind w:left="0" w:leftChars="0" w:right="0" w:rightChars="0"/>
              <w:jc w:val="both"/>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13%</w:t>
            </w:r>
          </w:p>
        </w:tc>
        <w:tc>
          <w:tcPr>
            <w:tcW w:w="934" w:type="dxa"/>
            <w:tcBorders>
              <w:top w:val="single" w:color="auto" w:sz="4" w:space="0"/>
              <w:left w:val="single" w:color="auto" w:sz="4" w:space="0"/>
              <w:bottom w:val="single" w:color="auto" w:sz="4" w:space="0"/>
              <w:right w:val="single" w:color="auto" w:sz="4" w:space="0"/>
            </w:tcBorders>
            <w:noWrap w:val="0"/>
            <w:vAlign w:val="center"/>
          </w:tcPr>
          <w:p w14:paraId="22744FDF">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p>
        </w:tc>
      </w:tr>
      <w:tr w14:paraId="6FAA0A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047" w:type="dxa"/>
            <w:tcBorders>
              <w:top w:val="single" w:color="auto" w:sz="4" w:space="0"/>
              <w:left w:val="single" w:color="auto" w:sz="4" w:space="0"/>
              <w:bottom w:val="single" w:color="auto" w:sz="4" w:space="0"/>
              <w:right w:val="single" w:color="auto" w:sz="4" w:space="0"/>
            </w:tcBorders>
            <w:noWrap w:val="0"/>
            <w:vAlign w:val="center"/>
          </w:tcPr>
          <w:p w14:paraId="046A4C89">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圆钢</w:t>
            </w:r>
          </w:p>
        </w:tc>
        <w:tc>
          <w:tcPr>
            <w:tcW w:w="1837" w:type="dxa"/>
            <w:tcBorders>
              <w:top w:val="single" w:color="auto" w:sz="4" w:space="0"/>
              <w:left w:val="single" w:color="auto" w:sz="4" w:space="0"/>
              <w:bottom w:val="single" w:color="auto" w:sz="4" w:space="0"/>
              <w:right w:val="single" w:color="auto" w:sz="4" w:space="0"/>
            </w:tcBorders>
            <w:noWrap w:val="0"/>
            <w:vAlign w:val="center"/>
          </w:tcPr>
          <w:p w14:paraId="4A8CABA7">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各规格型号</w:t>
            </w:r>
          </w:p>
        </w:tc>
        <w:tc>
          <w:tcPr>
            <w:tcW w:w="604" w:type="dxa"/>
            <w:tcBorders>
              <w:top w:val="single" w:color="auto" w:sz="4" w:space="0"/>
              <w:left w:val="single" w:color="auto" w:sz="4" w:space="0"/>
              <w:bottom w:val="single" w:color="auto" w:sz="4" w:space="0"/>
              <w:right w:val="single" w:color="auto" w:sz="4" w:space="0"/>
            </w:tcBorders>
            <w:noWrap w:val="0"/>
            <w:vAlign w:val="center"/>
          </w:tcPr>
          <w:p w14:paraId="48508159">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default" w:ascii="仿宋_GB2312" w:hAnsi="仿宋_GB2312" w:eastAsia="仿宋_GB2312" w:cs="仿宋_GB2312"/>
                <w:i w:val="0"/>
                <w:iCs w:val="0"/>
                <w:color w:val="000000"/>
                <w:kern w:val="0"/>
                <w:sz w:val="22"/>
                <w:szCs w:val="22"/>
                <w:u w:val="none"/>
                <w:lang w:val="en-US" w:eastAsia="zh-CN" w:bidi="ar"/>
              </w:rPr>
              <w:t>吨</w:t>
            </w:r>
          </w:p>
        </w:tc>
        <w:tc>
          <w:tcPr>
            <w:tcW w:w="71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CA0971D">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60</w:t>
            </w:r>
          </w:p>
        </w:tc>
        <w:tc>
          <w:tcPr>
            <w:tcW w:w="1050" w:type="dxa"/>
            <w:tcBorders>
              <w:top w:val="single" w:color="auto" w:sz="4" w:space="0"/>
              <w:left w:val="single" w:color="auto" w:sz="4" w:space="0"/>
              <w:bottom w:val="single" w:color="auto" w:sz="4" w:space="0"/>
              <w:right w:val="single" w:color="auto" w:sz="4" w:space="0"/>
            </w:tcBorders>
            <w:noWrap w:val="0"/>
            <w:vAlign w:val="center"/>
          </w:tcPr>
          <w:p w14:paraId="4103D891">
            <w:pPr>
              <w:keepNext w:val="0"/>
              <w:keepLines w:val="0"/>
              <w:widowControl/>
              <w:suppressLineNumbers w:val="0"/>
              <w:spacing w:before="0" w:beforeAutospacing="0" w:after="0" w:afterAutospacing="0"/>
              <w:ind w:left="0" w:leftChars="0" w:right="0" w:rightChars="0"/>
              <w:jc w:val="center"/>
              <w:textAlignment w:val="center"/>
              <w:rPr>
                <w:rFonts w:hint="default"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3390</w:t>
            </w:r>
          </w:p>
        </w:tc>
        <w:tc>
          <w:tcPr>
            <w:tcW w:w="796" w:type="dxa"/>
            <w:tcBorders>
              <w:top w:val="single" w:color="auto" w:sz="4" w:space="0"/>
              <w:left w:val="single" w:color="auto" w:sz="4" w:space="0"/>
              <w:bottom w:val="single" w:color="auto" w:sz="4" w:space="0"/>
              <w:right w:val="single" w:color="auto" w:sz="4" w:space="0"/>
            </w:tcBorders>
            <w:noWrap w:val="0"/>
            <w:vAlign w:val="center"/>
          </w:tcPr>
          <w:p w14:paraId="19EC75F5">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p>
        </w:tc>
        <w:tc>
          <w:tcPr>
            <w:tcW w:w="758" w:type="dxa"/>
            <w:tcBorders>
              <w:top w:val="single" w:color="auto" w:sz="4" w:space="0"/>
              <w:left w:val="single" w:color="auto" w:sz="4" w:space="0"/>
              <w:bottom w:val="single" w:color="auto" w:sz="4" w:space="0"/>
              <w:right w:val="single" w:color="auto" w:sz="4" w:space="0"/>
            </w:tcBorders>
            <w:noWrap w:val="0"/>
            <w:vAlign w:val="center"/>
          </w:tcPr>
          <w:p w14:paraId="6E3C1910">
            <w:pPr>
              <w:keepNext w:val="0"/>
              <w:keepLines w:val="0"/>
              <w:widowControl/>
              <w:suppressLineNumbers w:val="0"/>
              <w:spacing w:before="0" w:beforeAutospacing="0" w:after="0" w:afterAutospacing="0"/>
              <w:ind w:left="0" w:leftChars="0" w:right="0" w:rightChars="0"/>
              <w:jc w:val="center"/>
              <w:textAlignment w:val="center"/>
              <w:rPr>
                <w:rFonts w:hint="default"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color w:val="000000"/>
                <w:spacing w:val="0"/>
                <w:kern w:val="0"/>
                <w:sz w:val="22"/>
                <w:szCs w:val="22"/>
                <w:u w:val="none"/>
                <w:lang w:val="en-US" w:eastAsia="zh-CN" w:bidi="ar"/>
              </w:rPr>
              <w:t>267</w:t>
            </w:r>
          </w:p>
        </w:tc>
        <w:tc>
          <w:tcPr>
            <w:tcW w:w="1212" w:type="dxa"/>
            <w:tcBorders>
              <w:top w:val="single" w:color="auto" w:sz="4" w:space="0"/>
              <w:left w:val="single" w:color="auto" w:sz="4" w:space="0"/>
              <w:bottom w:val="single" w:color="auto" w:sz="4" w:space="0"/>
              <w:right w:val="single" w:color="auto" w:sz="4" w:space="0"/>
            </w:tcBorders>
            <w:noWrap w:val="0"/>
            <w:vAlign w:val="center"/>
          </w:tcPr>
          <w:p w14:paraId="1CEB8C70">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p>
        </w:tc>
        <w:tc>
          <w:tcPr>
            <w:tcW w:w="642" w:type="dxa"/>
            <w:vMerge w:val="continue"/>
            <w:tcBorders>
              <w:top w:val="single" w:color="auto" w:sz="4" w:space="0"/>
              <w:left w:val="single" w:color="auto" w:sz="4" w:space="0"/>
              <w:bottom w:val="single" w:color="auto" w:sz="4" w:space="0"/>
              <w:right w:val="single" w:color="auto" w:sz="4" w:space="0"/>
            </w:tcBorders>
            <w:noWrap w:val="0"/>
            <w:vAlign w:val="center"/>
          </w:tcPr>
          <w:p w14:paraId="530F193F">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p>
        </w:tc>
        <w:tc>
          <w:tcPr>
            <w:tcW w:w="934" w:type="dxa"/>
            <w:tcBorders>
              <w:top w:val="single" w:color="auto" w:sz="4" w:space="0"/>
              <w:left w:val="single" w:color="auto" w:sz="4" w:space="0"/>
              <w:bottom w:val="single" w:color="auto" w:sz="4" w:space="0"/>
              <w:right w:val="single" w:color="auto" w:sz="4" w:space="0"/>
            </w:tcBorders>
            <w:noWrap w:val="0"/>
            <w:vAlign w:val="center"/>
          </w:tcPr>
          <w:p w14:paraId="429393B5">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p>
        </w:tc>
      </w:tr>
      <w:tr w14:paraId="5210FD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047" w:type="dxa"/>
            <w:tcBorders>
              <w:top w:val="single" w:color="auto" w:sz="4" w:space="0"/>
              <w:left w:val="single" w:color="auto" w:sz="4" w:space="0"/>
              <w:bottom w:val="single" w:color="auto" w:sz="4" w:space="0"/>
              <w:right w:val="single" w:color="auto" w:sz="4" w:space="0"/>
            </w:tcBorders>
            <w:noWrap w:val="0"/>
            <w:vAlign w:val="center"/>
          </w:tcPr>
          <w:p w14:paraId="1D0BAEA5">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盘螺</w:t>
            </w:r>
          </w:p>
        </w:tc>
        <w:tc>
          <w:tcPr>
            <w:tcW w:w="1837" w:type="dxa"/>
            <w:tcBorders>
              <w:top w:val="single" w:color="auto" w:sz="4" w:space="0"/>
              <w:left w:val="single" w:color="auto" w:sz="4" w:space="0"/>
              <w:bottom w:val="single" w:color="auto" w:sz="4" w:space="0"/>
              <w:right w:val="single" w:color="auto" w:sz="4" w:space="0"/>
            </w:tcBorders>
            <w:noWrap w:val="0"/>
            <w:vAlign w:val="center"/>
          </w:tcPr>
          <w:p w14:paraId="55C85AD7">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各规格型号</w:t>
            </w:r>
          </w:p>
        </w:tc>
        <w:tc>
          <w:tcPr>
            <w:tcW w:w="604" w:type="dxa"/>
            <w:tcBorders>
              <w:top w:val="single" w:color="auto" w:sz="4" w:space="0"/>
              <w:left w:val="single" w:color="auto" w:sz="4" w:space="0"/>
              <w:bottom w:val="single" w:color="auto" w:sz="4" w:space="0"/>
              <w:right w:val="single" w:color="auto" w:sz="4" w:space="0"/>
            </w:tcBorders>
            <w:noWrap w:val="0"/>
            <w:vAlign w:val="center"/>
          </w:tcPr>
          <w:p w14:paraId="05003F19">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default" w:ascii="仿宋_GB2312" w:hAnsi="仿宋_GB2312" w:eastAsia="仿宋_GB2312" w:cs="仿宋_GB2312"/>
                <w:i w:val="0"/>
                <w:iCs w:val="0"/>
                <w:color w:val="000000"/>
                <w:kern w:val="0"/>
                <w:sz w:val="22"/>
                <w:szCs w:val="22"/>
                <w:u w:val="none"/>
                <w:lang w:val="en-US" w:eastAsia="zh-CN" w:bidi="ar"/>
              </w:rPr>
              <w:t>吨</w:t>
            </w:r>
          </w:p>
        </w:tc>
        <w:tc>
          <w:tcPr>
            <w:tcW w:w="71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96EB25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80</w:t>
            </w:r>
          </w:p>
        </w:tc>
        <w:tc>
          <w:tcPr>
            <w:tcW w:w="1050" w:type="dxa"/>
            <w:tcBorders>
              <w:top w:val="single" w:color="auto" w:sz="4" w:space="0"/>
              <w:left w:val="single" w:color="auto" w:sz="4" w:space="0"/>
              <w:bottom w:val="single" w:color="auto" w:sz="4" w:space="0"/>
              <w:right w:val="single" w:color="auto" w:sz="4" w:space="0"/>
            </w:tcBorders>
            <w:noWrap w:val="0"/>
            <w:vAlign w:val="center"/>
          </w:tcPr>
          <w:p w14:paraId="547B8419">
            <w:pPr>
              <w:keepNext w:val="0"/>
              <w:keepLines w:val="0"/>
              <w:widowControl/>
              <w:suppressLineNumbers w:val="0"/>
              <w:spacing w:before="0" w:beforeAutospacing="0" w:after="0" w:afterAutospacing="0"/>
              <w:ind w:left="0" w:leftChars="0" w:right="0" w:rightChars="0"/>
              <w:jc w:val="center"/>
              <w:textAlignment w:val="center"/>
              <w:rPr>
                <w:rFonts w:hint="default"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3390</w:t>
            </w:r>
          </w:p>
        </w:tc>
        <w:tc>
          <w:tcPr>
            <w:tcW w:w="796" w:type="dxa"/>
            <w:tcBorders>
              <w:top w:val="single" w:color="auto" w:sz="4" w:space="0"/>
              <w:left w:val="single" w:color="auto" w:sz="4" w:space="0"/>
              <w:bottom w:val="single" w:color="auto" w:sz="4" w:space="0"/>
              <w:right w:val="single" w:color="auto" w:sz="4" w:space="0"/>
            </w:tcBorders>
            <w:noWrap w:val="0"/>
            <w:vAlign w:val="center"/>
          </w:tcPr>
          <w:p w14:paraId="31701149">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p>
        </w:tc>
        <w:tc>
          <w:tcPr>
            <w:tcW w:w="758" w:type="dxa"/>
            <w:tcBorders>
              <w:top w:val="single" w:color="auto" w:sz="4" w:space="0"/>
              <w:left w:val="single" w:color="auto" w:sz="4" w:space="0"/>
              <w:bottom w:val="single" w:color="auto" w:sz="4" w:space="0"/>
              <w:right w:val="single" w:color="auto" w:sz="4" w:space="0"/>
            </w:tcBorders>
            <w:noWrap w:val="0"/>
            <w:vAlign w:val="center"/>
          </w:tcPr>
          <w:p w14:paraId="46EBE997">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-123</w:t>
            </w:r>
          </w:p>
        </w:tc>
        <w:tc>
          <w:tcPr>
            <w:tcW w:w="1212" w:type="dxa"/>
            <w:tcBorders>
              <w:top w:val="single" w:color="auto" w:sz="4" w:space="0"/>
              <w:left w:val="single" w:color="auto" w:sz="4" w:space="0"/>
              <w:bottom w:val="single" w:color="auto" w:sz="4" w:space="0"/>
              <w:right w:val="single" w:color="auto" w:sz="4" w:space="0"/>
            </w:tcBorders>
            <w:noWrap w:val="0"/>
            <w:vAlign w:val="center"/>
          </w:tcPr>
          <w:p w14:paraId="67D57577">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p>
        </w:tc>
        <w:tc>
          <w:tcPr>
            <w:tcW w:w="642" w:type="dxa"/>
            <w:vMerge w:val="continue"/>
            <w:tcBorders>
              <w:top w:val="single" w:color="auto" w:sz="4" w:space="0"/>
              <w:left w:val="single" w:color="auto" w:sz="4" w:space="0"/>
              <w:bottom w:val="single" w:color="auto" w:sz="4" w:space="0"/>
              <w:right w:val="single" w:color="auto" w:sz="4" w:space="0"/>
            </w:tcBorders>
            <w:noWrap w:val="0"/>
            <w:vAlign w:val="center"/>
          </w:tcPr>
          <w:p w14:paraId="03B7DB96">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p>
        </w:tc>
        <w:tc>
          <w:tcPr>
            <w:tcW w:w="934" w:type="dxa"/>
            <w:tcBorders>
              <w:top w:val="single" w:color="auto" w:sz="4" w:space="0"/>
              <w:left w:val="single" w:color="auto" w:sz="4" w:space="0"/>
              <w:bottom w:val="single" w:color="auto" w:sz="4" w:space="0"/>
              <w:right w:val="single" w:color="auto" w:sz="4" w:space="0"/>
            </w:tcBorders>
            <w:noWrap w:val="0"/>
            <w:vAlign w:val="center"/>
          </w:tcPr>
          <w:p w14:paraId="4CA38A50">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p>
        </w:tc>
      </w:tr>
      <w:tr w14:paraId="74E7F2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jc w:val="center"/>
        </w:trPr>
        <w:tc>
          <w:tcPr>
            <w:tcW w:w="1047" w:type="dxa"/>
            <w:tcBorders>
              <w:top w:val="single" w:color="auto" w:sz="4" w:space="0"/>
              <w:left w:val="single" w:color="auto" w:sz="4" w:space="0"/>
              <w:bottom w:val="single" w:color="auto" w:sz="4" w:space="0"/>
              <w:right w:val="single" w:color="auto" w:sz="4" w:space="0"/>
            </w:tcBorders>
            <w:noWrap w:val="0"/>
            <w:vAlign w:val="center"/>
          </w:tcPr>
          <w:p w14:paraId="091C1847">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螺纹钢</w:t>
            </w:r>
          </w:p>
        </w:tc>
        <w:tc>
          <w:tcPr>
            <w:tcW w:w="1837" w:type="dxa"/>
            <w:tcBorders>
              <w:top w:val="single" w:color="auto" w:sz="4" w:space="0"/>
              <w:left w:val="single" w:color="auto" w:sz="4" w:space="0"/>
              <w:bottom w:val="single" w:color="auto" w:sz="4" w:space="0"/>
              <w:right w:val="single" w:color="auto" w:sz="4" w:space="0"/>
            </w:tcBorders>
            <w:noWrap w:val="0"/>
            <w:vAlign w:val="center"/>
          </w:tcPr>
          <w:p w14:paraId="284C0026">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各规格型号</w:t>
            </w:r>
          </w:p>
        </w:tc>
        <w:tc>
          <w:tcPr>
            <w:tcW w:w="604" w:type="dxa"/>
            <w:tcBorders>
              <w:top w:val="single" w:color="auto" w:sz="4" w:space="0"/>
              <w:left w:val="single" w:color="auto" w:sz="4" w:space="0"/>
              <w:bottom w:val="single" w:color="auto" w:sz="4" w:space="0"/>
              <w:right w:val="single" w:color="auto" w:sz="4" w:space="0"/>
            </w:tcBorders>
            <w:noWrap w:val="0"/>
            <w:vAlign w:val="center"/>
          </w:tcPr>
          <w:p w14:paraId="5B42B0D3">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default" w:ascii="仿宋_GB2312" w:hAnsi="仿宋_GB2312" w:eastAsia="仿宋_GB2312" w:cs="仿宋_GB2312"/>
                <w:i w:val="0"/>
                <w:iCs w:val="0"/>
                <w:color w:val="000000"/>
                <w:kern w:val="0"/>
                <w:sz w:val="22"/>
                <w:szCs w:val="22"/>
                <w:u w:val="none"/>
                <w:lang w:val="en-US" w:eastAsia="zh-CN" w:bidi="ar"/>
              </w:rPr>
              <w:t>吨</w:t>
            </w:r>
          </w:p>
        </w:tc>
        <w:tc>
          <w:tcPr>
            <w:tcW w:w="71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231618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610</w:t>
            </w:r>
          </w:p>
        </w:tc>
        <w:tc>
          <w:tcPr>
            <w:tcW w:w="1050" w:type="dxa"/>
            <w:tcBorders>
              <w:top w:val="single" w:color="auto" w:sz="4" w:space="0"/>
              <w:left w:val="single" w:color="auto" w:sz="4" w:space="0"/>
              <w:bottom w:val="single" w:color="auto" w:sz="4" w:space="0"/>
              <w:right w:val="single" w:color="auto" w:sz="4" w:space="0"/>
            </w:tcBorders>
            <w:noWrap w:val="0"/>
            <w:vAlign w:val="center"/>
          </w:tcPr>
          <w:p w14:paraId="2A46D064">
            <w:pPr>
              <w:keepNext w:val="0"/>
              <w:keepLines w:val="0"/>
              <w:widowControl/>
              <w:suppressLineNumbers w:val="0"/>
              <w:spacing w:before="0" w:beforeAutospacing="0" w:after="0" w:afterAutospacing="0"/>
              <w:ind w:left="0" w:leftChars="0" w:right="0" w:rightChars="0"/>
              <w:jc w:val="center"/>
              <w:textAlignment w:val="center"/>
              <w:rPr>
                <w:rFonts w:hint="default"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3390</w:t>
            </w:r>
          </w:p>
        </w:tc>
        <w:tc>
          <w:tcPr>
            <w:tcW w:w="796" w:type="dxa"/>
            <w:tcBorders>
              <w:top w:val="single" w:color="auto" w:sz="4" w:space="0"/>
              <w:left w:val="single" w:color="auto" w:sz="4" w:space="0"/>
              <w:bottom w:val="single" w:color="auto" w:sz="4" w:space="0"/>
              <w:right w:val="single" w:color="auto" w:sz="4" w:space="0"/>
            </w:tcBorders>
            <w:noWrap w:val="0"/>
            <w:vAlign w:val="center"/>
          </w:tcPr>
          <w:p w14:paraId="47135A25">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p>
        </w:tc>
        <w:tc>
          <w:tcPr>
            <w:tcW w:w="758" w:type="dxa"/>
            <w:tcBorders>
              <w:top w:val="single" w:color="auto" w:sz="4" w:space="0"/>
              <w:left w:val="single" w:color="auto" w:sz="4" w:space="0"/>
              <w:bottom w:val="single" w:color="auto" w:sz="4" w:space="0"/>
              <w:right w:val="single" w:color="auto" w:sz="4" w:space="0"/>
            </w:tcBorders>
            <w:noWrap w:val="0"/>
            <w:vAlign w:val="center"/>
          </w:tcPr>
          <w:p w14:paraId="5A415832">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-123</w:t>
            </w:r>
          </w:p>
        </w:tc>
        <w:tc>
          <w:tcPr>
            <w:tcW w:w="1212" w:type="dxa"/>
            <w:tcBorders>
              <w:top w:val="single" w:color="auto" w:sz="4" w:space="0"/>
              <w:left w:val="single" w:color="auto" w:sz="4" w:space="0"/>
              <w:bottom w:val="single" w:color="auto" w:sz="4" w:space="0"/>
              <w:right w:val="single" w:color="auto" w:sz="4" w:space="0"/>
            </w:tcBorders>
            <w:noWrap w:val="0"/>
            <w:vAlign w:val="center"/>
          </w:tcPr>
          <w:p w14:paraId="74DA9453">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p>
        </w:tc>
        <w:tc>
          <w:tcPr>
            <w:tcW w:w="642" w:type="dxa"/>
            <w:vMerge w:val="continue"/>
            <w:tcBorders>
              <w:top w:val="single" w:color="auto" w:sz="4" w:space="0"/>
              <w:left w:val="single" w:color="auto" w:sz="4" w:space="0"/>
              <w:bottom w:val="single" w:color="auto" w:sz="4" w:space="0"/>
              <w:right w:val="single" w:color="auto" w:sz="4" w:space="0"/>
            </w:tcBorders>
            <w:noWrap w:val="0"/>
            <w:vAlign w:val="center"/>
          </w:tcPr>
          <w:p w14:paraId="612229DC">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p>
        </w:tc>
        <w:tc>
          <w:tcPr>
            <w:tcW w:w="934" w:type="dxa"/>
            <w:tcBorders>
              <w:top w:val="single" w:color="auto" w:sz="4" w:space="0"/>
              <w:left w:val="single" w:color="auto" w:sz="4" w:space="0"/>
              <w:bottom w:val="single" w:color="auto" w:sz="4" w:space="0"/>
              <w:right w:val="single" w:color="auto" w:sz="4" w:space="0"/>
            </w:tcBorders>
            <w:noWrap w:val="0"/>
            <w:vAlign w:val="center"/>
          </w:tcPr>
          <w:p w14:paraId="3C76783C">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p>
        </w:tc>
      </w:tr>
      <w:tr w14:paraId="4C1039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jc w:val="center"/>
        </w:trPr>
        <w:tc>
          <w:tcPr>
            <w:tcW w:w="8665" w:type="dxa"/>
            <w:gridSpan w:val="9"/>
            <w:tcBorders>
              <w:top w:val="single" w:color="auto" w:sz="4" w:space="0"/>
              <w:left w:val="single" w:color="auto" w:sz="4" w:space="0"/>
              <w:bottom w:val="single" w:color="auto" w:sz="4" w:space="0"/>
              <w:right w:val="single" w:color="auto" w:sz="4" w:space="0"/>
            </w:tcBorders>
            <w:noWrap w:val="0"/>
            <w:vAlign w:val="center"/>
          </w:tcPr>
          <w:p w14:paraId="53CAD30C">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default" w:ascii="仿宋_GB2312" w:hAnsi="仿宋_GB2312" w:eastAsia="仿宋_GB2312" w:cs="仿宋_GB2312"/>
                <w:i w:val="0"/>
                <w:iCs w:val="0"/>
                <w:color w:val="000000"/>
                <w:kern w:val="0"/>
                <w:sz w:val="22"/>
                <w:szCs w:val="22"/>
                <w:u w:val="none"/>
                <w:lang w:val="en-US" w:eastAsia="zh-CN" w:bidi="ar"/>
              </w:rPr>
              <w:t>不含税合计金额（人民币大写）：                                     小写：</w:t>
            </w:r>
          </w:p>
        </w:tc>
        <w:tc>
          <w:tcPr>
            <w:tcW w:w="934" w:type="dxa"/>
            <w:tcBorders>
              <w:top w:val="single" w:color="auto" w:sz="4" w:space="0"/>
              <w:left w:val="single" w:color="auto" w:sz="4" w:space="0"/>
              <w:bottom w:val="single" w:color="auto" w:sz="4" w:space="0"/>
              <w:right w:val="single" w:color="auto" w:sz="4" w:space="0"/>
            </w:tcBorders>
            <w:noWrap w:val="0"/>
            <w:vAlign w:val="center"/>
          </w:tcPr>
          <w:p w14:paraId="354DE3E6">
            <w:pPr>
              <w:keepNext w:val="0"/>
              <w:keepLines w:val="0"/>
              <w:widowControl/>
              <w:suppressLineNumbers w:val="0"/>
              <w:spacing w:before="0" w:beforeAutospacing="0" w:after="0" w:afterAutospacing="0"/>
              <w:ind w:left="0" w:leftChars="0" w:right="0" w:rightChars="0"/>
              <w:jc w:val="center"/>
              <w:textAlignment w:val="center"/>
              <w:rPr>
                <w:rFonts w:hint="default" w:ascii="仿宋_GB2312" w:hAnsi="仿宋_GB2312" w:eastAsia="仿宋_GB2312" w:cs="仿宋_GB2312"/>
                <w:i w:val="0"/>
                <w:iCs w:val="0"/>
                <w:color w:val="000000"/>
                <w:kern w:val="0"/>
                <w:sz w:val="22"/>
                <w:szCs w:val="22"/>
                <w:u w:val="none"/>
                <w:lang w:val="en-US" w:eastAsia="zh-CN" w:bidi="ar"/>
              </w:rPr>
            </w:pPr>
          </w:p>
        </w:tc>
      </w:tr>
      <w:tr w14:paraId="14A928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jc w:val="center"/>
        </w:trPr>
        <w:tc>
          <w:tcPr>
            <w:tcW w:w="8665" w:type="dxa"/>
            <w:gridSpan w:val="9"/>
            <w:tcBorders>
              <w:top w:val="single" w:color="auto" w:sz="4" w:space="0"/>
              <w:left w:val="single" w:color="auto" w:sz="4" w:space="0"/>
              <w:bottom w:val="single" w:color="auto" w:sz="4" w:space="0"/>
              <w:right w:val="single" w:color="auto" w:sz="4" w:space="0"/>
            </w:tcBorders>
            <w:noWrap w:val="0"/>
            <w:vAlign w:val="center"/>
          </w:tcPr>
          <w:p w14:paraId="53E07AC5">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default" w:ascii="仿宋_GB2312" w:hAnsi="仿宋_GB2312" w:eastAsia="仿宋_GB2312" w:cs="仿宋_GB2312"/>
                <w:i w:val="0"/>
                <w:iCs w:val="0"/>
                <w:color w:val="000000"/>
                <w:kern w:val="0"/>
                <w:sz w:val="22"/>
                <w:szCs w:val="22"/>
                <w:u w:val="none"/>
                <w:lang w:val="en-US" w:eastAsia="zh-CN" w:bidi="ar"/>
              </w:rPr>
              <w:t>税率 13% 税金（人民币大写）：                                      小写：</w:t>
            </w:r>
          </w:p>
        </w:tc>
        <w:tc>
          <w:tcPr>
            <w:tcW w:w="934" w:type="dxa"/>
            <w:tcBorders>
              <w:top w:val="single" w:color="auto" w:sz="4" w:space="0"/>
              <w:left w:val="single" w:color="auto" w:sz="4" w:space="0"/>
              <w:bottom w:val="single" w:color="auto" w:sz="4" w:space="0"/>
              <w:right w:val="single" w:color="auto" w:sz="4" w:space="0"/>
            </w:tcBorders>
            <w:noWrap w:val="0"/>
            <w:vAlign w:val="center"/>
          </w:tcPr>
          <w:p w14:paraId="5A7908BA">
            <w:pPr>
              <w:keepNext w:val="0"/>
              <w:keepLines w:val="0"/>
              <w:widowControl/>
              <w:suppressLineNumbers w:val="0"/>
              <w:spacing w:before="0" w:beforeAutospacing="0" w:after="0" w:afterAutospacing="0"/>
              <w:ind w:left="0" w:leftChars="0" w:right="0" w:rightChars="0"/>
              <w:jc w:val="center"/>
              <w:textAlignment w:val="center"/>
              <w:rPr>
                <w:rFonts w:hint="default" w:ascii="仿宋_GB2312" w:hAnsi="仿宋_GB2312" w:eastAsia="仿宋_GB2312" w:cs="仿宋_GB2312"/>
                <w:i w:val="0"/>
                <w:iCs w:val="0"/>
                <w:color w:val="000000"/>
                <w:kern w:val="0"/>
                <w:sz w:val="22"/>
                <w:szCs w:val="22"/>
                <w:u w:val="none"/>
                <w:lang w:val="en-US" w:eastAsia="zh-CN" w:bidi="ar"/>
              </w:rPr>
            </w:pPr>
          </w:p>
        </w:tc>
      </w:tr>
      <w:tr w14:paraId="29FC4B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jc w:val="center"/>
        </w:trPr>
        <w:tc>
          <w:tcPr>
            <w:tcW w:w="8665" w:type="dxa"/>
            <w:gridSpan w:val="9"/>
            <w:tcBorders>
              <w:top w:val="single" w:color="auto" w:sz="4" w:space="0"/>
              <w:left w:val="single" w:color="auto" w:sz="4" w:space="0"/>
              <w:bottom w:val="single" w:color="auto" w:sz="4" w:space="0"/>
              <w:right w:val="single" w:color="auto" w:sz="4" w:space="0"/>
            </w:tcBorders>
            <w:noWrap w:val="0"/>
            <w:vAlign w:val="center"/>
          </w:tcPr>
          <w:p w14:paraId="145D4310">
            <w:pPr>
              <w:keepNext w:val="0"/>
              <w:keepLines w:val="0"/>
              <w:widowControl/>
              <w:suppressLineNumbers w:val="0"/>
              <w:spacing w:before="0" w:beforeAutospacing="0" w:after="0" w:afterAutospacing="0"/>
              <w:ind w:left="0" w:leftChars="0" w:right="0" w:rightChars="0" w:firstLine="220" w:firstLineChars="100"/>
              <w:jc w:val="left"/>
              <w:textAlignment w:val="center"/>
              <w:rPr>
                <w:rFonts w:hint="eastAsia" w:ascii="仿宋_GB2312" w:hAnsi="仿宋_GB2312" w:eastAsia="仿宋_GB2312" w:cs="仿宋_GB2312"/>
                <w:color w:val="auto"/>
                <w:sz w:val="22"/>
                <w:szCs w:val="22"/>
                <w:highlight w:val="none"/>
                <w:lang w:val="en-US" w:eastAsia="zh-CN"/>
              </w:rPr>
            </w:pPr>
            <w:r>
              <w:rPr>
                <w:rFonts w:hint="eastAsia" w:ascii="仿宋_GB2312" w:hAnsi="仿宋_GB2312" w:eastAsia="仿宋_GB2312" w:cs="仿宋_GB2312"/>
                <w:i w:val="0"/>
                <w:iCs w:val="0"/>
                <w:color w:val="000000"/>
                <w:kern w:val="0"/>
                <w:sz w:val="22"/>
                <w:szCs w:val="22"/>
                <w:u w:val="none"/>
                <w:lang w:val="en-US" w:eastAsia="zh-CN" w:bidi="ar"/>
              </w:rPr>
              <w:t>价税合计金额（人民币大写）：</w:t>
            </w:r>
            <w:r>
              <w:rPr>
                <w:rStyle w:val="22"/>
                <w:rFonts w:hint="eastAsia" w:ascii="仿宋_GB2312" w:hAnsi="仿宋_GB2312" w:eastAsia="仿宋_GB2312" w:cs="仿宋_GB2312"/>
                <w:lang w:val="en-US" w:eastAsia="zh-CN" w:bidi="ar"/>
              </w:rPr>
              <w:t xml:space="preserve">                                       小写：</w:t>
            </w:r>
          </w:p>
        </w:tc>
        <w:tc>
          <w:tcPr>
            <w:tcW w:w="934" w:type="dxa"/>
            <w:tcBorders>
              <w:top w:val="single" w:color="auto" w:sz="4" w:space="0"/>
              <w:left w:val="single" w:color="auto" w:sz="4" w:space="0"/>
              <w:bottom w:val="single" w:color="auto" w:sz="4" w:space="0"/>
              <w:right w:val="single" w:color="auto" w:sz="4" w:space="0"/>
            </w:tcBorders>
            <w:noWrap w:val="0"/>
            <w:vAlign w:val="center"/>
          </w:tcPr>
          <w:p w14:paraId="7EBBF426">
            <w:pPr>
              <w:keepNext w:val="0"/>
              <w:keepLines w:val="0"/>
              <w:widowControl/>
              <w:suppressLineNumbers w:val="0"/>
              <w:spacing w:before="0" w:beforeAutospacing="0" w:after="0" w:afterAutospacing="0"/>
              <w:ind w:left="0" w:leftChars="0" w:right="0" w:rightChars="0" w:firstLine="220" w:firstLineChars="100"/>
              <w:jc w:val="left"/>
              <w:textAlignment w:val="center"/>
              <w:rPr>
                <w:rFonts w:hint="eastAsia" w:ascii="仿宋_GB2312" w:hAnsi="仿宋_GB2312" w:eastAsia="仿宋_GB2312" w:cs="仿宋_GB2312"/>
                <w:i w:val="0"/>
                <w:iCs w:val="0"/>
                <w:color w:val="000000"/>
                <w:kern w:val="0"/>
                <w:sz w:val="22"/>
                <w:szCs w:val="22"/>
                <w:u w:val="none"/>
                <w:lang w:val="en-US" w:eastAsia="zh-CN" w:bidi="ar"/>
              </w:rPr>
            </w:pPr>
          </w:p>
        </w:tc>
      </w:tr>
    </w:tbl>
    <w:p w14:paraId="70F56191">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说明：1、本合同约定，所有规格型号的含税基准网价为</w:t>
      </w:r>
      <w:r>
        <w:rPr>
          <w:rFonts w:hint="eastAsia" w:ascii="仿宋_GB2312" w:hAnsi="仿宋_GB2312" w:eastAsia="仿宋_GB2312" w:cs="仿宋_GB2312"/>
          <w:i w:val="0"/>
          <w:iCs w:val="0"/>
          <w:color w:val="auto"/>
          <w:kern w:val="2"/>
          <w:sz w:val="24"/>
          <w:szCs w:val="24"/>
          <w:u w:val="none"/>
          <w:lang w:val="en-US" w:eastAsia="zh-CN" w:bidi="ar"/>
        </w:rPr>
        <w:t>3390</w:t>
      </w:r>
      <w:r>
        <w:rPr>
          <w:rFonts w:hint="eastAsia" w:ascii="仿宋_GB2312" w:hAnsi="仿宋_GB2312" w:eastAsia="仿宋_GB2312" w:cs="仿宋_GB2312"/>
          <w:sz w:val="24"/>
          <w:lang w:val="en-US" w:eastAsia="zh-CN"/>
        </w:rPr>
        <w:t>元/吨，含税基准网价仅作为本合同暂定总金额的基础，不作为结算依据；</w:t>
      </w:r>
    </w:p>
    <w:p w14:paraId="09561AB9">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jc w:val="left"/>
        <w:textAlignment w:val="auto"/>
        <w:rPr>
          <w:rFonts w:hint="eastAsia" w:ascii="仿宋_GB2312" w:hAnsi="仿宋_GB2312" w:eastAsia="仿宋_GB2312" w:cs="仿宋_GB2312"/>
          <w:sz w:val="24"/>
          <w:lang w:val="en-US" w:eastAsia="zh-CN"/>
        </w:rPr>
      </w:pPr>
      <w:r>
        <w:rPr>
          <w:rFonts w:hint="eastAsia" w:ascii="仿宋_GB2312" w:hAnsi="仿宋_GB2312" w:eastAsia="仿宋_GB2312" w:cs="仿宋_GB2312"/>
          <w:kern w:val="2"/>
          <w:sz w:val="24"/>
          <w:szCs w:val="24"/>
          <w:lang w:val="en-US" w:eastAsia="zh-CN" w:bidi="ar-SA"/>
        </w:rPr>
        <w:t>2、</w:t>
      </w:r>
      <w:r>
        <w:rPr>
          <w:rFonts w:hint="eastAsia" w:ascii="仿宋_GB2312" w:hAnsi="仿宋_GB2312" w:eastAsia="仿宋_GB2312" w:cs="仿宋_GB2312"/>
          <w:sz w:val="24"/>
          <w:lang w:val="en-US" w:eastAsia="zh-CN"/>
        </w:rPr>
        <w:t>结算价格实行浮动价格结算，结算价格按照到货当日（如遇周末或者节假日，以之前最近一日的发布的信息为准）“我的钢铁网”（www.mysteel.com）发布的《成都市场建筑钢材价格行情》中“威钢”对应规格品种的价格＋固定价结算，固定价保持不变；</w:t>
      </w:r>
    </w:p>
    <w:p w14:paraId="1CD24F1C">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kern w:val="2"/>
          <w:sz w:val="24"/>
          <w:szCs w:val="24"/>
          <w:lang w:val="en-US" w:eastAsia="zh-CN" w:bidi="ar-SA"/>
        </w:rPr>
        <w:t>3、</w:t>
      </w:r>
      <w:r>
        <w:rPr>
          <w:rFonts w:hint="eastAsia" w:ascii="仿宋_GB2312" w:hAnsi="仿宋_GB2312" w:eastAsia="仿宋_GB2312" w:cs="仿宋_GB2312"/>
          <w:sz w:val="24"/>
          <w:lang w:val="en-US" w:eastAsia="zh-CN"/>
        </w:rPr>
        <w:t>其中圆钢网价参照相同大小的《成都市场建筑钢材价格行情》中“威钢”三级螺纹钢网价，结算采用到货日三级螺纹钢“威钢”网价＋固定价结算模式；若备注栏有价格，取备注栏价格；若一日有多次价格，以当日公布的第一次价格为准。</w:t>
      </w:r>
    </w:p>
    <w:p w14:paraId="2CA6FCC9">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kern w:val="2"/>
          <w:sz w:val="24"/>
          <w:szCs w:val="24"/>
          <w:lang w:val="en-US" w:eastAsia="zh-CN" w:bidi="ar-SA"/>
        </w:rPr>
        <w:t>4、</w:t>
      </w:r>
      <w:r>
        <w:rPr>
          <w:rFonts w:hint="eastAsia" w:ascii="仿宋_GB2312" w:hAnsi="仿宋_GB2312" w:eastAsia="仿宋_GB2312" w:cs="仿宋_GB2312"/>
          <w:sz w:val="24"/>
          <w:lang w:val="en-US" w:eastAsia="zh-CN"/>
        </w:rPr>
        <w:t>螺纹钢12米在9米的基础上加价30元/吨结算；未发布价格的规格，以最接近的小规格的价格结算，没有最接近的小规格时，以最接近的大规格结算；所购特殊规格及特殊尺寸产品时，双方另行协商价格。</w:t>
      </w:r>
    </w:p>
    <w:p w14:paraId="729179B0">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kern w:val="2"/>
          <w:sz w:val="24"/>
          <w:szCs w:val="24"/>
          <w:lang w:val="en-US" w:eastAsia="zh-CN" w:bidi="ar-SA"/>
        </w:rPr>
        <w:t>5、</w:t>
      </w:r>
      <w:r>
        <w:rPr>
          <w:rFonts w:hint="eastAsia" w:ascii="仿宋" w:hAnsi="仿宋" w:eastAsia="仿宋" w:cs="仿宋"/>
          <w:sz w:val="24"/>
          <w:szCs w:val="24"/>
          <w:lang w:val="en-US" w:eastAsia="zh-CN"/>
        </w:rPr>
        <w:t>以上为暂估数量，结算数量以实际双方签字验收数量为准；若合同有效期内甲方需求数量超过此合同数量，继续以此单价执行。</w:t>
      </w:r>
    </w:p>
    <w:p w14:paraId="6C1C61BA">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kern w:val="2"/>
          <w:sz w:val="24"/>
          <w:szCs w:val="24"/>
          <w:lang w:val="en-US" w:eastAsia="zh-CN" w:bidi="ar-SA"/>
        </w:rPr>
        <w:t>6、</w:t>
      </w:r>
      <w:r>
        <w:rPr>
          <w:rFonts w:hint="eastAsia" w:ascii="仿宋" w:hAnsi="仿宋" w:eastAsia="仿宋" w:cs="仿宋"/>
          <w:sz w:val="24"/>
          <w:szCs w:val="24"/>
          <w:highlight w:val="none"/>
        </w:rPr>
        <w:t>以上</w:t>
      </w:r>
      <w:r>
        <w:rPr>
          <w:rFonts w:hint="eastAsia" w:ascii="仿宋" w:hAnsi="仿宋" w:eastAsia="仿宋" w:cs="仿宋"/>
          <w:sz w:val="24"/>
          <w:szCs w:val="24"/>
          <w:highlight w:val="none"/>
          <w:lang w:val="en-US" w:eastAsia="zh-CN"/>
        </w:rPr>
        <w:t>价格中已</w:t>
      </w:r>
      <w:r>
        <w:rPr>
          <w:rFonts w:hint="eastAsia" w:ascii="仿宋" w:hAnsi="仿宋" w:eastAsia="仿宋" w:cs="仿宋"/>
          <w:sz w:val="24"/>
          <w:szCs w:val="24"/>
          <w:highlight w:val="none"/>
        </w:rPr>
        <w:t>包含</w:t>
      </w:r>
      <w:r>
        <w:rPr>
          <w:rFonts w:hint="eastAsia" w:ascii="仿宋" w:hAnsi="仿宋" w:eastAsia="仿宋" w:cs="仿宋"/>
          <w:sz w:val="24"/>
          <w:szCs w:val="24"/>
          <w:highlight w:val="none"/>
          <w:lang w:val="en-US" w:eastAsia="zh-CN"/>
        </w:rPr>
        <w:t>产品</w:t>
      </w:r>
      <w:r>
        <w:rPr>
          <w:rFonts w:hint="eastAsia" w:ascii="仿宋" w:hAnsi="仿宋" w:eastAsia="仿宋" w:cs="仿宋"/>
          <w:sz w:val="24"/>
          <w:szCs w:val="24"/>
          <w:highlight w:val="none"/>
        </w:rPr>
        <w:t>出厂价、加工费、上车费、</w:t>
      </w:r>
      <w:r>
        <w:rPr>
          <w:rFonts w:hint="eastAsia" w:ascii="仿宋" w:hAnsi="仿宋" w:eastAsia="仿宋" w:cs="仿宋"/>
          <w:sz w:val="24"/>
          <w:szCs w:val="24"/>
          <w:highlight w:val="none"/>
          <w:lang w:val="en-US" w:eastAsia="zh-CN"/>
        </w:rPr>
        <w:t>税费、</w:t>
      </w:r>
      <w:r>
        <w:rPr>
          <w:rFonts w:hint="eastAsia" w:ascii="仿宋" w:hAnsi="仿宋" w:eastAsia="仿宋" w:cs="仿宋"/>
          <w:sz w:val="24"/>
          <w:szCs w:val="24"/>
          <w:highlight w:val="none"/>
        </w:rPr>
        <w:t>到工地运杂费等本合同明示或暗示的一切费用，除此之外，甲方不再承担其它任何费用</w:t>
      </w:r>
      <w:r>
        <w:rPr>
          <w:rFonts w:hint="eastAsia" w:ascii="仿宋" w:hAnsi="仿宋" w:eastAsia="仿宋" w:cs="仿宋"/>
          <w:sz w:val="24"/>
          <w:szCs w:val="24"/>
          <w:highlight w:val="none"/>
          <w:lang w:eastAsia="zh-CN"/>
        </w:rPr>
        <w:t>。</w:t>
      </w:r>
    </w:p>
    <w:p w14:paraId="605D1DB4">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Autospacing="0" w:after="0" w:afterAutospacing="0" w:line="360" w:lineRule="auto"/>
        <w:ind w:left="0" w:right="0" w:rightChars="0" w:firstLine="960" w:firstLineChars="400"/>
        <w:jc w:val="left"/>
        <w:textAlignment w:val="auto"/>
        <w:rPr>
          <w:rFonts w:hint="default" w:ascii="Times New Roman Regular" w:hAnsi="Times New Roman Regular" w:eastAsia="仿宋" w:cs="Times New Roman Regular"/>
          <w:sz w:val="24"/>
          <w:szCs w:val="24"/>
          <w:lang w:val="en-US" w:eastAsia="zh-CN"/>
        </w:rPr>
      </w:pPr>
    </w:p>
    <w:p w14:paraId="5BAAD699">
      <w:pPr>
        <w:pStyle w:val="7"/>
        <w:keepNext w:val="0"/>
        <w:keepLines w:val="0"/>
        <w:pageBreakBefore w:val="0"/>
        <w:widowControl/>
        <w:kinsoku/>
        <w:wordWrap/>
        <w:overflowPunct/>
        <w:topLinePunct w:val="0"/>
        <w:autoSpaceDE/>
        <w:autoSpaceDN/>
        <w:bidi w:val="0"/>
        <w:adjustRightInd/>
        <w:snapToGrid/>
        <w:spacing w:line="240" w:lineRule="exact"/>
        <w:ind w:left="0" w:leftChars="0" w:firstLine="720" w:firstLineChars="300"/>
        <w:textAlignment w:val="auto"/>
        <w:rPr>
          <w:rFonts w:hint="eastAsia" w:ascii="仿宋_GB2312" w:hAnsi="仿宋_GB2312" w:eastAsia="仿宋_GB2312" w:cs="仿宋_GB2312"/>
          <w:color w:val="auto"/>
          <w:sz w:val="24"/>
          <w:highlight w:val="none"/>
        </w:rPr>
      </w:pPr>
    </w:p>
    <w:p w14:paraId="7B10C3CA">
      <w:pPr>
        <w:pStyle w:val="9"/>
        <w:rPr>
          <w:rFonts w:hint="eastAsia" w:ascii="仿宋_GB2312" w:hAnsi="仿宋_GB2312" w:eastAsia="仿宋_GB2312" w:cs="仿宋_GB2312"/>
          <w:color w:val="auto"/>
          <w:highlight w:val="none"/>
        </w:rPr>
      </w:pPr>
    </w:p>
    <w:p w14:paraId="6AE79C87">
      <w:pPr>
        <w:pStyle w:val="9"/>
        <w:rPr>
          <w:rFonts w:hint="eastAsia" w:ascii="仿宋_GB2312" w:hAnsi="仿宋_GB2312" w:eastAsia="仿宋_GB2312" w:cs="仿宋_GB2312"/>
          <w:color w:val="auto"/>
          <w:highlight w:val="none"/>
        </w:rPr>
      </w:pPr>
    </w:p>
    <w:p w14:paraId="13E55D60">
      <w:pPr>
        <w:keepNext w:val="0"/>
        <w:keepLines w:val="0"/>
        <w:pageBreakBefore w:val="0"/>
        <w:widowControl w:val="0"/>
        <w:kinsoku/>
        <w:wordWrap/>
        <w:overflowPunct/>
        <w:topLinePunct w:val="0"/>
        <w:autoSpaceDE/>
        <w:autoSpaceDN/>
        <w:bidi w:val="0"/>
        <w:adjustRightInd/>
        <w:snapToGrid/>
        <w:spacing w:line="440" w:lineRule="exact"/>
        <w:ind w:firstLine="720" w:firstLineChars="300"/>
        <w:jc w:val="righ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 xml:space="preserve">          投标人名称：                   （盖单位公章）</w:t>
      </w:r>
    </w:p>
    <w:p w14:paraId="12800664">
      <w:pPr>
        <w:keepNext w:val="0"/>
        <w:keepLines w:val="0"/>
        <w:pageBreakBefore w:val="0"/>
        <w:widowControl w:val="0"/>
        <w:kinsoku/>
        <w:wordWrap/>
        <w:overflowPunct/>
        <w:topLinePunct w:val="0"/>
        <w:autoSpaceDE/>
        <w:autoSpaceDN/>
        <w:bidi w:val="0"/>
        <w:adjustRightInd/>
        <w:snapToGrid/>
        <w:spacing w:line="440" w:lineRule="exact"/>
        <w:ind w:firstLine="720" w:firstLineChars="300"/>
        <w:jc w:val="center"/>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 xml:space="preserve">                    法定代表人或授权代表（签字）：             </w:t>
      </w:r>
    </w:p>
    <w:p w14:paraId="0D8A7442">
      <w:pPr>
        <w:keepNext w:val="0"/>
        <w:keepLines w:val="0"/>
        <w:pageBreakBefore w:val="0"/>
        <w:widowControl w:val="0"/>
        <w:kinsoku/>
        <w:wordWrap/>
        <w:overflowPunct/>
        <w:topLinePunct w:val="0"/>
        <w:autoSpaceDE/>
        <w:autoSpaceDN/>
        <w:bidi w:val="0"/>
        <w:adjustRightInd/>
        <w:snapToGrid/>
        <w:spacing w:line="440" w:lineRule="exact"/>
        <w:ind w:firstLine="720" w:firstLineChars="300"/>
        <w:jc w:val="center"/>
        <w:textAlignment w:val="auto"/>
        <w:rPr>
          <w:rFonts w:hint="eastAsia" w:ascii="仿宋_GB2312" w:hAnsi="仿宋_GB2312" w:eastAsia="仿宋_GB2312" w:cs="仿宋_GB2312"/>
        </w:rPr>
      </w:pPr>
      <w:r>
        <w:rPr>
          <w:rFonts w:hint="eastAsia" w:ascii="仿宋_GB2312" w:hAnsi="仿宋_GB2312" w:eastAsia="仿宋_GB2312" w:cs="仿宋_GB2312"/>
          <w:sz w:val="24"/>
          <w:szCs w:val="24"/>
          <w:lang w:val="en-US" w:eastAsia="zh-CN"/>
        </w:rPr>
        <w:t xml:space="preserve">                     日  期：     年     月     日</w:t>
      </w:r>
    </w:p>
    <w:p w14:paraId="142B72EA"/>
    <w:p w14:paraId="24C279CE"/>
    <w:p w14:paraId="446D24AC"/>
    <w:p w14:paraId="18092E74"/>
    <w:p w14:paraId="701CA19D"/>
    <w:p w14:paraId="7AA137F4"/>
    <w:p w14:paraId="0C12981E"/>
    <w:p w14:paraId="7F990EF8"/>
    <w:p w14:paraId="432D272F"/>
    <w:p w14:paraId="1BBE4675"/>
    <w:p w14:paraId="68124879"/>
    <w:p w14:paraId="0D720232"/>
    <w:p w14:paraId="42AD9CD8"/>
    <w:p w14:paraId="6432374C"/>
    <w:p w14:paraId="5E408189"/>
    <w:p w14:paraId="7054C216"/>
    <w:p w14:paraId="7050E76C"/>
    <w:p w14:paraId="066F1AF4"/>
    <w:p w14:paraId="39506E38"/>
    <w:p w14:paraId="134D19F3"/>
    <w:p w14:paraId="3D36BE47"/>
    <w:p w14:paraId="36A17EAE"/>
    <w:p w14:paraId="37FDD845"/>
    <w:p w14:paraId="45622FC4"/>
    <w:p w14:paraId="45829246"/>
    <w:p w14:paraId="6D92E2C7"/>
    <w:p w14:paraId="759DE5A9"/>
    <w:p w14:paraId="7215B737"/>
    <w:p w14:paraId="35B6A427"/>
    <w:p w14:paraId="64C2669B"/>
    <w:p w14:paraId="3C75392E">
      <w:pPr>
        <w:widowControl/>
        <w:ind w:firstLine="1800" w:firstLineChars="500"/>
        <w:jc w:val="both"/>
        <w:rPr>
          <w:rFonts w:hint="default" w:ascii="Times New Roman" w:hAnsi="Times New Roman" w:eastAsia="黑体" w:cs="Times New Roman"/>
          <w:bCs/>
          <w:color w:val="auto"/>
          <w:sz w:val="36"/>
          <w:szCs w:val="36"/>
          <w:highlight w:val="none"/>
        </w:rPr>
      </w:pPr>
    </w:p>
    <w:p w14:paraId="1BE62E93">
      <w:pPr>
        <w:widowControl/>
        <w:ind w:firstLine="1800" w:firstLineChars="500"/>
        <w:jc w:val="both"/>
        <w:rPr>
          <w:rFonts w:hint="default" w:ascii="Times New Roman" w:hAnsi="Times New Roman" w:eastAsia="黑体" w:cs="Times New Roman"/>
          <w:bCs/>
          <w:color w:val="auto"/>
          <w:sz w:val="36"/>
          <w:szCs w:val="36"/>
          <w:highlight w:val="none"/>
        </w:rPr>
      </w:pPr>
    </w:p>
    <w:p w14:paraId="792E63FB">
      <w:pPr>
        <w:widowControl/>
        <w:ind w:firstLine="1800" w:firstLineChars="500"/>
        <w:jc w:val="both"/>
        <w:rPr>
          <w:rFonts w:hint="default" w:ascii="Times New Roman" w:hAnsi="Times New Roman" w:eastAsia="黑体" w:cs="Times New Roman"/>
          <w:bCs/>
          <w:color w:val="auto"/>
          <w:sz w:val="36"/>
          <w:szCs w:val="36"/>
          <w:highlight w:val="none"/>
        </w:rPr>
      </w:pPr>
    </w:p>
    <w:p w14:paraId="26509136">
      <w:pPr>
        <w:widowControl/>
        <w:ind w:firstLine="1800" w:firstLineChars="500"/>
        <w:jc w:val="both"/>
        <w:rPr>
          <w:rFonts w:hint="default" w:ascii="Times New Roman" w:hAnsi="Times New Roman" w:eastAsia="黑体" w:cs="Times New Roman"/>
          <w:bCs/>
          <w:color w:val="auto"/>
          <w:sz w:val="36"/>
          <w:szCs w:val="36"/>
          <w:highlight w:val="none"/>
        </w:rPr>
      </w:pPr>
    </w:p>
    <w:p w14:paraId="05679794">
      <w:pPr>
        <w:widowControl/>
        <w:ind w:firstLine="1800" w:firstLineChars="500"/>
        <w:jc w:val="both"/>
        <w:rPr>
          <w:rFonts w:hint="default" w:ascii="Times New Roman" w:hAnsi="Times New Roman" w:eastAsia="黑体" w:cs="Times New Roman"/>
          <w:bCs/>
          <w:color w:val="auto"/>
          <w:sz w:val="36"/>
          <w:szCs w:val="36"/>
          <w:highlight w:val="none"/>
        </w:rPr>
      </w:pPr>
    </w:p>
    <w:p w14:paraId="4C41FD64">
      <w:pPr>
        <w:widowControl/>
        <w:ind w:firstLine="1800" w:firstLineChars="500"/>
        <w:jc w:val="both"/>
        <w:rPr>
          <w:rFonts w:ascii="Times New Roman" w:hAnsi="Times New Roman" w:eastAsia="黑体" w:cs="Times New Roman"/>
          <w:bCs/>
          <w:color w:val="auto"/>
          <w:sz w:val="36"/>
          <w:szCs w:val="36"/>
          <w:highlight w:val="none"/>
        </w:rPr>
      </w:pPr>
      <w:r>
        <w:rPr>
          <w:rFonts w:hint="default" w:ascii="Times New Roman" w:hAnsi="Times New Roman" w:eastAsia="黑体" w:cs="Times New Roman"/>
          <w:bCs/>
          <w:color w:val="auto"/>
          <w:sz w:val="36"/>
          <w:szCs w:val="36"/>
          <w:highlight w:val="none"/>
        </w:rPr>
        <w:t>十</w:t>
      </w:r>
      <w:r>
        <w:rPr>
          <w:rFonts w:hint="eastAsia" w:ascii="Times New Roman" w:hAnsi="Times New Roman" w:eastAsia="黑体" w:cs="Times New Roman"/>
          <w:bCs/>
          <w:color w:val="auto"/>
          <w:sz w:val="36"/>
          <w:szCs w:val="36"/>
          <w:highlight w:val="none"/>
          <w:lang w:val="en-US" w:eastAsia="zh-CN"/>
        </w:rPr>
        <w:t>二</w:t>
      </w:r>
      <w:r>
        <w:rPr>
          <w:rFonts w:hint="default" w:ascii="Times New Roman" w:hAnsi="Times New Roman" w:eastAsia="黑体" w:cs="Times New Roman"/>
          <w:bCs/>
          <w:color w:val="auto"/>
          <w:sz w:val="36"/>
          <w:szCs w:val="36"/>
          <w:highlight w:val="none"/>
        </w:rPr>
        <w:t>、申请人认为可以提供的其他资料</w:t>
      </w:r>
    </w:p>
    <w:sectPr>
      <w:footerReference r:id="rId6" w:type="default"/>
      <w:pgSz w:w="11906" w:h="16838"/>
      <w:pgMar w:top="907" w:right="850" w:bottom="510" w:left="1417" w:header="851" w:footer="992"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0855468-EA06-4A13-8E24-E7725EC2162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auto"/>
    <w:pitch w:val="default"/>
    <w:sig w:usb0="00000001" w:usb1="08000000" w:usb2="00000000" w:usb3="00000000" w:csb0="00040000" w:csb1="00000000"/>
    <w:embedRegular r:id="rId2" w:fontKey="{CFCFF4DB-00DF-449C-9A67-C349E7555AE7}"/>
  </w:font>
  <w:font w:name="Microsoft JhengHei">
    <w:panose1 w:val="020B0604030504040204"/>
    <w:charset w:val="88"/>
    <w:family w:val="swiss"/>
    <w:pitch w:val="default"/>
    <w:sig w:usb0="000002A7" w:usb1="28CF4400" w:usb2="00000016" w:usb3="00000000" w:csb0="00100009" w:csb1="00000000"/>
  </w:font>
  <w:font w:name="仿宋">
    <w:panose1 w:val="02010609060101010101"/>
    <w:charset w:val="86"/>
    <w:family w:val="modern"/>
    <w:pitch w:val="default"/>
    <w:sig w:usb0="800002BF" w:usb1="38CF7CFA" w:usb2="00000016" w:usb3="00000000" w:csb0="00040001" w:csb1="00000000"/>
    <w:embedRegular r:id="rId3" w:fontKey="{58AFFB87-02E1-4CB8-9A52-8E90E83D482B}"/>
  </w:font>
  <w:font w:name="SJQY">
    <w:panose1 w:val="02010600030101010101"/>
    <w:charset w:val="86"/>
    <w:family w:val="auto"/>
    <w:pitch w:val="default"/>
    <w:sig w:usb0="00000003" w:usb1="080E0000" w:usb2="00000000" w:usb3="00000000" w:csb0="00040001" w:csb1="00000000"/>
  </w:font>
  <w:font w:name="Times New Roman Regular">
    <w:altName w:val="Times New Roman"/>
    <w:panose1 w:val="02020503050405090304"/>
    <w:charset w:val="00"/>
    <w:family w:val="auto"/>
    <w:pitch w:val="default"/>
    <w:sig w:usb0="00000000" w:usb1="00000000" w:usb2="00000001" w:usb3="00000000" w:csb0="400001BF" w:csb1="DFF70000"/>
    <w:embedRegular r:id="rId4" w:fontKey="{1B4F9387-4978-4DD5-8463-AC0CB9E86004}"/>
  </w:font>
  <w:font w:name="仿宋_GB2312">
    <w:panose1 w:val="02010609030101010101"/>
    <w:charset w:val="86"/>
    <w:family w:val="auto"/>
    <w:pitch w:val="default"/>
    <w:sig w:usb0="00000001" w:usb1="080E0000" w:usb2="00000000" w:usb3="00000000" w:csb0="00040000" w:csb1="00000000"/>
    <w:embedRegular r:id="rId5" w:fontKey="{F76417A3-5860-4A60-9033-0540B638C8A5}"/>
  </w:font>
  <w:font w:name="微软雅黑">
    <w:panose1 w:val="020B0503020204020204"/>
    <w:charset w:val="86"/>
    <w:family w:val="swiss"/>
    <w:pitch w:val="default"/>
    <w:sig w:usb0="80000287" w:usb1="2ACF3C50" w:usb2="00000016" w:usb3="00000000" w:csb0="0004001F" w:csb1="00000000"/>
    <w:embedRegular r:id="rId6" w:fontKey="{717CE973-575A-4229-B700-0F453B2C28E8}"/>
  </w:font>
  <w:font w:name="楷体">
    <w:panose1 w:val="02010609060101010101"/>
    <w:charset w:val="86"/>
    <w:family w:val="auto"/>
    <w:pitch w:val="default"/>
    <w:sig w:usb0="800002BF" w:usb1="38CF7CFA" w:usb2="00000016" w:usb3="00000000" w:csb0="00040001" w:csb1="00000000"/>
    <w:embedRegular r:id="rId7" w:fontKey="{55385D82-9D31-420A-B218-8E22691C7596}"/>
  </w:font>
  <w:font w:name="方正仿宋_GB2312">
    <w:panose1 w:val="02000000000000000000"/>
    <w:charset w:val="86"/>
    <w:family w:val="auto"/>
    <w:pitch w:val="default"/>
    <w:sig w:usb0="A00002BF" w:usb1="184F6CFA" w:usb2="00000012" w:usb3="00000000" w:csb0="00040001" w:csb1="00000000"/>
    <w:embedRegular r:id="rId8" w:fontKey="{DBABF69C-7971-47C8-AAD0-3C5B88A2A0F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932A74">
    <w:pPr>
      <w:pStyle w:val="11"/>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D84266">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58D84266">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8BA484">
    <w:pPr>
      <w:pStyle w:val="11"/>
      <w:jc w:val="center"/>
      <w:rPr>
        <w:rFonts w:ascii="宋体" w:hAnsi="宋体"/>
        <w:sz w:val="28"/>
        <w:szCs w:val="28"/>
      </w:rPr>
    </w:pPr>
    <w:r>
      <w:rPr>
        <w:sz w:val="2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579120" cy="271780"/>
              <wp:effectExtent l="0" t="0" r="0" b="0"/>
              <wp:wrapNone/>
              <wp:docPr id="5" name="文本框 5"/>
              <wp:cNvGraphicFramePr/>
              <a:graphic xmlns:a="http://schemas.openxmlformats.org/drawingml/2006/main">
                <a:graphicData uri="http://schemas.microsoft.com/office/word/2010/wordprocessingShape">
                  <wps:wsp>
                    <wps:cNvSpPr txBox="1"/>
                    <wps:spPr>
                      <a:xfrm>
                        <a:off x="0" y="0"/>
                        <a:ext cx="579120" cy="271780"/>
                      </a:xfrm>
                      <a:prstGeom prst="rect">
                        <a:avLst/>
                      </a:prstGeom>
                      <a:noFill/>
                      <a:ln>
                        <a:noFill/>
                      </a:ln>
                    </wps:spPr>
                    <wps:txbx>
                      <w:txbxContent>
                        <w:p w14:paraId="4EE16022">
                          <w:pPr>
                            <w:pStyle w:val="11"/>
                          </w:pPr>
                          <w:r>
                            <w:fldChar w:fldCharType="begin"/>
                          </w:r>
                          <w:r>
                            <w:instrText xml:space="preserve"> PAGE  \* MERGEFORMAT </w:instrText>
                          </w:r>
                          <w:r>
                            <w:fldChar w:fldCharType="separate"/>
                          </w:r>
                          <w:r>
                            <w:t>1</w:t>
                          </w:r>
                          <w:r>
                            <w:fldChar w:fldCharType="end"/>
                          </w:r>
                        </w:p>
                      </w:txbxContent>
                    </wps:txbx>
                    <wps:bodyPr wrap="square" lIns="0" tIns="0" rIns="0" bIns="0">
                      <a:noAutofit/>
                    </wps:bodyPr>
                  </wps:wsp>
                </a:graphicData>
              </a:graphic>
            </wp:anchor>
          </w:drawing>
        </mc:Choice>
        <mc:Fallback>
          <w:pict>
            <v:shape id="_x0000_s1026" o:spid="_x0000_s1026" o:spt="202" type="#_x0000_t202" style="position:absolute;left:0pt;margin-top:0pt;height:21.4pt;width:45.6pt;mso-position-horizontal:center;mso-position-horizontal-relative:margin;z-index:251660288;mso-width-relative:page;mso-height-relative:page;" filled="f" stroked="f" coordsize="21600,21600" o:gfxdata="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5l/L21AAAAAMBAAAPAAAAAAAAAAEAIAAAACIAAABkcnMvZG93bnJl&#10;di54bWxQSwECFAAUAAAACACHTuJA/pKci8gBAACNAwAADgAAAAAAAAABACAAAAAjAQAAZHJzL2Uy&#10;b0RvYy54bWxQSwUGAAAAAAYABgBZAQAAXQUAAAAA&#10;">
              <v:fill on="f" focussize="0,0"/>
              <v:stroke on="f"/>
              <v:imagedata o:title=""/>
              <o:lock v:ext="edit" aspectratio="f"/>
              <v:textbox inset="0mm,0mm,0mm,0mm">
                <w:txbxContent>
                  <w:p w14:paraId="4EE16022">
                    <w:pPr>
                      <w:pStyle w:val="11"/>
                    </w:pPr>
                    <w:r>
                      <w:fldChar w:fldCharType="begin"/>
                    </w:r>
                    <w:r>
                      <w:instrText xml:space="preserve"> PAGE  \* MERGEFORMAT </w:instrText>
                    </w:r>
                    <w:r>
                      <w:fldChar w:fldCharType="separate"/>
                    </w:r>
                    <w:r>
                      <w:t>1</w:t>
                    </w:r>
                    <w:r>
                      <w:fldChar w:fldCharType="end"/>
                    </w:r>
                  </w:p>
                </w:txbxContent>
              </v:textbox>
            </v:shape>
          </w:pict>
        </mc:Fallback>
      </mc:AlternateContent>
    </w:r>
    <w:r>
      <w:rPr>
        <w:sz w:val="2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BFB20EF">
                          <w:pPr>
                            <w:pStyle w:val="11"/>
                            <w:jc w:val="center"/>
                          </w:pP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CJR3A/CAQAAjQMAAA4AAAAAAAAAAQAgAAAAHgEAAGRycy9lMm9Eb2MueG1sUEsF&#10;BgAAAAAGAAYAWQEAAFIFAAAAAA==&#10;">
              <v:fill on="f" focussize="0,0"/>
              <v:stroke on="f"/>
              <v:imagedata o:title=""/>
              <o:lock v:ext="edit" aspectratio="f"/>
              <v:textbox inset="0mm,0mm,0mm,0mm" style="mso-fit-shape-to-text:t;">
                <w:txbxContent>
                  <w:p w14:paraId="7BFB20EF">
                    <w:pPr>
                      <w:pStyle w:val="11"/>
                      <w:jc w:val="center"/>
                    </w:pP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35F3DB">
    <w:pPr>
      <w:pStyle w:val="11"/>
      <w:jc w:val="center"/>
      <w:rPr>
        <w:rFonts w:ascii="宋体" w:hAnsi="宋体"/>
        <w:sz w:val="28"/>
        <w:szCs w:val="28"/>
      </w:rPr>
    </w:pPr>
    <w:r>
      <w:rPr>
        <w:sz w:val="2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579120" cy="271780"/>
              <wp:effectExtent l="0" t="0" r="0" b="0"/>
              <wp:wrapNone/>
              <wp:docPr id="1" name="文本框 1"/>
              <wp:cNvGraphicFramePr/>
              <a:graphic xmlns:a="http://schemas.openxmlformats.org/drawingml/2006/main">
                <a:graphicData uri="http://schemas.microsoft.com/office/word/2010/wordprocessingShape">
                  <wps:wsp>
                    <wps:cNvSpPr txBox="1"/>
                    <wps:spPr>
                      <a:xfrm>
                        <a:off x="0" y="0"/>
                        <a:ext cx="579120" cy="271780"/>
                      </a:xfrm>
                      <a:prstGeom prst="rect">
                        <a:avLst/>
                      </a:prstGeom>
                      <a:noFill/>
                      <a:ln>
                        <a:noFill/>
                      </a:ln>
                    </wps:spPr>
                    <wps:txbx>
                      <w:txbxContent>
                        <w:p w14:paraId="4FD7FB6C">
                          <w:pPr>
                            <w:pStyle w:val="11"/>
                          </w:pPr>
                          <w:r>
                            <w:fldChar w:fldCharType="begin"/>
                          </w:r>
                          <w:r>
                            <w:instrText xml:space="preserve"> PAGE  \* MERGEFORMAT </w:instrText>
                          </w:r>
                          <w:r>
                            <w:fldChar w:fldCharType="separate"/>
                          </w:r>
                          <w:r>
                            <w:t>1</w:t>
                          </w:r>
                          <w:r>
                            <w:fldChar w:fldCharType="end"/>
                          </w:r>
                        </w:p>
                      </w:txbxContent>
                    </wps:txbx>
                    <wps:bodyPr wrap="square" lIns="0" tIns="0" rIns="0" bIns="0">
                      <a:noAutofit/>
                    </wps:bodyPr>
                  </wps:wsp>
                </a:graphicData>
              </a:graphic>
            </wp:anchor>
          </w:drawing>
        </mc:Choice>
        <mc:Fallback>
          <w:pict>
            <v:shape id="_x0000_s1026" o:spid="_x0000_s1026" o:spt="202" type="#_x0000_t202" style="position:absolute;left:0pt;margin-top:0pt;height:21.4pt;width:45.6pt;mso-position-horizontal:center;mso-position-horizontal-relative:margin;z-index:251662336;mso-width-relative:page;mso-height-relative:page;" filled="f" stroked="f" coordsize="21600,21600" o:gfxdata="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PmX8vbUAAAAAwEAAA8AAAAAAAAAAQAgAAAAIgAAAGRycy9kb3ducmV2&#10;LnhtbFBLAQIUABQAAAAIAIdO4kAC5KFpxwEAAI0DAAAOAAAAAAAAAAEAIAAAACMBAABkcnMvZTJv&#10;RG9jLnhtbFBLBQYAAAAABgAGAFkBAABcBQAAAAA=&#10;">
              <v:fill on="f" focussize="0,0"/>
              <v:stroke on="f"/>
              <v:imagedata o:title=""/>
              <o:lock v:ext="edit" aspectratio="f"/>
              <v:textbox inset="0mm,0mm,0mm,0mm">
                <w:txbxContent>
                  <w:p w14:paraId="4FD7FB6C">
                    <w:pPr>
                      <w:pStyle w:val="11"/>
                    </w:pPr>
                    <w:r>
                      <w:fldChar w:fldCharType="begin"/>
                    </w:r>
                    <w:r>
                      <w:instrText xml:space="preserve"> PAGE  \* MERGEFORMAT </w:instrText>
                    </w:r>
                    <w:r>
                      <w:fldChar w:fldCharType="separate"/>
                    </w:r>
                    <w:r>
                      <w:t>1</w:t>
                    </w:r>
                    <w:r>
                      <w:fldChar w:fldCharType="end"/>
                    </w:r>
                  </w:p>
                </w:txbxContent>
              </v:textbox>
            </v:shape>
          </w:pict>
        </mc:Fallback>
      </mc:AlternateContent>
    </w:r>
    <w:r>
      <w:rPr>
        <w:sz w:val="2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9D408D1">
                          <w:pPr>
                            <w:pStyle w:val="11"/>
                            <w:jc w:val="center"/>
                          </w:pP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lxGWcABAACN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ZyDUgvDkmLFz6yagT1FwMp1QYzRuV1+DxvWQ9/EXbP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M6pebnPAAAABQEAAA8AAAAAAAAAAQAgAAAAIgAAAGRycy9kb3ducmV2LnhtbFBLAQIUABQA&#10;AAAIAIdO4kBaXEZZwAEAAI0DAAAOAAAAAAAAAAEAIAAAAB4BAABkcnMvZTJvRG9jLnhtbFBLBQYA&#10;AAAABgAGAFkBAABQBQAAAAA=&#10;">
              <v:fill on="f" focussize="0,0"/>
              <v:stroke on="f"/>
              <v:imagedata o:title=""/>
              <o:lock v:ext="edit" aspectratio="f"/>
              <v:textbox inset="0mm,0mm,0mm,0mm" style="mso-fit-shape-to-text:t;">
                <w:txbxContent>
                  <w:p w14:paraId="59D408D1">
                    <w:pPr>
                      <w:pStyle w:val="11"/>
                      <w:jc w:val="center"/>
                    </w:pP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CEF04E">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CDB56D1"/>
    <w:multiLevelType w:val="singleLevel"/>
    <w:tmpl w:val="BCDB56D1"/>
    <w:lvl w:ilvl="0" w:tentative="0">
      <w:start w:val="1"/>
      <w:numFmt w:val="chineseCounting"/>
      <w:suff w:val="nothing"/>
      <w:lvlText w:val="第%1条、"/>
      <w:lvlJc w:val="left"/>
      <w:rPr>
        <w:rFonts w:hint="eastAsia"/>
      </w:rPr>
    </w:lvl>
  </w:abstractNum>
  <w:abstractNum w:abstractNumId="1">
    <w:nsid w:val="F37E60C9"/>
    <w:multiLevelType w:val="singleLevel"/>
    <w:tmpl w:val="F37E60C9"/>
    <w:lvl w:ilvl="0" w:tentative="0">
      <w:start w:val="1"/>
      <w:numFmt w:val="chineseCounting"/>
      <w:suff w:val="nothing"/>
      <w:lvlText w:val="%1、"/>
      <w:lvlJc w:val="left"/>
      <w:rPr>
        <w:rFonts w:hint="eastAsia"/>
      </w:rPr>
    </w:lvl>
  </w:abstractNum>
  <w:abstractNum w:abstractNumId="2">
    <w:nsid w:val="3EBB3C91"/>
    <w:multiLevelType w:val="multilevel"/>
    <w:tmpl w:val="3EBB3C91"/>
    <w:lvl w:ilvl="0" w:tentative="0">
      <w:start w:val="1"/>
      <w:numFmt w:val="chineseCountingThousand"/>
      <w:suff w:val="space"/>
      <w:lvlText w:val="%1. "/>
      <w:lvlJc w:val="left"/>
      <w:pPr>
        <w:ind w:left="907" w:hanging="907"/>
      </w:pPr>
      <w:rPr>
        <w:rFonts w:hint="eastAsia"/>
      </w:rPr>
    </w:lvl>
    <w:lvl w:ilvl="1" w:tentative="0">
      <w:start w:val="1"/>
      <w:numFmt w:val="decimal"/>
      <w:isLgl/>
      <w:suff w:val="space"/>
      <w:lvlText w:val="%1.%2 "/>
      <w:lvlJc w:val="left"/>
      <w:pPr>
        <w:ind w:left="794" w:hanging="794"/>
      </w:pPr>
    </w:lvl>
    <w:lvl w:ilvl="2" w:tentative="0">
      <w:start w:val="0"/>
      <w:numFmt w:val="none"/>
      <w:lvlText w:val=""/>
      <w:lvlJc w:val="left"/>
      <w:pPr>
        <w:tabs>
          <w:tab w:val="left" w:pos="360"/>
        </w:tabs>
      </w:pPr>
      <w:rPr>
        <w:rFonts w:cs="Times New Roman"/>
      </w:rPr>
    </w:lvl>
    <w:lvl w:ilvl="3" w:tentative="0">
      <w:start w:val="0"/>
      <w:numFmt w:val="none"/>
      <w:lvlText w:val=""/>
      <w:lvlJc w:val="left"/>
      <w:pPr>
        <w:tabs>
          <w:tab w:val="left" w:pos="360"/>
        </w:tabs>
      </w:pPr>
      <w:rPr>
        <w:rFonts w:cs="Times New Roman"/>
      </w:rPr>
    </w:lvl>
    <w:lvl w:ilvl="4" w:tentative="0">
      <w:start w:val="0"/>
      <w:numFmt w:val="decimal"/>
      <w:pStyle w:val="17"/>
      <w:lvlText w:val=""/>
      <w:lvlJc w:val="left"/>
      <w:rPr>
        <w:rFonts w:cs="Times New Roman"/>
      </w:rPr>
    </w:lvl>
    <w:lvl w:ilvl="5" w:tentative="0">
      <w:start w:val="0"/>
      <w:numFmt w:val="decimal"/>
      <w:lvlText w:val=""/>
      <w:lvlJc w:val="left"/>
      <w:rPr>
        <w:rFonts w:cs="Times New Roman"/>
      </w:rPr>
    </w:lvl>
    <w:lvl w:ilvl="6" w:tentative="0">
      <w:start w:val="0"/>
      <w:numFmt w:val="decimal"/>
      <w:lvlText w:val=""/>
      <w:lvlJc w:val="left"/>
      <w:rPr>
        <w:rFonts w:cs="Times New Roman"/>
      </w:rPr>
    </w:lvl>
    <w:lvl w:ilvl="7" w:tentative="0">
      <w:start w:val="0"/>
      <w:numFmt w:val="decimal"/>
      <w:lvlText w:val=""/>
      <w:lvlJc w:val="left"/>
      <w:rPr>
        <w:rFonts w:cs="Times New Roman"/>
      </w:rPr>
    </w:lvl>
    <w:lvl w:ilvl="8" w:tentative="0">
      <w:start w:val="0"/>
      <w:numFmt w:val="decimal"/>
      <w:lvlText w:val=""/>
      <w:lvlJc w:val="left"/>
      <w:rPr>
        <w:rFonts w:cs="Times New Roman"/>
      </w:rPr>
    </w:lvl>
  </w:abstractNum>
  <w:abstractNum w:abstractNumId="3">
    <w:nsid w:val="4F565A9F"/>
    <w:multiLevelType w:val="singleLevel"/>
    <w:tmpl w:val="4F565A9F"/>
    <w:lvl w:ilvl="0" w:tentative="0">
      <w:start w:val="3"/>
      <w:numFmt w:val="chineseCounting"/>
      <w:suff w:val="nothing"/>
      <w:lvlText w:val="%1、"/>
      <w:lvlJc w:val="left"/>
      <w:rPr>
        <w:rFonts w:hint="eastAsia"/>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TrueTypeFonts/>
  <w:saveSubset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NhNzNmNzA1NDI2ZmY2MTg3ZWFlNzIyZWUyMWEyYzAifQ=="/>
  </w:docVars>
  <w:rsids>
    <w:rsidRoot w:val="37FC80B6"/>
    <w:rsid w:val="008F132E"/>
    <w:rsid w:val="00F436E4"/>
    <w:rsid w:val="03736478"/>
    <w:rsid w:val="03C434EF"/>
    <w:rsid w:val="03F1541A"/>
    <w:rsid w:val="03F90AE6"/>
    <w:rsid w:val="049C0233"/>
    <w:rsid w:val="04B32967"/>
    <w:rsid w:val="056A3A4A"/>
    <w:rsid w:val="05722DFB"/>
    <w:rsid w:val="057F1FA1"/>
    <w:rsid w:val="06892F26"/>
    <w:rsid w:val="06B86A37"/>
    <w:rsid w:val="06D42A6B"/>
    <w:rsid w:val="071F36AE"/>
    <w:rsid w:val="07A019A5"/>
    <w:rsid w:val="08063664"/>
    <w:rsid w:val="08564C89"/>
    <w:rsid w:val="08834A12"/>
    <w:rsid w:val="0BEA39A4"/>
    <w:rsid w:val="0C216E2C"/>
    <w:rsid w:val="0C786F5E"/>
    <w:rsid w:val="0C873133"/>
    <w:rsid w:val="0CC172D2"/>
    <w:rsid w:val="0D752B45"/>
    <w:rsid w:val="0E320D80"/>
    <w:rsid w:val="0E5449E9"/>
    <w:rsid w:val="0F0071CD"/>
    <w:rsid w:val="0F616722"/>
    <w:rsid w:val="0F64462C"/>
    <w:rsid w:val="0FA554C6"/>
    <w:rsid w:val="10B93AD7"/>
    <w:rsid w:val="10E0276A"/>
    <w:rsid w:val="10EC52E9"/>
    <w:rsid w:val="11BA5178"/>
    <w:rsid w:val="11DC6735"/>
    <w:rsid w:val="12105979"/>
    <w:rsid w:val="12A06CFD"/>
    <w:rsid w:val="16117F11"/>
    <w:rsid w:val="163A1216"/>
    <w:rsid w:val="16DC49F4"/>
    <w:rsid w:val="17214184"/>
    <w:rsid w:val="18FE21B8"/>
    <w:rsid w:val="19314D8C"/>
    <w:rsid w:val="19936098"/>
    <w:rsid w:val="19C957DC"/>
    <w:rsid w:val="19CF0B37"/>
    <w:rsid w:val="1CA05134"/>
    <w:rsid w:val="1CFC5477"/>
    <w:rsid w:val="1D10091B"/>
    <w:rsid w:val="1D1C1676"/>
    <w:rsid w:val="1E466FA4"/>
    <w:rsid w:val="1E4946EC"/>
    <w:rsid w:val="1E7260EE"/>
    <w:rsid w:val="20824B84"/>
    <w:rsid w:val="20F666A4"/>
    <w:rsid w:val="211733D1"/>
    <w:rsid w:val="21934C92"/>
    <w:rsid w:val="22752DE5"/>
    <w:rsid w:val="22A7378F"/>
    <w:rsid w:val="23122C2F"/>
    <w:rsid w:val="231B7345"/>
    <w:rsid w:val="23773F5B"/>
    <w:rsid w:val="23FD02A2"/>
    <w:rsid w:val="24A563F4"/>
    <w:rsid w:val="25403B1F"/>
    <w:rsid w:val="25B53114"/>
    <w:rsid w:val="26170C7F"/>
    <w:rsid w:val="264D082B"/>
    <w:rsid w:val="26530C8A"/>
    <w:rsid w:val="267E6EFD"/>
    <w:rsid w:val="27204D71"/>
    <w:rsid w:val="276D34F8"/>
    <w:rsid w:val="28A82A29"/>
    <w:rsid w:val="28BF11B1"/>
    <w:rsid w:val="2A0616E3"/>
    <w:rsid w:val="2A623F50"/>
    <w:rsid w:val="2C591846"/>
    <w:rsid w:val="2DF14229"/>
    <w:rsid w:val="2ECF2069"/>
    <w:rsid w:val="30F975CF"/>
    <w:rsid w:val="312F769E"/>
    <w:rsid w:val="3195334D"/>
    <w:rsid w:val="31DF1D51"/>
    <w:rsid w:val="322865C6"/>
    <w:rsid w:val="33865705"/>
    <w:rsid w:val="33D740F0"/>
    <w:rsid w:val="34841B0F"/>
    <w:rsid w:val="358B307F"/>
    <w:rsid w:val="35B3724D"/>
    <w:rsid w:val="35B44C68"/>
    <w:rsid w:val="35EB44CF"/>
    <w:rsid w:val="35F03248"/>
    <w:rsid w:val="36066DD4"/>
    <w:rsid w:val="365657A0"/>
    <w:rsid w:val="37072505"/>
    <w:rsid w:val="376E3500"/>
    <w:rsid w:val="37FC80B6"/>
    <w:rsid w:val="38FD0155"/>
    <w:rsid w:val="397E5153"/>
    <w:rsid w:val="3A571AE7"/>
    <w:rsid w:val="3AE00A73"/>
    <w:rsid w:val="3B757E62"/>
    <w:rsid w:val="3BB601EE"/>
    <w:rsid w:val="3BBA0B7E"/>
    <w:rsid w:val="3BEA0329"/>
    <w:rsid w:val="3ED25BE0"/>
    <w:rsid w:val="3FBC4E29"/>
    <w:rsid w:val="41A01FC6"/>
    <w:rsid w:val="41E40104"/>
    <w:rsid w:val="42185B0D"/>
    <w:rsid w:val="433C10DC"/>
    <w:rsid w:val="43795111"/>
    <w:rsid w:val="43FE43BF"/>
    <w:rsid w:val="45303661"/>
    <w:rsid w:val="454D19D9"/>
    <w:rsid w:val="45975CBC"/>
    <w:rsid w:val="459E54FB"/>
    <w:rsid w:val="46250A0C"/>
    <w:rsid w:val="46C91677"/>
    <w:rsid w:val="47900AD1"/>
    <w:rsid w:val="4880045B"/>
    <w:rsid w:val="48A4239B"/>
    <w:rsid w:val="48C26CC5"/>
    <w:rsid w:val="48D85300"/>
    <w:rsid w:val="49382461"/>
    <w:rsid w:val="49E66F7C"/>
    <w:rsid w:val="4A086C1A"/>
    <w:rsid w:val="4B74378B"/>
    <w:rsid w:val="4BB40B47"/>
    <w:rsid w:val="4BD44590"/>
    <w:rsid w:val="4C4A3382"/>
    <w:rsid w:val="4C792596"/>
    <w:rsid w:val="4C81020E"/>
    <w:rsid w:val="4DC91AC9"/>
    <w:rsid w:val="4E526C3C"/>
    <w:rsid w:val="4F0022F6"/>
    <w:rsid w:val="4F3B332E"/>
    <w:rsid w:val="4F5F0DCA"/>
    <w:rsid w:val="50411638"/>
    <w:rsid w:val="51B573C7"/>
    <w:rsid w:val="51D610EC"/>
    <w:rsid w:val="53355410"/>
    <w:rsid w:val="53CC1014"/>
    <w:rsid w:val="54475A87"/>
    <w:rsid w:val="54B96B45"/>
    <w:rsid w:val="55811AEF"/>
    <w:rsid w:val="573A04AD"/>
    <w:rsid w:val="57C55E8A"/>
    <w:rsid w:val="581553B5"/>
    <w:rsid w:val="58D8181C"/>
    <w:rsid w:val="59725B9E"/>
    <w:rsid w:val="5C9F0E20"/>
    <w:rsid w:val="5E272CC5"/>
    <w:rsid w:val="5E8B70D3"/>
    <w:rsid w:val="5EAF150A"/>
    <w:rsid w:val="5EBB7FE7"/>
    <w:rsid w:val="5F912FFB"/>
    <w:rsid w:val="61B11802"/>
    <w:rsid w:val="62867643"/>
    <w:rsid w:val="62A56878"/>
    <w:rsid w:val="62C622F1"/>
    <w:rsid w:val="63780255"/>
    <w:rsid w:val="63D715A1"/>
    <w:rsid w:val="65282086"/>
    <w:rsid w:val="65992EFA"/>
    <w:rsid w:val="65E64439"/>
    <w:rsid w:val="66270369"/>
    <w:rsid w:val="66C54162"/>
    <w:rsid w:val="673868E7"/>
    <w:rsid w:val="6870599E"/>
    <w:rsid w:val="692D388F"/>
    <w:rsid w:val="69AA3132"/>
    <w:rsid w:val="69E33D36"/>
    <w:rsid w:val="6C6425D9"/>
    <w:rsid w:val="6E9923CE"/>
    <w:rsid w:val="6F060E30"/>
    <w:rsid w:val="6F117E88"/>
    <w:rsid w:val="6FCA008A"/>
    <w:rsid w:val="6FF60E7F"/>
    <w:rsid w:val="702B5A83"/>
    <w:rsid w:val="71070572"/>
    <w:rsid w:val="716F0EE9"/>
    <w:rsid w:val="72141A90"/>
    <w:rsid w:val="72AA1C1E"/>
    <w:rsid w:val="73F04C0A"/>
    <w:rsid w:val="73FE33DF"/>
    <w:rsid w:val="74A51451"/>
    <w:rsid w:val="751A5150"/>
    <w:rsid w:val="759D71AE"/>
    <w:rsid w:val="76EC777B"/>
    <w:rsid w:val="77114682"/>
    <w:rsid w:val="777745E4"/>
    <w:rsid w:val="7782783A"/>
    <w:rsid w:val="781E71C5"/>
    <w:rsid w:val="784F4182"/>
    <w:rsid w:val="786E56D0"/>
    <w:rsid w:val="787C46C1"/>
    <w:rsid w:val="78A90808"/>
    <w:rsid w:val="78F85C68"/>
    <w:rsid w:val="7B8657AD"/>
    <w:rsid w:val="7B9F061D"/>
    <w:rsid w:val="7C324A59"/>
    <w:rsid w:val="7DA45E11"/>
    <w:rsid w:val="7DDD542C"/>
    <w:rsid w:val="7E546002"/>
    <w:rsid w:val="7F2A4AD1"/>
    <w:rsid w:val="7FDA7001"/>
    <w:rsid w:val="FEF4E1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nhideWhenUsed="0" w:uiPriority="0" w:semiHidden="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1"/>
    <w:pPr>
      <w:spacing w:before="3"/>
      <w:ind w:left="106"/>
      <w:outlineLvl w:val="0"/>
    </w:pPr>
    <w:rPr>
      <w:rFonts w:ascii="方正小标宋简体" w:hAnsi="方正小标宋简体" w:eastAsia="方正小标宋简体" w:cs="方正小标宋简体"/>
      <w:sz w:val="36"/>
      <w:szCs w:val="36"/>
    </w:rPr>
  </w:style>
  <w:style w:type="paragraph" w:styleId="3">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4">
    <w:name w:val="heading 4"/>
    <w:basedOn w:val="1"/>
    <w:next w:val="1"/>
    <w:qFormat/>
    <w:uiPriority w:val="0"/>
    <w:pPr>
      <w:keepNext/>
      <w:keepLines/>
      <w:outlineLvl w:val="3"/>
    </w:pPr>
    <w:rPr>
      <w:rFonts w:ascii="Arial" w:hAnsi="Arial"/>
      <w:sz w:val="28"/>
    </w:rPr>
  </w:style>
  <w:style w:type="character" w:default="1" w:styleId="16">
    <w:name w:val="Default Paragraph Font"/>
    <w:semiHidden/>
    <w:qFormat/>
    <w:uiPriority w:val="0"/>
  </w:style>
  <w:style w:type="table" w:default="1" w:styleId="15">
    <w:name w:val="Normal Table"/>
    <w:semiHidden/>
    <w:qFormat/>
    <w:uiPriority w:val="0"/>
    <w:tblPr>
      <w:tblCellMar>
        <w:top w:w="0" w:type="dxa"/>
        <w:left w:w="108" w:type="dxa"/>
        <w:bottom w:w="0" w:type="dxa"/>
        <w:right w:w="108" w:type="dxa"/>
      </w:tblCellMar>
    </w:tblPr>
  </w:style>
  <w:style w:type="paragraph" w:styleId="5">
    <w:name w:val="Normal Indent"/>
    <w:basedOn w:val="1"/>
    <w:qFormat/>
    <w:uiPriority w:val="0"/>
    <w:pPr>
      <w:ind w:firstLine="420" w:firstLineChars="200"/>
    </w:pPr>
  </w:style>
  <w:style w:type="paragraph" w:styleId="6">
    <w:name w:val="annotation text"/>
    <w:basedOn w:val="1"/>
    <w:qFormat/>
    <w:uiPriority w:val="0"/>
    <w:pPr>
      <w:jc w:val="left"/>
    </w:pPr>
  </w:style>
  <w:style w:type="paragraph" w:styleId="7">
    <w:name w:val="Body Text"/>
    <w:basedOn w:val="1"/>
    <w:qFormat/>
    <w:uiPriority w:val="1"/>
    <w:pPr>
      <w:ind w:left="100"/>
    </w:pPr>
    <w:rPr>
      <w:rFonts w:ascii="Microsoft JhengHei" w:hAnsi="Microsoft JhengHei" w:eastAsia="Microsoft JhengHei"/>
      <w:szCs w:val="21"/>
    </w:rPr>
  </w:style>
  <w:style w:type="paragraph" w:styleId="8">
    <w:name w:val="Body Text Indent"/>
    <w:basedOn w:val="1"/>
    <w:qFormat/>
    <w:uiPriority w:val="0"/>
    <w:pPr>
      <w:spacing w:after="120"/>
      <w:ind w:left="420" w:leftChars="200"/>
    </w:pPr>
    <w:rPr>
      <w:szCs w:val="20"/>
    </w:rPr>
  </w:style>
  <w:style w:type="paragraph" w:styleId="9">
    <w:name w:val="Plain Text"/>
    <w:basedOn w:val="1"/>
    <w:qFormat/>
    <w:uiPriority w:val="0"/>
    <w:rPr>
      <w:rFonts w:ascii="宋体" w:hAnsi="Courier New" w:cs="Courier New"/>
      <w:szCs w:val="21"/>
    </w:rPr>
  </w:style>
  <w:style w:type="paragraph" w:styleId="10">
    <w:name w:val="Body Text Indent 2"/>
    <w:basedOn w:val="1"/>
    <w:qFormat/>
    <w:uiPriority w:val="0"/>
    <w:pPr>
      <w:spacing w:after="120" w:line="480" w:lineRule="auto"/>
      <w:ind w:left="420" w:leftChars="200"/>
    </w:pPr>
    <w:rPr>
      <w:kern w:val="0"/>
      <w:sz w:val="20"/>
    </w:rPr>
  </w:style>
  <w:style w:type="paragraph" w:styleId="11">
    <w:name w:val="footer"/>
    <w:basedOn w:val="1"/>
    <w:qFormat/>
    <w:uiPriority w:val="0"/>
    <w:pPr>
      <w:tabs>
        <w:tab w:val="center" w:pos="4153"/>
        <w:tab w:val="right" w:pos="8306"/>
      </w:tabs>
      <w:snapToGrid w:val="0"/>
      <w:jc w:val="left"/>
    </w:pPr>
    <w:rPr>
      <w:sz w:val="18"/>
      <w:szCs w:val="20"/>
    </w:rPr>
  </w:style>
  <w:style w:type="paragraph" w:styleId="12">
    <w:name w:val="header"/>
    <w:basedOn w:val="1"/>
    <w:qFormat/>
    <w:uiPriority w:val="0"/>
    <w:pPr>
      <w:pBdr>
        <w:bottom w:val="single" w:color="auto" w:sz="6" w:space="1"/>
      </w:pBdr>
      <w:tabs>
        <w:tab w:val="center" w:pos="4153"/>
        <w:tab w:val="right" w:pos="8306"/>
      </w:tabs>
      <w:snapToGrid w:val="0"/>
      <w:jc w:val="center"/>
    </w:pPr>
    <w:rPr>
      <w:sz w:val="18"/>
      <w:szCs w:val="20"/>
    </w:rPr>
  </w:style>
  <w:style w:type="paragraph" w:styleId="13">
    <w:name w:val="Normal (Web)"/>
    <w:basedOn w:val="1"/>
    <w:qFormat/>
    <w:uiPriority w:val="0"/>
    <w:pPr>
      <w:spacing w:before="0" w:beforeAutospacing="1" w:after="0" w:afterAutospacing="1"/>
      <w:ind w:left="0" w:right="0"/>
      <w:jc w:val="left"/>
    </w:pPr>
    <w:rPr>
      <w:kern w:val="0"/>
      <w:sz w:val="24"/>
      <w:lang w:val="en-US" w:eastAsia="zh-CN"/>
    </w:rPr>
  </w:style>
  <w:style w:type="paragraph" w:styleId="14">
    <w:name w:val="Body Text First Indent 2"/>
    <w:basedOn w:val="8"/>
    <w:unhideWhenUsed/>
    <w:qFormat/>
    <w:uiPriority w:val="99"/>
    <w:pPr>
      <w:ind w:firstLine="420" w:firstLineChars="200"/>
    </w:pPr>
  </w:style>
  <w:style w:type="paragraph" w:customStyle="1" w:styleId="17">
    <w:name w:val="标题 5（有编号）（绿盟科技）"/>
    <w:basedOn w:val="1"/>
    <w:next w:val="18"/>
    <w:autoRedefine/>
    <w:qFormat/>
    <w:uiPriority w:val="0"/>
    <w:pPr>
      <w:keepNext/>
      <w:keepLines/>
      <w:numPr>
        <w:ilvl w:val="4"/>
        <w:numId w:val="1"/>
      </w:numPr>
      <w:spacing w:before="280" w:after="156" w:line="377" w:lineRule="auto"/>
      <w:jc w:val="left"/>
      <w:outlineLvl w:val="4"/>
    </w:pPr>
    <w:rPr>
      <w:rFonts w:ascii="Arial" w:hAnsi="Arial" w:eastAsia="黑体"/>
      <w:b/>
      <w:kern w:val="0"/>
      <w:sz w:val="24"/>
      <w:szCs w:val="28"/>
    </w:rPr>
  </w:style>
  <w:style w:type="paragraph" w:customStyle="1" w:styleId="18">
    <w:name w:val="正文（绿盟科技）"/>
    <w:autoRedefine/>
    <w:qFormat/>
    <w:uiPriority w:val="0"/>
    <w:pPr>
      <w:spacing w:line="300" w:lineRule="auto"/>
    </w:pPr>
    <w:rPr>
      <w:rFonts w:ascii="Arial" w:hAnsi="Arial" w:eastAsia="宋体" w:cs="Times New Roman"/>
      <w:sz w:val="21"/>
      <w:szCs w:val="21"/>
      <w:lang w:val="en-US" w:eastAsia="zh-CN" w:bidi="ar-SA"/>
    </w:rPr>
  </w:style>
  <w:style w:type="paragraph" w:customStyle="1" w:styleId="19">
    <w:name w:val="正文2"/>
    <w:basedOn w:val="1"/>
    <w:next w:val="1"/>
    <w:qFormat/>
    <w:uiPriority w:val="0"/>
    <w:pPr>
      <w:ind w:firstLine="570"/>
    </w:pPr>
    <w:rPr>
      <w:rFonts w:ascii="仿宋" w:hAnsi="仿宋" w:eastAsia="仿宋"/>
      <w:kern w:val="0"/>
      <w:sz w:val="20"/>
    </w:rPr>
  </w:style>
  <w:style w:type="character" w:customStyle="1" w:styleId="20">
    <w:name w:val="font31"/>
    <w:basedOn w:val="16"/>
    <w:qFormat/>
    <w:uiPriority w:val="0"/>
    <w:rPr>
      <w:rFonts w:ascii="SJQY" w:hAnsi="SJQY" w:eastAsia="SJQY" w:cs="SJQY"/>
      <w:color w:val="000000"/>
      <w:sz w:val="20"/>
      <w:szCs w:val="20"/>
      <w:u w:val="none"/>
    </w:rPr>
  </w:style>
  <w:style w:type="character" w:customStyle="1" w:styleId="21">
    <w:name w:val="font11"/>
    <w:basedOn w:val="16"/>
    <w:qFormat/>
    <w:uiPriority w:val="0"/>
    <w:rPr>
      <w:rFonts w:hint="default" w:ascii="仿宋" w:hAnsi="仿宋" w:eastAsia="仿宋" w:cs="仿宋"/>
      <w:color w:val="000000"/>
      <w:sz w:val="20"/>
      <w:szCs w:val="20"/>
      <w:u w:val="none"/>
    </w:rPr>
  </w:style>
  <w:style w:type="character" w:customStyle="1" w:styleId="22">
    <w:name w:val="font21"/>
    <w:basedOn w:val="16"/>
    <w:qFormat/>
    <w:uiPriority w:val="0"/>
    <w:rPr>
      <w:rFonts w:hint="default" w:ascii="仿宋" w:hAnsi="仿宋" w:eastAsia="仿宋" w:cs="仿宋"/>
      <w:color w:val="000000"/>
      <w:sz w:val="22"/>
      <w:szCs w:val="22"/>
      <w:u w:val="none"/>
    </w:rPr>
  </w:style>
  <w:style w:type="character" w:customStyle="1" w:styleId="23">
    <w:name w:val="font41"/>
    <w:basedOn w:val="16"/>
    <w:qFormat/>
    <w:uiPriority w:val="0"/>
    <w:rPr>
      <w:rFonts w:hint="default" w:ascii="仿宋" w:hAnsi="仿宋" w:eastAsia="仿宋" w:cs="仿宋"/>
      <w:color w:val="000000"/>
      <w:sz w:val="22"/>
      <w:szCs w:val="22"/>
      <w:u w:val="single"/>
    </w:rPr>
  </w:style>
  <w:style w:type="character" w:customStyle="1" w:styleId="24">
    <w:name w:val="font61"/>
    <w:basedOn w:val="16"/>
    <w:qFormat/>
    <w:uiPriority w:val="0"/>
    <w:rPr>
      <w:rFonts w:hint="eastAsia" w:ascii="仿宋" w:hAnsi="仿宋" w:eastAsia="仿宋" w:cs="仿宋"/>
      <w:color w:val="000000"/>
      <w:sz w:val="22"/>
      <w:szCs w:val="22"/>
      <w:u w:val="none"/>
    </w:rPr>
  </w:style>
  <w:style w:type="character" w:customStyle="1" w:styleId="25">
    <w:name w:val="font91"/>
    <w:basedOn w:val="16"/>
    <w:qFormat/>
    <w:uiPriority w:val="0"/>
    <w:rPr>
      <w:rFonts w:hint="default" w:ascii="Times New Roman Regular" w:hAnsi="Times New Roman Regular" w:eastAsia="Times New Roman Regular" w:cs="Times New Roman Regular"/>
      <w:color w:val="000000"/>
      <w:sz w:val="22"/>
      <w:szCs w:val="22"/>
      <w:u w:val="single"/>
    </w:rPr>
  </w:style>
  <w:style w:type="character" w:customStyle="1" w:styleId="26">
    <w:name w:val="font101"/>
    <w:basedOn w:val="16"/>
    <w:qFormat/>
    <w:uiPriority w:val="0"/>
    <w:rPr>
      <w:rFonts w:hint="eastAsia" w:ascii="宋体" w:hAnsi="宋体" w:eastAsia="宋体" w:cs="宋体"/>
      <w:color w:val="000000"/>
      <w:sz w:val="22"/>
      <w:szCs w:val="22"/>
      <w:u w:val="single"/>
    </w:rPr>
  </w:style>
  <w:style w:type="character" w:customStyle="1" w:styleId="27">
    <w:name w:val="font51"/>
    <w:basedOn w:val="16"/>
    <w:qFormat/>
    <w:uiPriority w:val="0"/>
    <w:rPr>
      <w:rFonts w:hint="eastAsia" w:ascii="宋体" w:hAnsi="宋体" w:eastAsia="宋体" w:cs="宋体"/>
      <w:color w:val="000000"/>
      <w:sz w:val="24"/>
      <w:szCs w:val="24"/>
      <w:u w:val="none"/>
    </w:rPr>
  </w:style>
  <w:style w:type="paragraph" w:customStyle="1" w:styleId="28">
    <w:name w:val="列出段落1"/>
    <w:basedOn w:val="1"/>
    <w:autoRedefine/>
    <w:unhideWhenUsed/>
    <w:qFormat/>
    <w:uiPriority w:val="99"/>
    <w:pPr>
      <w:ind w:firstLine="420" w:firstLineChars="200"/>
    </w:pPr>
  </w:style>
  <w:style w:type="character" w:customStyle="1" w:styleId="29">
    <w:name w:val="font71"/>
    <w:basedOn w:val="16"/>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39</Pages>
  <Words>8098</Words>
  <Characters>8607</Characters>
  <Lines>0</Lines>
  <Paragraphs>0</Paragraphs>
  <TotalTime>20</TotalTime>
  <ScaleCrop>false</ScaleCrop>
  <LinksUpToDate>false</LinksUpToDate>
  <CharactersWithSpaces>9102</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2024-12-13T22:55:00Z</dcterms:created>
  <dc:creator>cc</dc:creator>
  <cp:lastModifiedBy>孖柚柚</cp:lastModifiedBy>
  <cp:lastPrinted>2026-08-31T06:47:00Z</cp:lastPrinted>
  <dcterms:modified xsi:type="dcterms:W3CDTF">2026-10-20T05:20:11Z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C79ABDAE5793421A822CF8645C7ADADF_13</vt:lpwstr>
  </property>
  <property fmtid="{D5CDD505-2E9C-101B-9397-08002B2CF9AE}" pid="4" name="KSOTemplateDocerSaveRecord">
    <vt:lpwstr>eyJoZGlkIjoiYWM2YzQ3NDEwNmUyMDIwZDZiYTRiYTYxYTVhNTc3NjIiLCJ1c2VySWQiOiIzNzE4MjAzNjEifQ==</vt:lpwstr>
  </property>
</Properties>
</file>